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96EF" w14:textId="77777777" w:rsidR="00E9439E" w:rsidRDefault="00E9439E" w:rsidP="00E9439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E9439E">
        <w:rPr>
          <w:rFonts w:ascii="Times New Roman" w:hAnsi="Times New Roman"/>
          <w:iCs/>
          <w:sz w:val="28"/>
          <w:szCs w:val="28"/>
        </w:rPr>
        <w:t>Приложение</w:t>
      </w:r>
    </w:p>
    <w:p w14:paraId="63675C94" w14:textId="77777777" w:rsidR="00B0222D" w:rsidRPr="00E9439E" w:rsidRDefault="00B0222D" w:rsidP="00E9439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14:paraId="6C7D0020" w14:textId="5778F2F8" w:rsidR="00E9439E" w:rsidRPr="00E9439E" w:rsidRDefault="00E9439E" w:rsidP="00E9439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9439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1426C73" w14:textId="77777777" w:rsidR="001F3527" w:rsidRPr="00E9439E" w:rsidRDefault="001F3527" w:rsidP="008E72D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9439E">
        <w:rPr>
          <w:rFonts w:ascii="Times New Roman" w:hAnsi="Times New Roman"/>
          <w:b/>
          <w:iCs/>
          <w:sz w:val="28"/>
          <w:szCs w:val="28"/>
        </w:rPr>
        <w:t>«</w:t>
      </w:r>
      <w:r w:rsidR="009D189C" w:rsidRPr="00E9439E">
        <w:rPr>
          <w:rFonts w:ascii="Times New Roman" w:hAnsi="Times New Roman"/>
          <w:b/>
          <w:noProof/>
          <w:sz w:val="28"/>
          <w:szCs w:val="28"/>
        </w:rPr>
        <w:t>Международные инновационные технологии таможенного администрирования</w:t>
      </w:r>
      <w:r w:rsidRPr="00E9439E">
        <w:rPr>
          <w:rFonts w:ascii="Times New Roman" w:hAnsi="Times New Roman"/>
          <w:b/>
          <w:iCs/>
          <w:sz w:val="28"/>
          <w:szCs w:val="28"/>
        </w:rPr>
        <w:t>»</w:t>
      </w:r>
    </w:p>
    <w:p w14:paraId="0C4728DC" w14:textId="77777777" w:rsidR="001F3527" w:rsidRDefault="001F3527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EDC767" w14:textId="48705605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616F">
        <w:rPr>
          <w:rFonts w:ascii="Times New Roman" w:hAnsi="Times New Roman"/>
          <w:b/>
          <w:sz w:val="28"/>
          <w:szCs w:val="28"/>
        </w:rPr>
        <w:t xml:space="preserve">Семестр обучения: 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6307B48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A661E9" w14:textId="4FD6AF2C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616F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3F06F59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63B94B8" w14:textId="77777777" w:rsidR="005E616F" w:rsidRDefault="005E616F" w:rsidP="005E616F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26F2ED0F" w14:textId="46C52AFD" w:rsidR="005E616F" w:rsidRPr="005E616F" w:rsidRDefault="005E616F" w:rsidP="005E616F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E616F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07D243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E2AA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Взгляды экспертов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ВТамО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на основные тенденции развития таможенного администрирования. </w:t>
      </w:r>
    </w:p>
    <w:p w14:paraId="71C1E78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2.</w:t>
      </w:r>
      <w:r w:rsidRPr="005E616F">
        <w:rPr>
          <w:rFonts w:ascii="Times New Roman" w:hAnsi="Times New Roman"/>
          <w:iCs/>
          <w:sz w:val="28"/>
          <w:szCs w:val="28"/>
        </w:rPr>
        <w:tab/>
        <w:t>Программный документ Всемирной таможенной организации «Таможня в ХХI веке».</w:t>
      </w:r>
    </w:p>
    <w:p w14:paraId="36DC210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Основные таможенные союзы на карте мира: таможенные союзы как форма региональной экономической интеграции. </w:t>
      </w:r>
    </w:p>
    <w:p w14:paraId="35EAD9B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5.</w:t>
      </w:r>
      <w:r w:rsidRPr="005E616F">
        <w:rPr>
          <w:rFonts w:ascii="Times New Roman" w:hAnsi="Times New Roman"/>
          <w:iCs/>
          <w:sz w:val="28"/>
          <w:szCs w:val="28"/>
        </w:rPr>
        <w:tab/>
        <w:t xml:space="preserve">История создания, правовые и организационные основы функционирования таможенного союза ЕС. </w:t>
      </w:r>
    </w:p>
    <w:p w14:paraId="0DAE02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6.</w:t>
      </w:r>
      <w:r w:rsidRPr="005E616F">
        <w:rPr>
          <w:rFonts w:ascii="Times New Roman" w:hAnsi="Times New Roman"/>
          <w:iCs/>
          <w:sz w:val="28"/>
          <w:szCs w:val="28"/>
        </w:rPr>
        <w:tab/>
        <w:t>Сотрудничество таможенных администраций по вопросам подготовки кадров, ведения научных исследований проблем таможенной деятельности в рамках Всемирной таможенной организации.</w:t>
      </w:r>
    </w:p>
    <w:p w14:paraId="67B0AE8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4.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Евросоюза.</w:t>
      </w:r>
    </w:p>
    <w:p w14:paraId="00244D8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5.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служб в Европейском регионе.</w:t>
      </w:r>
    </w:p>
    <w:p w14:paraId="0BBE2D40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7.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североамериканского региона.</w:t>
      </w:r>
    </w:p>
    <w:p w14:paraId="19DAAC7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8.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североамериканском регионе.</w:t>
      </w:r>
    </w:p>
    <w:p w14:paraId="7518477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9.</w:t>
      </w:r>
      <w:r w:rsidRPr="005E616F">
        <w:rPr>
          <w:rFonts w:ascii="Times New Roman" w:hAnsi="Times New Roman"/>
          <w:iCs/>
          <w:sz w:val="28"/>
          <w:szCs w:val="28"/>
        </w:rPr>
        <w:tab/>
        <w:t>МЕРКОСУР, правовые и организационные основы его функционирования.</w:t>
      </w:r>
    </w:p>
    <w:p w14:paraId="3F7B5C51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10.</w:t>
      </w:r>
      <w:r w:rsidRPr="005E616F">
        <w:rPr>
          <w:rFonts w:ascii="Times New Roman" w:hAnsi="Times New Roman"/>
          <w:iCs/>
          <w:sz w:val="28"/>
          <w:szCs w:val="28"/>
        </w:rPr>
        <w:tab/>
        <w:t>Каковы особенности таможенного администрирования в странах региона (на примере Бразилии)?</w:t>
      </w:r>
    </w:p>
    <w:p w14:paraId="7A915FD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11.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странах Латинской Америки.</w:t>
      </w:r>
    </w:p>
    <w:p w14:paraId="3615F7A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5E616F">
        <w:rPr>
          <w:rFonts w:ascii="Times New Roman" w:hAnsi="Times New Roman"/>
          <w:iCs/>
          <w:sz w:val="28"/>
          <w:szCs w:val="28"/>
        </w:rPr>
        <w:tab/>
        <w:t>Создание таможенных союзов  в Африканском регионе, правовые и организационные основы их функционирования.</w:t>
      </w:r>
    </w:p>
    <w:p w14:paraId="03CB490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13.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Ближневосточного региона.</w:t>
      </w:r>
    </w:p>
    <w:p w14:paraId="28BDF06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14.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Ближневосточном регионе.</w:t>
      </w:r>
    </w:p>
    <w:p w14:paraId="19BB9AB9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15.</w:t>
      </w:r>
      <w:r w:rsidRPr="005E616F">
        <w:rPr>
          <w:rFonts w:ascii="Times New Roman" w:hAnsi="Times New Roman"/>
          <w:iCs/>
          <w:sz w:val="28"/>
          <w:szCs w:val="28"/>
        </w:rPr>
        <w:tab/>
        <w:t>Создание основных таможенных союзов Азиатско- тихоокеанского региона, правовые и организационные основы их функционирования.</w:t>
      </w:r>
    </w:p>
    <w:p w14:paraId="4D2B6A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16.</w:t>
      </w:r>
      <w:r w:rsidRPr="005E616F">
        <w:rPr>
          <w:rFonts w:ascii="Times New Roman" w:hAnsi="Times New Roman"/>
          <w:iCs/>
          <w:sz w:val="28"/>
          <w:szCs w:val="28"/>
        </w:rPr>
        <w:tab/>
        <w:t>Особенности таможенного администрирования в странах Азиатско-тихоокеанского региона.</w:t>
      </w:r>
    </w:p>
    <w:p w14:paraId="15AAFC6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17.</w:t>
      </w:r>
      <w:r w:rsidRPr="005E616F">
        <w:rPr>
          <w:rFonts w:ascii="Times New Roman" w:hAnsi="Times New Roman"/>
          <w:iCs/>
          <w:sz w:val="28"/>
          <w:szCs w:val="28"/>
        </w:rPr>
        <w:tab/>
        <w:t>Тенденции развития таможенных органов в Азиатско-тихоокеанском регионе.</w:t>
      </w:r>
    </w:p>
    <w:p w14:paraId="5BA2AFA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18.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Финляндии.</w:t>
      </w:r>
    </w:p>
    <w:p w14:paraId="0B3A3DA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19.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Франции.</w:t>
      </w:r>
    </w:p>
    <w:p w14:paraId="545C76FA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20.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Германии.</w:t>
      </w:r>
    </w:p>
    <w:p w14:paraId="7A4D34F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21.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Чехии.</w:t>
      </w:r>
    </w:p>
    <w:p w14:paraId="7EF55033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22.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США.</w:t>
      </w:r>
    </w:p>
    <w:p w14:paraId="2412B38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23.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Канады.</w:t>
      </w:r>
    </w:p>
    <w:p w14:paraId="7C7E3D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24.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Бразилии.</w:t>
      </w:r>
    </w:p>
    <w:p w14:paraId="1213C45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25.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Китая.</w:t>
      </w:r>
    </w:p>
    <w:p w14:paraId="1B5F420D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26.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Японии.</w:t>
      </w:r>
    </w:p>
    <w:p w14:paraId="3075B26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27.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Республики Корея.</w:t>
      </w:r>
    </w:p>
    <w:p w14:paraId="2E4A16C6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28.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Индии.</w:t>
      </w:r>
    </w:p>
    <w:p w14:paraId="6B587F58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29.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Турции.</w:t>
      </w:r>
    </w:p>
    <w:p w14:paraId="3D1A55D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30.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ОАЭ.</w:t>
      </w:r>
    </w:p>
    <w:p w14:paraId="365D0C14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lastRenderedPageBreak/>
        <w:t>31.</w:t>
      </w:r>
      <w:r w:rsidRPr="005E616F">
        <w:rPr>
          <w:rFonts w:ascii="Times New Roman" w:hAnsi="Times New Roman"/>
          <w:iCs/>
          <w:sz w:val="28"/>
          <w:szCs w:val="28"/>
        </w:rPr>
        <w:tab/>
        <w:t>История создания, правовые и организационные основы функционирования таможенной администрации Швеции.</w:t>
      </w:r>
    </w:p>
    <w:p w14:paraId="2AA51A5B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32.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Сингапура. Технология «Единое окно».</w:t>
      </w:r>
    </w:p>
    <w:p w14:paraId="1AF0ECA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33.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Южной Кореи.</w:t>
      </w:r>
    </w:p>
    <w:p w14:paraId="27B3831C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34.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Китая.</w:t>
      </w:r>
    </w:p>
    <w:p w14:paraId="2CB984BE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35.</w:t>
      </w:r>
      <w:r w:rsidRPr="005E616F">
        <w:rPr>
          <w:rFonts w:ascii="Times New Roman" w:hAnsi="Times New Roman"/>
          <w:iCs/>
          <w:sz w:val="28"/>
          <w:szCs w:val="28"/>
        </w:rPr>
        <w:tab/>
        <w:t>Направления развития таможенных органов Японии.</w:t>
      </w:r>
    </w:p>
    <w:p w14:paraId="64263002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36. Технология «Единое окно» в таможенном деле.</w:t>
      </w:r>
    </w:p>
    <w:p w14:paraId="280CA567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 xml:space="preserve">37. Технология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Blockchain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в таможенном деле.</w:t>
      </w:r>
    </w:p>
    <w:p w14:paraId="083230BF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 xml:space="preserve">38. Технология </w:t>
      </w:r>
      <w:proofErr w:type="spellStart"/>
      <w:r w:rsidRPr="005E616F">
        <w:rPr>
          <w:rFonts w:ascii="Times New Roman" w:hAnsi="Times New Roman"/>
          <w:iCs/>
          <w:sz w:val="28"/>
          <w:szCs w:val="28"/>
        </w:rPr>
        <w:t>Unipass</w:t>
      </w:r>
      <w:proofErr w:type="spellEnd"/>
      <w:r w:rsidRPr="005E616F">
        <w:rPr>
          <w:rFonts w:ascii="Times New Roman" w:hAnsi="Times New Roman"/>
          <w:iCs/>
          <w:sz w:val="28"/>
          <w:szCs w:val="28"/>
        </w:rPr>
        <w:t xml:space="preserve"> в таможенном деле.</w:t>
      </w:r>
    </w:p>
    <w:p w14:paraId="0884B814" w14:textId="77777777" w:rsidR="005E616F" w:rsidRP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39. Технология Swift в таможенном деле.</w:t>
      </w:r>
    </w:p>
    <w:p w14:paraId="3EC1AD1C" w14:textId="66967C94" w:rsidR="005E616F" w:rsidRDefault="005E616F" w:rsidP="005E616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616F">
        <w:rPr>
          <w:rFonts w:ascii="Times New Roman" w:hAnsi="Times New Roman"/>
          <w:iCs/>
          <w:sz w:val="28"/>
          <w:szCs w:val="28"/>
        </w:rPr>
        <w:t>40. Технология КриптоПро CSP для защиты информации, используемой таможенными органами.</w:t>
      </w:r>
    </w:p>
    <w:p w14:paraId="4DF01457" w14:textId="77777777" w:rsidR="005E616F" w:rsidRDefault="005E616F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F7326D" w14:textId="2B1F26D5" w:rsidR="001F3527" w:rsidRPr="002D5DAA" w:rsidRDefault="001F3527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032611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="001E4C4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46564368" w14:textId="77777777" w:rsidR="001F3527" w:rsidRPr="00792034" w:rsidRDefault="001F3527" w:rsidP="00E332A8">
      <w:pPr>
        <w:spacing w:after="0"/>
        <w:ind w:firstLine="709"/>
        <w:contextualSpacing/>
        <w:jc w:val="center"/>
        <w:rPr>
          <w:b/>
        </w:rPr>
      </w:pPr>
      <w:r w:rsidRPr="0079203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792034">
        <w:rPr>
          <w:b/>
        </w:rPr>
        <w:t xml:space="preserve"> </w:t>
      </w:r>
    </w:p>
    <w:p w14:paraId="7664D561" w14:textId="77777777" w:rsidR="00792034" w:rsidRDefault="00792034" w:rsidP="00E332A8">
      <w:pPr>
        <w:spacing w:after="0"/>
        <w:ind w:firstLine="709"/>
        <w:contextualSpacing/>
        <w:jc w:val="center"/>
      </w:pPr>
    </w:p>
    <w:p w14:paraId="155AD9F6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Где расположена штаб-квартира ВТа</w:t>
      </w:r>
      <w:r w:rsidR="00041BFD" w:rsidRPr="005E616F">
        <w:rPr>
          <w:rFonts w:ascii="Times New Roman" w:hAnsi="Times New Roman"/>
          <w:b/>
          <w:noProof/>
          <w:sz w:val="28"/>
          <w:szCs w:val="28"/>
        </w:rPr>
        <w:t>м</w:t>
      </w:r>
      <w:r w:rsidRPr="005E616F">
        <w:rPr>
          <w:rFonts w:ascii="Times New Roman" w:hAnsi="Times New Roman"/>
          <w:b/>
          <w:noProof/>
          <w:sz w:val="28"/>
          <w:szCs w:val="28"/>
        </w:rPr>
        <w:t>О?</w:t>
      </w:r>
    </w:p>
    <w:p w14:paraId="59685F3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в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 Амстердаме</w:t>
      </w:r>
    </w:p>
    <w:p w14:paraId="141AEC8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Брюсселе</w:t>
      </w:r>
    </w:p>
    <w:p w14:paraId="67F0951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Люксембурге</w:t>
      </w:r>
    </w:p>
    <w:p w14:paraId="139466FA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в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Париже</w:t>
      </w:r>
    </w:p>
    <w:p w14:paraId="3F3F5392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75DE34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Киотская конвенция</w:t>
      </w:r>
      <w:r w:rsidR="00041BFD" w:rsidRPr="005E616F">
        <w:rPr>
          <w:rFonts w:ascii="Times New Roman" w:hAnsi="Times New Roman"/>
          <w:b/>
          <w:noProof/>
          <w:sz w:val="28"/>
          <w:szCs w:val="28"/>
        </w:rPr>
        <w:t xml:space="preserve"> – </w:t>
      </w:r>
      <w:r w:rsidRPr="005E616F">
        <w:rPr>
          <w:rFonts w:ascii="Times New Roman" w:hAnsi="Times New Roman"/>
          <w:b/>
          <w:noProof/>
          <w:sz w:val="28"/>
          <w:szCs w:val="28"/>
        </w:rPr>
        <w:t>Международная конвенция об упрощении и гармонизации таможенных процедур была заключена в … году?</w:t>
      </w:r>
    </w:p>
    <w:p w14:paraId="73DA6CB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1973</w:t>
      </w:r>
    </w:p>
    <w:p w14:paraId="1D8ABEF8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1983</w:t>
      </w:r>
    </w:p>
    <w:p w14:paraId="6ECCF30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1993</w:t>
      </w:r>
    </w:p>
    <w:p w14:paraId="47934F1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2003</w:t>
      </w:r>
    </w:p>
    <w:p w14:paraId="794D39FB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B64739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3.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Какая международная конвенция была принята в 1983 в Брюсселе?</w:t>
      </w:r>
    </w:p>
    <w:p w14:paraId="45D7250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карнете АТА</w:t>
      </w:r>
    </w:p>
    <w:p w14:paraId="69B571A2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международной перевозке грузов с применением книжки МДП</w:t>
      </w:r>
    </w:p>
    <w:p w14:paraId="70D5551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 гармонизированной системе описания и кодирования товаров (ГС)</w:t>
      </w:r>
    </w:p>
    <w:p w14:paraId="432EACF3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Киотская</w:t>
      </w:r>
    </w:p>
    <w:p w14:paraId="70ADAC55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B932B6" w14:textId="5B24D4B6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>4.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 xml:space="preserve">... </w:t>
      </w:r>
      <w:r w:rsidR="00265BB1" w:rsidRPr="005E616F">
        <w:rPr>
          <w:rFonts w:ascii="Times New Roman" w:hAnsi="Times New Roman"/>
          <w:b/>
          <w:noProof/>
          <w:sz w:val="28"/>
          <w:szCs w:val="28"/>
        </w:rPr>
        <w:t xml:space="preserve">– </w:t>
      </w:r>
      <w:r w:rsidRPr="005E616F">
        <w:rPr>
          <w:rFonts w:ascii="Times New Roman" w:hAnsi="Times New Roman"/>
          <w:b/>
          <w:noProof/>
          <w:sz w:val="28"/>
          <w:szCs w:val="28"/>
        </w:rPr>
        <w:t>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48DB577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Уступки во внешней торговле</w:t>
      </w:r>
    </w:p>
    <w:p w14:paraId="21B6766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Сотрудничество в сфере ВЭД</w:t>
      </w:r>
    </w:p>
    <w:p w14:paraId="6FE8F38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Тарифные преференции</w:t>
      </w:r>
    </w:p>
    <w:p w14:paraId="56D479E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Налоговые льготы</w:t>
      </w:r>
    </w:p>
    <w:p w14:paraId="3054B123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C1C63FB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5.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В Киотской конвенции установлены три критерия для определения страны происхождения в ...</w:t>
      </w:r>
    </w:p>
    <w:p w14:paraId="28346CF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Основном тексте конвенции</w:t>
      </w:r>
    </w:p>
    <w:p w14:paraId="7E456FA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Генеральном приложении</w:t>
      </w:r>
    </w:p>
    <w:p w14:paraId="48D9931E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Специальном приложение А</w:t>
      </w:r>
    </w:p>
    <w:p w14:paraId="5DEDAEF4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Специальном приложение К</w:t>
      </w:r>
    </w:p>
    <w:p w14:paraId="025DA44E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D74F9C2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6.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В рамках ВТО было принято Соглашение по правилам происхождения ВТО в ...</w:t>
      </w:r>
    </w:p>
    <w:p w14:paraId="6B9E74DF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2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1992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38F6875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4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1994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64B33061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6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1996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 xml:space="preserve">. </w:t>
      </w:r>
    </w:p>
    <w:p w14:paraId="4953EB47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998 г"/>
        </w:smartTagPr>
        <w:r w:rsidR="001F3527" w:rsidRPr="008F7353">
          <w:rPr>
            <w:rFonts w:ascii="Times New Roman" w:hAnsi="Times New Roman"/>
            <w:bCs/>
            <w:noProof/>
            <w:sz w:val="28"/>
            <w:szCs w:val="28"/>
          </w:rPr>
          <w:t>1998 г</w:t>
        </w:r>
      </w:smartTag>
      <w:r w:rsidR="001F3527" w:rsidRPr="008F7353">
        <w:rPr>
          <w:rFonts w:ascii="Times New Roman" w:hAnsi="Times New Roman"/>
          <w:bCs/>
          <w:noProof/>
          <w:sz w:val="28"/>
          <w:szCs w:val="28"/>
        </w:rPr>
        <w:t>.</w:t>
      </w:r>
    </w:p>
    <w:p w14:paraId="3375EE2B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E3EA643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7.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547D2C7C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Тарифная квота</w:t>
      </w:r>
    </w:p>
    <w:p w14:paraId="61206A3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Тарифная преференция</w:t>
      </w:r>
    </w:p>
    <w:p w14:paraId="3397794D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Налоговая льгота</w:t>
      </w:r>
    </w:p>
    <w:p w14:paraId="55155716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Льгота по таможенным сборам</w:t>
      </w:r>
    </w:p>
    <w:p w14:paraId="2EBAD836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0554B3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8.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48F4300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1</w:t>
      </w:r>
    </w:p>
    <w:p w14:paraId="170A2707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2</w:t>
      </w:r>
    </w:p>
    <w:p w14:paraId="7B87EAB7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3</w:t>
      </w:r>
    </w:p>
    <w:p w14:paraId="28447102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4</w:t>
      </w:r>
    </w:p>
    <w:p w14:paraId="64B01D63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6439A1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>9.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Целями международного таможенного сотрудничества являются:</w:t>
      </w:r>
    </w:p>
    <w:p w14:paraId="4703A716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у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нификация номенклатуры для классификации товаров в таможенных тарифах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22DC969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о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бобщение таможенного опыта различных стран, формирование единообразной правой базы таможенного регулирования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194B9DA" w14:textId="77777777" w:rsidR="001F3527" w:rsidRPr="008F7353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азвитие межведомственного взаимодействия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1AAD203" w14:textId="77777777" w:rsidR="001F3527" w:rsidRDefault="00041BFD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и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нтенсификация международных связей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3147938F" w14:textId="77777777" w:rsidR="00792034" w:rsidRPr="008F7353" w:rsidRDefault="00792034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1F49FF4" w14:textId="77777777" w:rsidR="001F3527" w:rsidRPr="005E616F" w:rsidRDefault="001F3527" w:rsidP="00792034">
      <w:pPr>
        <w:tabs>
          <w:tab w:val="left" w:pos="993"/>
        </w:tabs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10.</w:t>
      </w:r>
      <w:r w:rsidRPr="005E616F">
        <w:rPr>
          <w:rFonts w:ascii="Times New Roman" w:hAnsi="Times New Roman"/>
          <w:b/>
          <w:noProof/>
          <w:sz w:val="28"/>
          <w:szCs w:val="28"/>
        </w:rPr>
        <w:tab/>
        <w:t>Общими принципом международных таможенных отношений являются принцип:</w:t>
      </w:r>
    </w:p>
    <w:p w14:paraId="40A926A9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с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праведливости, суверенного равенства национальных экономик, взаимозависимости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43D0520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олучения выгод от международного разделения труда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3FA6D66" w14:textId="77777777" w:rsidR="001F3527" w:rsidRPr="008F7353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о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бщности интересов, взаимной и равной выгоды в таможенном сотрудничестве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943B48D" w14:textId="77777777" w:rsidR="001F3527" w:rsidRDefault="00041BFD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41BFD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с</w:t>
      </w:r>
      <w:r w:rsidR="001F3527" w:rsidRPr="008F7353">
        <w:rPr>
          <w:rFonts w:ascii="Times New Roman" w:hAnsi="Times New Roman"/>
          <w:bCs/>
          <w:noProof/>
          <w:sz w:val="28"/>
          <w:szCs w:val="28"/>
        </w:rPr>
        <w:t>ледования исключительно национальным интересам</w:t>
      </w:r>
      <w:r w:rsidR="00D872DE">
        <w:rPr>
          <w:rFonts w:ascii="Times New Roman" w:hAnsi="Times New Roman"/>
          <w:bCs/>
          <w:noProof/>
          <w:sz w:val="28"/>
          <w:szCs w:val="28"/>
        </w:rPr>
        <w:t>.</w:t>
      </w:r>
    </w:p>
    <w:p w14:paraId="15725E8A" w14:textId="77777777" w:rsidR="00792034" w:rsidRPr="008F7353" w:rsidRDefault="00792034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FA19B63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11. Сроки проверки документов и досмотра товаров и транспортных средств (за исключением случаев упрощенного порядка таможенного оформления) составляют не более: </w:t>
      </w:r>
    </w:p>
    <w:p w14:paraId="55D31B33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3 дня с момента принятия ДТ;</w:t>
      </w:r>
    </w:p>
    <w:p w14:paraId="1EC7657F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5 дней с момента принятия ДТ;</w:t>
      </w:r>
    </w:p>
    <w:p w14:paraId="628D772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10 дней с момента принятия ДТ;</w:t>
      </w:r>
    </w:p>
    <w:p w14:paraId="6821E278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1 день с момента принятия ДТ;</w:t>
      </w:r>
    </w:p>
    <w:p w14:paraId="76FA0FB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несколько часов с момента принятия ДТ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723A2F41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D33C4FA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12. Идентификационный досмотр проводится:</w:t>
      </w:r>
    </w:p>
    <w:p w14:paraId="0618881C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 подачи ДТ;</w:t>
      </w:r>
    </w:p>
    <w:p w14:paraId="762A531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после подачи ДТ;</w:t>
      </w:r>
    </w:p>
    <w:p w14:paraId="50C3818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не имеет значения.</w:t>
      </w:r>
    </w:p>
    <w:p w14:paraId="774D444D" w14:textId="77777777" w:rsidR="001F3527" w:rsidRPr="0066704C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422E83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13. Подача декларантом ДТ, заполненной в соответствии с заявленной таможенной процедурой, должна сопровождаться представлением в таможенный орган:</w:t>
      </w:r>
    </w:p>
    <w:p w14:paraId="07FF5134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транспортных документов, подтверждающих перемещение товаров;</w:t>
      </w:r>
    </w:p>
    <w:p w14:paraId="68DAE3CC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 xml:space="preserve">транзитной декларации или книжки МДП (в предусмотренных ФТС России и ЕАЭС случаях); </w:t>
      </w:r>
    </w:p>
    <w:p w14:paraId="3061F3E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 о допущении транспортного средства (для МДП);</w:t>
      </w:r>
    </w:p>
    <w:p w14:paraId="38D5F8B9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квалификационного решения (в предусмотренных ФТС России случаях).</w:t>
      </w:r>
    </w:p>
    <w:p w14:paraId="03B39FF6" w14:textId="77777777" w:rsidR="001F3527" w:rsidRDefault="001F3527" w:rsidP="001D75D9">
      <w:pPr>
        <w:spacing w:after="0"/>
        <w:ind w:firstLine="709"/>
        <w:contextualSpacing/>
        <w:jc w:val="both"/>
        <w:rPr>
          <w:noProof/>
          <w:szCs w:val="24"/>
        </w:rPr>
      </w:pPr>
    </w:p>
    <w:p w14:paraId="1D0C502D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14. Кому выдается свидетельство о подтверждении доставки товаров?</w:t>
      </w:r>
    </w:p>
    <w:p w14:paraId="7C6C7D79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получателю товаров;</w:t>
      </w:r>
    </w:p>
    <w:p w14:paraId="691694D3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лицу, перемещающему товары;</w:t>
      </w:r>
    </w:p>
    <w:p w14:paraId="225844E3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лицу, доставившему товар (перевозчику).</w:t>
      </w:r>
    </w:p>
    <w:p w14:paraId="2F5770F6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895658F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15. При вывозе товаров и транспортных средств таможенный контроль завершается в момент:</w:t>
      </w:r>
    </w:p>
    <w:p w14:paraId="2665F0C6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пересечения таможенной границы РФ или ЕАЭС;</w:t>
      </w:r>
    </w:p>
    <w:p w14:paraId="2FD29CE5" w14:textId="77777777" w:rsidR="001F3527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после проставления в ДТ штампа «Выпуск разрешен».</w:t>
      </w:r>
    </w:p>
    <w:p w14:paraId="3DD9C32D" w14:textId="77777777" w:rsidR="00D872DE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62161D9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16. Декларирование товаров, перемещаемых для коммерческих целей, может осуществлять:</w:t>
      </w:r>
    </w:p>
    <w:p w14:paraId="29B3AD2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российский отправитель или получатель товаров;</w:t>
      </w:r>
    </w:p>
    <w:p w14:paraId="6D05A90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российский предприниматель или организация,</w:t>
      </w:r>
      <w:r w:rsidR="001F3527">
        <w:rPr>
          <w:rFonts w:ascii="Times New Roman" w:hAnsi="Times New Roman"/>
          <w:bCs/>
          <w:noProof/>
          <w:sz w:val="28"/>
          <w:szCs w:val="28"/>
        </w:rPr>
        <w:t xml:space="preserve"> заключившая внешнеторговый кон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тракт;</w:t>
      </w:r>
    </w:p>
    <w:p w14:paraId="0D322373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таможенный представитель;</w:t>
      </w:r>
    </w:p>
    <w:p w14:paraId="5786A55A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российское предприятие (организация) по доверенно</w:t>
      </w:r>
      <w:r w:rsidR="001F3527">
        <w:rPr>
          <w:rFonts w:ascii="Times New Roman" w:hAnsi="Times New Roman"/>
          <w:bCs/>
          <w:noProof/>
          <w:sz w:val="28"/>
          <w:szCs w:val="28"/>
        </w:rPr>
        <w:t>сти отправителя (получателя) то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вара;</w:t>
      </w:r>
    </w:p>
    <w:p w14:paraId="63825ED6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любое лицо.</w:t>
      </w:r>
    </w:p>
    <w:p w14:paraId="1B7D1C39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B08070" w14:textId="77777777" w:rsidR="001F3527" w:rsidRPr="005E616F" w:rsidRDefault="001F3527" w:rsidP="0066704C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17. Подача декларантом ДТ, заполненной в соответствии с заявленной таможенной процедурой, должна сопровождаться представлением в таможенный орган:</w:t>
      </w:r>
    </w:p>
    <w:p w14:paraId="733C185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удостоверяющих полномочия декларанта;</w:t>
      </w:r>
    </w:p>
    <w:p w14:paraId="637E784D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сведения о которых заявлены в гр. 44 ДТ;</w:t>
      </w:r>
    </w:p>
    <w:p w14:paraId="05DA12E5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документов, подтверждающих уплату таможенных платежей или их обеспечение;</w:t>
      </w:r>
    </w:p>
    <w:p w14:paraId="1A138468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электронной ДТ;</w:t>
      </w:r>
    </w:p>
    <w:p w14:paraId="79CB3982" w14:textId="77777777" w:rsidR="001F3527" w:rsidRPr="0066704C" w:rsidRDefault="00D872DE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66704C">
        <w:rPr>
          <w:rFonts w:ascii="Times New Roman" w:hAnsi="Times New Roman"/>
          <w:bCs/>
          <w:noProof/>
          <w:sz w:val="28"/>
          <w:szCs w:val="28"/>
        </w:rPr>
        <w:t>ксерокопии паспорта сделки, заверенной уполномоченным банком (когда это предусмотрено).</w:t>
      </w:r>
    </w:p>
    <w:p w14:paraId="046A251E" w14:textId="77777777" w:rsidR="001F3527" w:rsidRDefault="001F3527" w:rsidP="0066704C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71EB128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18. Какие существуют виды таможенных деклараций?</w:t>
      </w:r>
    </w:p>
    <w:p w14:paraId="6F7F53C0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олная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02BCCF49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ериодическая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068D19A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в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ременная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03DCF9F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еполная таможенная декларация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14:paraId="0E52ECF8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п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редварительная таможенная декларация.</w:t>
      </w:r>
    </w:p>
    <w:p w14:paraId="1E599048" w14:textId="77777777" w:rsidR="001F3527" w:rsidRDefault="001F3527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D00D7BF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19. Подача в таможенный орган таможенной декларации – это:</w:t>
      </w:r>
    </w:p>
    <w:p w14:paraId="5461A010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таможенная операция;</w:t>
      </w:r>
    </w:p>
    <w:p w14:paraId="40467262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таможенная процедура.</w:t>
      </w:r>
    </w:p>
    <w:p w14:paraId="699EFB02" w14:textId="77777777" w:rsidR="001F3527" w:rsidRDefault="001F3527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3105AAA" w14:textId="77777777" w:rsidR="001F3527" w:rsidRPr="005E616F" w:rsidRDefault="001F3527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20. Товары, не подлежащие помещению под таможенную процедуру временного ввоза (вывоза):</w:t>
      </w:r>
    </w:p>
    <w:p w14:paraId="7572E48D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транспортные средства, используемые для международных перевозок пассажиров и товаров;</w:t>
      </w:r>
    </w:p>
    <w:p w14:paraId="53B6E949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пищевые продукты, напитки;</w:t>
      </w:r>
    </w:p>
    <w:p w14:paraId="2B207D4C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 xml:space="preserve">промышленные отходы; </w:t>
      </w:r>
    </w:p>
    <w:p w14:paraId="1873960B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товары для демонстрации на ярмарках и выставках, многооборотная тара и упаковка;</w:t>
      </w:r>
    </w:p>
    <w:p w14:paraId="254FD7C6" w14:textId="77777777" w:rsidR="001F3527" w:rsidRPr="00FD4C91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театральный реквизит;</w:t>
      </w:r>
    </w:p>
    <w:p w14:paraId="03158E1E" w14:textId="77777777" w:rsidR="001F3527" w:rsidRDefault="00D872DE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1F3527" w:rsidRPr="00FD4C91">
        <w:rPr>
          <w:rFonts w:ascii="Times New Roman" w:hAnsi="Times New Roman"/>
          <w:bCs/>
          <w:noProof/>
          <w:sz w:val="28"/>
          <w:szCs w:val="28"/>
        </w:rPr>
        <w:t>расходуемые материалы и образцы.</w:t>
      </w:r>
    </w:p>
    <w:p w14:paraId="5AE9D2DF" w14:textId="77777777" w:rsidR="00265BB1" w:rsidRDefault="00265BB1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ABC5B76" w14:textId="07353F88" w:rsidR="00265BB1" w:rsidRPr="005E616F" w:rsidRDefault="00265BB1" w:rsidP="00FD4C91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21. Стокгольмская Конвенция, учреждающая Все-мирную организацию интеллектуальной соб-ственности (ВОИС) подписана в:</w:t>
      </w:r>
    </w:p>
    <w:p w14:paraId="5B1FEC61" w14:textId="665A67C1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1947 г.;</w:t>
      </w:r>
    </w:p>
    <w:p w14:paraId="2D655464" w14:textId="11D2FDAC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1957 г.;</w:t>
      </w:r>
    </w:p>
    <w:p w14:paraId="202AC8D8" w14:textId="353A1F64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1967 г.;</w:t>
      </w:r>
    </w:p>
    <w:p w14:paraId="7EF033B7" w14:textId="0A067819" w:rsidR="00265BB1" w:rsidRDefault="00CB36BB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872DE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 w:rsidR="00265BB1">
        <w:rPr>
          <w:rFonts w:ascii="Times New Roman" w:hAnsi="Times New Roman"/>
          <w:bCs/>
          <w:noProof/>
          <w:sz w:val="28"/>
          <w:szCs w:val="28"/>
        </w:rPr>
        <w:t>1975 г.</w:t>
      </w:r>
    </w:p>
    <w:p w14:paraId="406BE310" w14:textId="77777777" w:rsidR="00265BB1" w:rsidRDefault="00265BB1" w:rsidP="00FD4C91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4BEAE14" w14:textId="77777777" w:rsidR="00CB36BB" w:rsidRPr="005E616F" w:rsidRDefault="00265BB1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22. </w:t>
      </w:r>
      <w:r w:rsidR="00CB36BB" w:rsidRPr="005E616F">
        <w:rPr>
          <w:rFonts w:ascii="Times New Roman" w:hAnsi="Times New Roman"/>
          <w:b/>
          <w:noProof/>
          <w:sz w:val="28"/>
          <w:szCs w:val="28"/>
        </w:rPr>
        <w:t>Процедура принудительного лишения собствен-ника имущества на основании вступившего в законную силу акта компетентного органа пра-воприменения (суда) в случаях, предусмотрен-ных законом (изъятие), - это:</w:t>
      </w:r>
    </w:p>
    <w:p w14:paraId="3A9D22D8" w14:textId="77777777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7B42256" w14:textId="1F320342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обращение взыскания на имущество по обязательствам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1D46FA52" w14:textId="01242FB9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отчуждение имущества, которое в силу закона не может принадлежать данному лицу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4077AB9" w14:textId="7E785904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выкуп бесхозяйственно содержимых культурных ценностей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B201F35" w14:textId="1342CB8D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конфискация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24CABA9" w14:textId="2EA0D814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приватизация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45D6CCE" w14:textId="7E650DFB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национализация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528B6F75" w14:textId="7B0932BD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B36BB">
        <w:rPr>
          <w:rFonts w:ascii="Times New Roman" w:hAnsi="Times New Roman"/>
          <w:bCs/>
          <w:noProof/>
          <w:sz w:val="28"/>
          <w:szCs w:val="28"/>
        </w:rPr>
        <w:t>– отчуждение имущества в иных случаях, предусмотренных законом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009AFAE" w14:textId="77777777" w:rsidR="00CB36BB" w:rsidRDefault="00CB36BB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B6B0934" w14:textId="77777777" w:rsidR="009C21B0" w:rsidRPr="005E616F" w:rsidRDefault="00CB36BB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lastRenderedPageBreak/>
        <w:t xml:space="preserve">23. </w:t>
      </w:r>
      <w:r w:rsidR="009C21B0" w:rsidRPr="005E616F">
        <w:rPr>
          <w:rFonts w:ascii="Times New Roman" w:hAnsi="Times New Roman"/>
          <w:b/>
          <w:noProof/>
          <w:sz w:val="28"/>
          <w:szCs w:val="28"/>
        </w:rPr>
        <w:t>Государственное регулирование внешнеторговой деятельности в области внешней торговли интеллектуальной собственности осуществляется в соответствии с:</w:t>
      </w:r>
    </w:p>
    <w:p w14:paraId="648A49CB" w14:textId="2CD06C33" w:rsidR="009C21B0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ФЗ «Об основах государственного регулирования внешнеторговой деятельности»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B00EF91" w14:textId="79EC5122" w:rsidR="009C21B0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ФЗ о «Об авторском праве и смежных правах»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2DCB5BB0" w14:textId="4FE71248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Всемирной конвенцией об авторском праве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D116F0B" w14:textId="1CF4986C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Гражданским кодексом РФ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1D855001" w14:textId="581161D4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Налоговым кодексом РФ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25C84B9D" w14:textId="77777777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9102BF" w14:textId="4FFE243C" w:rsidR="009C21B0" w:rsidRPr="005E616F" w:rsidRDefault="00DD02CA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24. Ввоз брендовых товаров, изначально изготов-ленных не производителем, это:</w:t>
      </w:r>
    </w:p>
    <w:p w14:paraId="7E5878A3" w14:textId="56E5B039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параллельный импорт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6BDA1339" w14:textId="1CDC1316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D02CA">
        <w:rPr>
          <w:rFonts w:ascii="Times New Roman" w:hAnsi="Times New Roman"/>
          <w:bCs/>
          <w:noProof/>
          <w:sz w:val="28"/>
          <w:szCs w:val="28"/>
        </w:rPr>
        <w:t>– параллельный экспорт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022CA73" w14:textId="45900DBE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bookmarkStart w:id="1" w:name="_Hlk196943250"/>
      <w:r w:rsidRPr="00DD02CA">
        <w:rPr>
          <w:rFonts w:ascii="Times New Roman" w:hAnsi="Times New Roman"/>
          <w:bCs/>
          <w:noProof/>
          <w:sz w:val="28"/>
          <w:szCs w:val="28"/>
        </w:rPr>
        <w:t xml:space="preserve">– </w:t>
      </w:r>
      <w:bookmarkEnd w:id="1"/>
      <w:r w:rsidRPr="00DD02CA">
        <w:rPr>
          <w:rFonts w:ascii="Times New Roman" w:hAnsi="Times New Roman"/>
          <w:bCs/>
          <w:noProof/>
          <w:sz w:val="28"/>
          <w:szCs w:val="28"/>
        </w:rPr>
        <w:t>контрафакт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123C6842" w14:textId="77777777" w:rsidR="00DD02CA" w:rsidRDefault="00DD02CA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AE3FD98" w14:textId="7ED251BB" w:rsidR="00DD02CA" w:rsidRPr="005E616F" w:rsidRDefault="00DD02CA" w:rsidP="00CB36BB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 xml:space="preserve">25. </w:t>
      </w:r>
      <w:bookmarkStart w:id="2" w:name="_Hlk196943321"/>
      <w:r w:rsidR="00F061C8" w:rsidRPr="005E616F">
        <w:rPr>
          <w:rFonts w:ascii="Times New Roman" w:hAnsi="Times New Roman"/>
          <w:b/>
          <w:noProof/>
          <w:sz w:val="28"/>
          <w:szCs w:val="28"/>
        </w:rPr>
        <w:t>К какому уровню институализации относится ВТО/СТС?</w:t>
      </w:r>
    </w:p>
    <w:p w14:paraId="57BA983D" w14:textId="16C2B37C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40665BF5" w14:textId="25B638BB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028C0236" w14:textId="6AA6870B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bookmarkEnd w:id="2"/>
    <w:p w14:paraId="5F378656" w14:textId="77777777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C9EEACC" w14:textId="75E22C5E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26. К какому уровню институализации относится Меркосур?</w:t>
      </w:r>
    </w:p>
    <w:p w14:paraId="37A26FE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6DAB919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69FD08D2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30E8A006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74D87AD" w14:textId="1ECF4E16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27. К какому уровню институализации относится ЕАЭС?</w:t>
      </w:r>
    </w:p>
    <w:p w14:paraId="545ACD57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3A84661C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044E2268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7C5AF39E" w14:textId="448AA84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33A4A38" w14:textId="3CD7467D" w:rsidR="00F061C8" w:rsidRPr="005E616F" w:rsidRDefault="00F061C8" w:rsidP="00F061C8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28. К какому уровню институализации относится ФТС России?</w:t>
      </w:r>
    </w:p>
    <w:p w14:paraId="3E3DF76C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Международному;</w:t>
      </w:r>
    </w:p>
    <w:p w14:paraId="6A49C319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Региональному;</w:t>
      </w:r>
    </w:p>
    <w:p w14:paraId="2ACE8042" w14:textId="77777777" w:rsidR="00F061C8" w:rsidRDefault="00F061C8" w:rsidP="00F061C8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F061C8">
        <w:rPr>
          <w:rFonts w:ascii="Times New Roman" w:hAnsi="Times New Roman"/>
          <w:bCs/>
          <w:noProof/>
          <w:sz w:val="28"/>
          <w:szCs w:val="28"/>
        </w:rPr>
        <w:t xml:space="preserve">– </w:t>
      </w:r>
      <w:r>
        <w:rPr>
          <w:rFonts w:ascii="Times New Roman" w:hAnsi="Times New Roman"/>
          <w:bCs/>
          <w:noProof/>
          <w:sz w:val="28"/>
          <w:szCs w:val="28"/>
        </w:rPr>
        <w:t>Национально-государственному.</w:t>
      </w:r>
    </w:p>
    <w:p w14:paraId="02061EE6" w14:textId="4F1B2636" w:rsidR="00F061C8" w:rsidRDefault="00F061C8" w:rsidP="00CB36BB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5EB4F95" w14:textId="50AE2AA3" w:rsidR="00F061C8" w:rsidRPr="005E616F" w:rsidRDefault="00CD71A4" w:rsidP="00CD71A4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29. Резолюция СТС о Рамочных стандартах по обеспечению безопасности и облегчения мировой торговле (SAFE) относится к группе:</w:t>
      </w:r>
    </w:p>
    <w:p w14:paraId="55ED0FF3" w14:textId="7E52BDEB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упрощению таможенных процедур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3E331BF1" w14:textId="10E208FE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lastRenderedPageBreak/>
        <w:t>– по процедуре временного ввоза товаров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87DFED3" w14:textId="616F29CC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транзиту грузов и таможенному контролю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75936806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B645851" w14:textId="677086FE" w:rsidR="00CD71A4" w:rsidRPr="005E616F" w:rsidRDefault="00CD71A4" w:rsidP="00CD71A4">
      <w:pPr>
        <w:spacing w:after="0"/>
        <w:ind w:right="-108" w:firstLine="61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616F">
        <w:rPr>
          <w:rFonts w:ascii="Times New Roman" w:hAnsi="Times New Roman"/>
          <w:b/>
          <w:noProof/>
          <w:sz w:val="28"/>
          <w:szCs w:val="28"/>
        </w:rPr>
        <w:t>30. Международная конвенция ООН об облегчении условий железнодорожной перевозки пассажиров и багажа через границы от 10.01.1952 г. относится к группе:</w:t>
      </w:r>
    </w:p>
    <w:p w14:paraId="65857A3B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упрощению таможенных процедур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4CAF0E70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процедуре временного ввоза товаров</w:t>
      </w:r>
      <w:r>
        <w:rPr>
          <w:rFonts w:ascii="Times New Roman" w:hAnsi="Times New Roman"/>
          <w:bCs/>
          <w:noProof/>
          <w:sz w:val="28"/>
          <w:szCs w:val="28"/>
        </w:rPr>
        <w:t>;</w:t>
      </w:r>
    </w:p>
    <w:p w14:paraId="72C9B2D4" w14:textId="7643AA54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D71A4">
        <w:rPr>
          <w:rFonts w:ascii="Times New Roman" w:hAnsi="Times New Roman"/>
          <w:bCs/>
          <w:noProof/>
          <w:sz w:val="28"/>
          <w:szCs w:val="28"/>
        </w:rPr>
        <w:t>– по транзиту грузов и таможенному контролю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14:paraId="3AEC7BD3" w14:textId="77777777" w:rsidR="00CD71A4" w:rsidRDefault="00CD71A4" w:rsidP="00CD71A4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CF9B770" w14:textId="171B0D53" w:rsidR="001F3527" w:rsidRPr="00792034" w:rsidRDefault="001F3527" w:rsidP="00CB36BB">
      <w:pPr>
        <w:spacing w:after="0"/>
        <w:ind w:right="-108" w:firstLine="618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792034">
        <w:rPr>
          <w:rFonts w:ascii="Times New Roman" w:hAnsi="Times New Roman"/>
          <w:b/>
          <w:bCs/>
          <w:noProof/>
          <w:sz w:val="28"/>
          <w:szCs w:val="28"/>
        </w:rPr>
        <w:t xml:space="preserve">Примерный перечень вопросов для </w:t>
      </w:r>
      <w:r w:rsidR="00FE7FE1">
        <w:rPr>
          <w:rFonts w:ascii="Times New Roman" w:hAnsi="Times New Roman"/>
          <w:b/>
          <w:bCs/>
          <w:noProof/>
          <w:sz w:val="28"/>
          <w:szCs w:val="28"/>
        </w:rPr>
        <w:t>докладов</w:t>
      </w:r>
    </w:p>
    <w:p w14:paraId="42FF39C7" w14:textId="77777777" w:rsidR="001F3527" w:rsidRDefault="001F3527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14:paraId="54585C09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Институт таможни в XXI веке – основные тенденции развития.</w:t>
      </w:r>
    </w:p>
    <w:p w14:paraId="5CCFAFD1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2.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Всемирная таможенная организация как международный экспертный орган в области таможенного дела и таможенного администрирования.</w:t>
      </w:r>
    </w:p>
    <w:p w14:paraId="2698CA02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3.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Цели и за</w:t>
      </w:r>
      <w:r>
        <w:rPr>
          <w:rFonts w:ascii="Times New Roman" w:hAnsi="Times New Roman"/>
          <w:bCs/>
          <w:noProof/>
          <w:sz w:val="28"/>
          <w:szCs w:val="28"/>
        </w:rPr>
        <w:t>дачи таможенного сотрудничества в рамках обмена информации.</w:t>
      </w:r>
    </w:p>
    <w:p w14:paraId="4E8A637A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4.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Роль таможенного сотрудничества в оказании содействия торговле.</w:t>
      </w:r>
    </w:p>
    <w:p w14:paraId="2E17145E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5.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Таможенное сотрудничество ФТС России с основными торгово-экономическими партнерами (на примере одной - двух стран).</w:t>
      </w:r>
    </w:p>
    <w:p w14:paraId="467513D8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6.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Использование международного опыта таможенного администрирования как инструмента институционального развития.</w:t>
      </w:r>
    </w:p>
    <w:p w14:paraId="14871A11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7.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Экономические, политические и исторические предпосылки возникновения таможенных союзов (на примерах одного – двух союзов).</w:t>
      </w:r>
    </w:p>
    <w:p w14:paraId="1DFFB46D" w14:textId="77777777" w:rsidR="001F3527" w:rsidRPr="008F7353" w:rsidRDefault="001F3527" w:rsidP="00792034">
      <w:pPr>
        <w:tabs>
          <w:tab w:val="left" w:pos="993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8.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ЕС.</w:t>
      </w:r>
    </w:p>
    <w:p w14:paraId="75B9808D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9.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США.</w:t>
      </w:r>
    </w:p>
    <w:p w14:paraId="6885A1F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10.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странах Латинской Америки.</w:t>
      </w:r>
    </w:p>
    <w:p w14:paraId="69A2C38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11.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скандинавских странах.</w:t>
      </w:r>
    </w:p>
    <w:p w14:paraId="2433696F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12.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Опыт таможенного администрирования в азиатских странах (Китай. Япония).</w:t>
      </w:r>
    </w:p>
    <w:p w14:paraId="63608FE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13.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Особенности таможенного администрирования в Австралии.</w:t>
      </w:r>
    </w:p>
    <w:p w14:paraId="0A7E77A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14.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Решение проблем подготовки кадров зарубежными таможенными администрациями.</w:t>
      </w:r>
    </w:p>
    <w:p w14:paraId="30C1F600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15.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Понятие, предмет, источники международного таможенного права, субъекты международного таможенного права.</w:t>
      </w:r>
    </w:p>
    <w:p w14:paraId="1C0722C9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16.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Принципы международного таможенного права (в каком документе они закреплены?).</w:t>
      </w:r>
    </w:p>
    <w:p w14:paraId="58CE491E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lastRenderedPageBreak/>
        <w:t>17.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Международный договор как основной источник международного таможенного права.</w:t>
      </w:r>
    </w:p>
    <w:p w14:paraId="7CD7E467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18.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Международно-правовые обычаи и нормы рекомендательного характера как источники международного таможенного права.</w:t>
      </w:r>
    </w:p>
    <w:p w14:paraId="016241D3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19.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Международные экономические организации, оказывающие содействие развитию и упрощению процедур международной торговли.</w:t>
      </w:r>
    </w:p>
    <w:p w14:paraId="3183FF9D" w14:textId="77777777" w:rsidR="001F3527" w:rsidRPr="008F7353" w:rsidRDefault="001F3527" w:rsidP="00792034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F7353">
        <w:rPr>
          <w:rFonts w:ascii="Times New Roman" w:hAnsi="Times New Roman"/>
          <w:bCs/>
          <w:noProof/>
          <w:sz w:val="28"/>
          <w:szCs w:val="28"/>
        </w:rPr>
        <w:t>20.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Сотрудничество государств-участников СНГ в таможенной сфере.</w:t>
      </w:r>
    </w:p>
    <w:p w14:paraId="21BC4561" w14:textId="05A60968" w:rsidR="001F3527" w:rsidRPr="00355BC0" w:rsidRDefault="001F3527" w:rsidP="005E616F">
      <w:pPr>
        <w:tabs>
          <w:tab w:val="left" w:pos="1134"/>
        </w:tabs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</w:t>
      </w:r>
      <w:r w:rsidRPr="008F7353">
        <w:rPr>
          <w:rFonts w:ascii="Times New Roman" w:hAnsi="Times New Roman"/>
          <w:bCs/>
          <w:noProof/>
          <w:sz w:val="28"/>
          <w:szCs w:val="28"/>
        </w:rPr>
        <w:t>.</w:t>
      </w:r>
      <w:r w:rsidRPr="008F7353">
        <w:rPr>
          <w:rFonts w:ascii="Times New Roman" w:hAnsi="Times New Roman"/>
          <w:bCs/>
          <w:noProof/>
          <w:sz w:val="28"/>
          <w:szCs w:val="28"/>
        </w:rPr>
        <w:tab/>
        <w:t>Деятельность Всемирной таможенной организации в сфере противодействия таможенным правонарушениям</w:t>
      </w:r>
      <w:r w:rsidR="00D872DE">
        <w:rPr>
          <w:rFonts w:ascii="Times New Roman" w:hAnsi="Times New Roman"/>
          <w:bCs/>
          <w:noProof/>
          <w:sz w:val="28"/>
          <w:szCs w:val="28"/>
        </w:rPr>
        <w:t>.</w:t>
      </w:r>
      <w:r w:rsidR="005E616F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sectPr w:rsidR="001F3527" w:rsidRPr="00355BC0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311"/>
    <w:rsid w:val="00032611"/>
    <w:rsid w:val="00041BFD"/>
    <w:rsid w:val="000778FA"/>
    <w:rsid w:val="00175D46"/>
    <w:rsid w:val="001D75D9"/>
    <w:rsid w:val="001E4C4B"/>
    <w:rsid w:val="001F3527"/>
    <w:rsid w:val="00202C6E"/>
    <w:rsid w:val="00203FAD"/>
    <w:rsid w:val="002569E4"/>
    <w:rsid w:val="00265BB1"/>
    <w:rsid w:val="002872A2"/>
    <w:rsid w:val="002B2E20"/>
    <w:rsid w:val="002D5DAA"/>
    <w:rsid w:val="00354926"/>
    <w:rsid w:val="00355BC0"/>
    <w:rsid w:val="00364CAC"/>
    <w:rsid w:val="003A50D0"/>
    <w:rsid w:val="003B63AC"/>
    <w:rsid w:val="004013D5"/>
    <w:rsid w:val="00414B90"/>
    <w:rsid w:val="0043087E"/>
    <w:rsid w:val="00480025"/>
    <w:rsid w:val="004832C9"/>
    <w:rsid w:val="00500CEF"/>
    <w:rsid w:val="005476A4"/>
    <w:rsid w:val="0055796C"/>
    <w:rsid w:val="005610FC"/>
    <w:rsid w:val="005611E1"/>
    <w:rsid w:val="005A7655"/>
    <w:rsid w:val="005D2A4F"/>
    <w:rsid w:val="005E616F"/>
    <w:rsid w:val="0066704C"/>
    <w:rsid w:val="006E00B9"/>
    <w:rsid w:val="00715445"/>
    <w:rsid w:val="00742E58"/>
    <w:rsid w:val="00792034"/>
    <w:rsid w:val="007A42C9"/>
    <w:rsid w:val="007A5550"/>
    <w:rsid w:val="007A736E"/>
    <w:rsid w:val="007E6DB7"/>
    <w:rsid w:val="00803311"/>
    <w:rsid w:val="00832100"/>
    <w:rsid w:val="00857C46"/>
    <w:rsid w:val="008A516F"/>
    <w:rsid w:val="008E72D0"/>
    <w:rsid w:val="008F7353"/>
    <w:rsid w:val="00914C6C"/>
    <w:rsid w:val="009724D5"/>
    <w:rsid w:val="00985C4E"/>
    <w:rsid w:val="00995744"/>
    <w:rsid w:val="009B6067"/>
    <w:rsid w:val="009C21B0"/>
    <w:rsid w:val="009D189C"/>
    <w:rsid w:val="009E05F6"/>
    <w:rsid w:val="00A47F3C"/>
    <w:rsid w:val="00A74EDB"/>
    <w:rsid w:val="00AA3F74"/>
    <w:rsid w:val="00AC1BC1"/>
    <w:rsid w:val="00B0222D"/>
    <w:rsid w:val="00B13398"/>
    <w:rsid w:val="00B410DD"/>
    <w:rsid w:val="00BD7667"/>
    <w:rsid w:val="00CB36BB"/>
    <w:rsid w:val="00CD3CEE"/>
    <w:rsid w:val="00CD71A4"/>
    <w:rsid w:val="00CE3885"/>
    <w:rsid w:val="00D02662"/>
    <w:rsid w:val="00D354DA"/>
    <w:rsid w:val="00D872DE"/>
    <w:rsid w:val="00D90126"/>
    <w:rsid w:val="00DC5133"/>
    <w:rsid w:val="00DD02CA"/>
    <w:rsid w:val="00DF2A12"/>
    <w:rsid w:val="00E112BF"/>
    <w:rsid w:val="00E332A8"/>
    <w:rsid w:val="00E46149"/>
    <w:rsid w:val="00E9439E"/>
    <w:rsid w:val="00EC02EE"/>
    <w:rsid w:val="00ED1C7C"/>
    <w:rsid w:val="00F061C8"/>
    <w:rsid w:val="00F8701C"/>
    <w:rsid w:val="00FD4C9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DA6A6"/>
  <w15:docId w15:val="{82E16416-F8F9-4B17-93D4-29CB541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34</cp:revision>
  <dcterms:created xsi:type="dcterms:W3CDTF">2022-03-18T13:10:00Z</dcterms:created>
  <dcterms:modified xsi:type="dcterms:W3CDTF">2026-06-04T13:10:00Z</dcterms:modified>
</cp:coreProperties>
</file>