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F90" w:rsidRDefault="00CE4F90" w:rsidP="00CE4F90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CE4F90" w:rsidRDefault="00CE4F90" w:rsidP="00CE4F90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20179C">
        <w:rPr>
          <w:b/>
          <w:sz w:val="28"/>
          <w:szCs w:val="28"/>
        </w:rPr>
        <w:t xml:space="preserve">Транспортный </w:t>
      </w:r>
      <w:proofErr w:type="spellStart"/>
      <w:r w:rsidR="0020179C">
        <w:rPr>
          <w:b/>
          <w:sz w:val="28"/>
          <w:szCs w:val="28"/>
        </w:rPr>
        <w:t>бизнес</w:t>
      </w:r>
      <w:r>
        <w:rPr>
          <w:b/>
          <w:sz w:val="28"/>
          <w:szCs w:val="28"/>
        </w:rPr>
        <w:t>»</w:t>
      </w:r>
      <w:proofErr w:type="spellEnd"/>
    </w:p>
    <w:p w:rsidR="00CE4F90" w:rsidRDefault="00CE4F90" w:rsidP="00CE4F90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промежуточной аттестации обучающемуся предлагается дать ответ на </w:t>
      </w:r>
      <w:r w:rsidR="001333ED">
        <w:rPr>
          <w:sz w:val="28"/>
          <w:szCs w:val="28"/>
        </w:rPr>
        <w:t xml:space="preserve">2 вопроса </w:t>
      </w:r>
      <w:r>
        <w:rPr>
          <w:sz w:val="28"/>
          <w:szCs w:val="28"/>
        </w:rPr>
        <w:t>из нижеприведенного списка.</w:t>
      </w:r>
    </w:p>
    <w:p w:rsidR="001333ED" w:rsidRDefault="00480682" w:rsidP="001333ED">
      <w:pPr>
        <w:keepNext/>
        <w:ind w:firstLine="567"/>
        <w:jc w:val="center"/>
        <w:rPr>
          <w:rFonts w:cs="Times New Roman"/>
          <w:b/>
          <w:noProof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t>Примерный перечень вопро</w:t>
      </w:r>
      <w:r w:rsidR="003C7C32">
        <w:rPr>
          <w:rFonts w:cs="Times New Roman"/>
          <w:b/>
          <w:noProof/>
          <w:sz w:val="28"/>
          <w:szCs w:val="28"/>
        </w:rPr>
        <w:t>с</w:t>
      </w:r>
      <w:r>
        <w:rPr>
          <w:rFonts w:cs="Times New Roman"/>
          <w:b/>
          <w:noProof/>
          <w:sz w:val="28"/>
          <w:szCs w:val="28"/>
        </w:rPr>
        <w:t>о</w:t>
      </w:r>
      <w:r w:rsidR="003C7C32">
        <w:rPr>
          <w:rFonts w:cs="Times New Roman"/>
          <w:b/>
          <w:noProof/>
          <w:sz w:val="28"/>
          <w:szCs w:val="28"/>
        </w:rPr>
        <w:t>в</w:t>
      </w:r>
      <w:r>
        <w:rPr>
          <w:rFonts w:cs="Times New Roman"/>
          <w:b/>
          <w:noProof/>
          <w:sz w:val="28"/>
          <w:szCs w:val="28"/>
        </w:rPr>
        <w:t xml:space="preserve"> к </w:t>
      </w:r>
      <w:r w:rsidR="001333ED">
        <w:rPr>
          <w:rFonts w:cs="Times New Roman"/>
          <w:b/>
          <w:noProof/>
          <w:sz w:val="28"/>
          <w:szCs w:val="28"/>
        </w:rPr>
        <w:t>зачету</w:t>
      </w:r>
      <w:r w:rsidR="00552979">
        <w:rPr>
          <w:rFonts w:cs="Times New Roman"/>
          <w:b/>
          <w:noProof/>
          <w:sz w:val="28"/>
          <w:szCs w:val="28"/>
        </w:rPr>
        <w:t>, 4 курс</w:t>
      </w:r>
    </w:p>
    <w:p w:rsidR="00552979" w:rsidRDefault="00552979" w:rsidP="00552979">
      <w:pPr>
        <w:keepNext/>
        <w:ind w:firstLine="567"/>
        <w:rPr>
          <w:rFonts w:cs="Times New Roman"/>
          <w:b/>
          <w:noProof/>
          <w:sz w:val="28"/>
          <w:szCs w:val="28"/>
        </w:rPr>
      </w:pPr>
    </w:p>
    <w:p w:rsidR="001333ED" w:rsidRPr="00552979" w:rsidRDefault="001333ED" w:rsidP="00552979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552979">
        <w:rPr>
          <w:rFonts w:eastAsia="Calibri"/>
          <w:sz w:val="28"/>
          <w:szCs w:val="28"/>
        </w:rPr>
        <w:t>Расходы по перевозочным видам деятельности железнодорожного транспорта. Структура расходов по элементам затрат. Себестоимость железнодорожных перевозок</w:t>
      </w:r>
    </w:p>
    <w:p w:rsidR="001333ED" w:rsidRPr="00552979" w:rsidRDefault="001333ED" w:rsidP="00552979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552979">
        <w:rPr>
          <w:rFonts w:eastAsia="Calibri"/>
          <w:sz w:val="28"/>
          <w:szCs w:val="28"/>
        </w:rPr>
        <w:t>Амортизационные отчисления, сущность и порядок расчета</w:t>
      </w:r>
    </w:p>
    <w:p w:rsidR="001333ED" w:rsidRPr="00552979" w:rsidRDefault="001333ED" w:rsidP="00552979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552979">
        <w:rPr>
          <w:rFonts w:eastAsia="Calibri"/>
          <w:sz w:val="28"/>
          <w:szCs w:val="28"/>
        </w:rPr>
        <w:t>Планирование расходов в дистанции, мероприятия по их оптимизации.</w:t>
      </w:r>
    </w:p>
    <w:p w:rsidR="001333ED" w:rsidRPr="00552979" w:rsidRDefault="001333ED" w:rsidP="00552979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552979">
        <w:rPr>
          <w:rFonts w:eastAsia="Calibri"/>
          <w:sz w:val="28"/>
          <w:szCs w:val="28"/>
        </w:rPr>
        <w:t>Способы определения численности работников дистанции. Планирование явочной и списочной численности работников.</w:t>
      </w:r>
    </w:p>
    <w:p w:rsidR="001333ED" w:rsidRPr="00552979" w:rsidRDefault="001333ED" w:rsidP="00552979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552979">
        <w:rPr>
          <w:rFonts w:eastAsia="Calibri"/>
          <w:sz w:val="28"/>
          <w:szCs w:val="28"/>
        </w:rPr>
        <w:t>Планирование труда и заработной платы и пути повышения производительности труда в ОАО «РЖД». Способы расчета численности работников.</w:t>
      </w:r>
    </w:p>
    <w:p w:rsidR="001333ED" w:rsidRPr="00552979" w:rsidRDefault="001333ED" w:rsidP="00552979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552979">
        <w:rPr>
          <w:rFonts w:eastAsia="Calibri"/>
          <w:sz w:val="28"/>
          <w:szCs w:val="28"/>
        </w:rPr>
        <w:t>Основные фонды, их классификация, структура. Показатели, характеризующие эффективность их использования.</w:t>
      </w:r>
    </w:p>
    <w:p w:rsidR="001333ED" w:rsidRPr="00552979" w:rsidRDefault="001333ED" w:rsidP="00552979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552979">
        <w:rPr>
          <w:rFonts w:eastAsia="Calibri"/>
          <w:sz w:val="28"/>
          <w:szCs w:val="28"/>
        </w:rPr>
        <w:t>Продукция железнодорожного транспорта, её особенности.</w:t>
      </w:r>
    </w:p>
    <w:p w:rsidR="001333ED" w:rsidRPr="00552979" w:rsidRDefault="001333ED" w:rsidP="00552979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552979">
        <w:rPr>
          <w:rFonts w:eastAsia="Calibri"/>
          <w:sz w:val="28"/>
          <w:szCs w:val="28"/>
        </w:rPr>
        <w:t>Основные принципы определения экономической эффективности инвестиции. Инвестиции, их планирование и использование.</w:t>
      </w:r>
    </w:p>
    <w:p w:rsidR="001333ED" w:rsidRPr="00552979" w:rsidRDefault="001333ED" w:rsidP="00552979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552979">
        <w:rPr>
          <w:rFonts w:eastAsia="Calibri"/>
          <w:sz w:val="28"/>
          <w:szCs w:val="28"/>
        </w:rPr>
        <w:t>Основные принципы построения железнодорожных тарифов. Виды тарифов. Влияние тарифов на финансовые результаты железнодорожного транспорта.</w:t>
      </w:r>
    </w:p>
    <w:p w:rsidR="00480682" w:rsidRPr="00552979" w:rsidRDefault="001333ED" w:rsidP="00552979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ind w:left="0" w:firstLine="709"/>
        <w:jc w:val="both"/>
        <w:rPr>
          <w:sz w:val="28"/>
          <w:szCs w:val="28"/>
        </w:rPr>
      </w:pPr>
      <w:r w:rsidRPr="00552979">
        <w:rPr>
          <w:rFonts w:eastAsia="Calibri"/>
          <w:sz w:val="28"/>
          <w:szCs w:val="28"/>
        </w:rPr>
        <w:t xml:space="preserve">Оборотные средства железнодорожного транспорта. Показатели, характеризующие эффективность их использования </w:t>
      </w:r>
      <w:r w:rsidR="0020179C" w:rsidRPr="00552979">
        <w:rPr>
          <w:sz w:val="28"/>
          <w:szCs w:val="28"/>
        </w:rPr>
        <w:t>и</w:t>
      </w:r>
      <w:r w:rsidR="00480682" w:rsidRPr="00552979">
        <w:rPr>
          <w:rFonts w:cs="Times New Roman"/>
          <w:noProof/>
          <w:sz w:val="28"/>
          <w:szCs w:val="28"/>
        </w:rPr>
        <w:t xml:space="preserve"> др</w:t>
      </w:r>
    </w:p>
    <w:p w:rsidR="00681DAC" w:rsidRDefault="00681DAC" w:rsidP="00681DAC">
      <w:pPr>
        <w:tabs>
          <w:tab w:val="left" w:pos="0"/>
          <w:tab w:val="right" w:leader="underscore" w:pos="993"/>
        </w:tabs>
        <w:spacing w:line="360" w:lineRule="auto"/>
        <w:jc w:val="both"/>
        <w:rPr>
          <w:szCs w:val="28"/>
        </w:rPr>
      </w:pPr>
    </w:p>
    <w:p w:rsidR="00552979" w:rsidRDefault="00552979" w:rsidP="00552979">
      <w:pPr>
        <w:keepNext/>
        <w:ind w:firstLine="567"/>
        <w:jc w:val="center"/>
        <w:rPr>
          <w:rFonts w:cs="Times New Roman"/>
          <w:b/>
          <w:noProof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t>Примерный перечень вопросов к экзамену</w:t>
      </w:r>
      <w:r>
        <w:rPr>
          <w:rFonts w:cs="Times New Roman"/>
          <w:b/>
          <w:noProof/>
          <w:sz w:val="28"/>
          <w:szCs w:val="28"/>
        </w:rPr>
        <w:t>, 5 курс</w:t>
      </w:r>
    </w:p>
    <w:p w:rsidR="00552979" w:rsidRDefault="00552979" w:rsidP="00552979">
      <w:pPr>
        <w:keepNext/>
        <w:ind w:firstLine="567"/>
        <w:jc w:val="center"/>
        <w:rPr>
          <w:rFonts w:cs="Times New Roman"/>
          <w:b/>
          <w:noProof/>
          <w:sz w:val="28"/>
          <w:szCs w:val="28"/>
        </w:rPr>
      </w:pPr>
    </w:p>
    <w:p w:rsidR="00681DAC" w:rsidRDefault="00681DAC" w:rsidP="00681DAC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промежуточной аттестации обучающемуся предлагается дать ответ на 3 вопроса, приведенных в экзаменационном билете, из нижеприведенного списка.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Планирование работы подвижного состава в транспортном бизнесе.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Маркетинговые исследования, планирование и прогнозирование спроса в транспортном бизнесе.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Основные принципы и методы планирования в транспортном бизнесе.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Понятие экономического эффекта и экономической эффективности.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Организация управления и планирование в транспортном бизнесе.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Структура управления на железнодорожном транспорте.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Планирование основных технико-экономических показателей работы в транспортном бизнесе.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lastRenderedPageBreak/>
        <w:t>Транспортная система страны и место нахождения в ней железнодорожного транспорта.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Структура управления в транспортном бизнесе.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Основные показатели плана грузовых перевозок.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Организация и планирование материально-технического обеспечения на железнодорожном транспорте.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Основные направления совершенствования организации труда на железнодорожном транспорте.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Определение экономического эффекта от создания и внедрения новой техники и технологий.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Организация и оплата труда работников дистанции, сигнализации и блокировки железнодорожного транспорта.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Эффективность реконструкции и развития материально-технической базы в транспортном бизнесе.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Себестоимость железнодорожных перевозок: понятие, методы расчет и пути снижения.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Определение показателей общей эффективности капитальных вложений и инвестиций.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Нормирование труда на железнодорожном транспорте, его основные задачи.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Себестоимость перевозок: методы расчета, пути ее снижения.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Основные фонды железнодорожного транспорта, их классификация и структура.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Производительность труда, ее сущность и методы расчета.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Определение экономического эффекта от создания и внедрения новой техники и технологий.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Особенности организации труда в транспортном бизнесе.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Состав и структура расходов по перевозочным видам деятельности железнодорожного транспорта.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Показатели производительности труда. Факторы, влияющие на рост производительности труда.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Планирование р</w:t>
      </w:r>
      <w:bookmarkStart w:id="0" w:name="_GoBack"/>
      <w:bookmarkEnd w:id="0"/>
      <w:r w:rsidRPr="00552979">
        <w:rPr>
          <w:sz w:val="28"/>
          <w:szCs w:val="28"/>
        </w:rPr>
        <w:t>асходов по перевозочным видам деятельности по статьям и элементам затрат.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Численность работников на железнодорожном транспорте и способы ее определения. Показатели явочной и среднесписочной численности.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Оборотные средства: показатели их использования, пути улучшения.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Законодательные акта и другие нормативные документы, регулирующие экономические, правовые и организационные основы в транспортном бизнесе.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Показатели использования производственных основных фондов, пути их улучшения.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Формирование штатного расписания. Численность работников на железнодорожном транспорте и способы ее определения.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Планирование объемных и качественных показателей работы в транспортном бизнесе.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Определение экономического эффекта от создания и внедрения новой техники и технологий.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lastRenderedPageBreak/>
        <w:t>Понятие себестоимости перевозок. Методы расчета и анализа себестоимости.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Расчет производительности труда работников в структурных подразделениях железнодорожного транспорта.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Формирование оплаты труда работников железнодорожного транспорта. Сущность заработной платы. Формы и системы оплаты труда, тарифная система.</w:t>
      </w:r>
    </w:p>
    <w:p w:rsidR="00681DAC" w:rsidRPr="00552979" w:rsidRDefault="00681DAC" w:rsidP="00681DAC">
      <w:pPr>
        <w:pStyle w:val="a8"/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552979">
        <w:rPr>
          <w:sz w:val="28"/>
          <w:szCs w:val="28"/>
        </w:rPr>
        <w:t>Понятие показателей экономического эффекта и экономической эффективности и</w:t>
      </w:r>
      <w:r w:rsidRPr="00552979">
        <w:rPr>
          <w:rFonts w:cs="Times New Roman"/>
          <w:noProof/>
          <w:sz w:val="28"/>
          <w:szCs w:val="28"/>
        </w:rPr>
        <w:t xml:space="preserve"> др</w:t>
      </w:r>
    </w:p>
    <w:p w:rsidR="00681DAC" w:rsidRDefault="00681DAC" w:rsidP="00681DAC">
      <w:pPr>
        <w:tabs>
          <w:tab w:val="left" w:pos="0"/>
          <w:tab w:val="right" w:leader="underscore" w:pos="993"/>
        </w:tabs>
        <w:spacing w:line="360" w:lineRule="auto"/>
        <w:jc w:val="both"/>
        <w:rPr>
          <w:szCs w:val="28"/>
        </w:rPr>
      </w:pPr>
    </w:p>
    <w:p w:rsidR="00681DAC" w:rsidRPr="00681DAC" w:rsidRDefault="00681DAC" w:rsidP="00681DAC">
      <w:pPr>
        <w:tabs>
          <w:tab w:val="left" w:pos="0"/>
          <w:tab w:val="right" w:leader="underscore" w:pos="993"/>
        </w:tabs>
        <w:spacing w:line="360" w:lineRule="auto"/>
        <w:jc w:val="both"/>
        <w:rPr>
          <w:szCs w:val="28"/>
        </w:rPr>
      </w:pPr>
    </w:p>
    <w:sectPr w:rsidR="00681DAC" w:rsidRPr="00681DAC" w:rsidSect="005A3E58">
      <w:pgSz w:w="11906" w:h="16838"/>
      <w:pgMar w:top="568" w:right="849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A6BBF"/>
    <w:multiLevelType w:val="hybridMultilevel"/>
    <w:tmpl w:val="7BAE1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064AC"/>
    <w:multiLevelType w:val="hybridMultilevel"/>
    <w:tmpl w:val="D06C7FE6"/>
    <w:lvl w:ilvl="0" w:tplc="5AACF3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E1DB5"/>
    <w:multiLevelType w:val="hybridMultilevel"/>
    <w:tmpl w:val="C52E10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CCE2D72"/>
    <w:multiLevelType w:val="hybridMultilevel"/>
    <w:tmpl w:val="62D2A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A7A2B"/>
    <w:multiLevelType w:val="hybridMultilevel"/>
    <w:tmpl w:val="0CEAC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535CA"/>
    <w:multiLevelType w:val="hybridMultilevel"/>
    <w:tmpl w:val="9C8077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E65DE0"/>
    <w:rsid w:val="00083D37"/>
    <w:rsid w:val="00094DC3"/>
    <w:rsid w:val="001333ED"/>
    <w:rsid w:val="0020179C"/>
    <w:rsid w:val="003C7C32"/>
    <w:rsid w:val="00480682"/>
    <w:rsid w:val="004D5B29"/>
    <w:rsid w:val="00552979"/>
    <w:rsid w:val="005A3E58"/>
    <w:rsid w:val="00681DAC"/>
    <w:rsid w:val="006C4CB5"/>
    <w:rsid w:val="00723520"/>
    <w:rsid w:val="00802D6F"/>
    <w:rsid w:val="00CE4F90"/>
    <w:rsid w:val="00D34167"/>
    <w:rsid w:val="00E6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DA667A"/>
  <w15:docId w15:val="{2AEF32B8-4B29-48F5-8CB7-56ACF8EC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E58"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A3E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A3E58"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5A3E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A3E58"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sid w:val="005A3E5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480682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CE4F90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CE4F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1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Завьялова Юлия Владимировна</cp:lastModifiedBy>
  <cp:revision>3</cp:revision>
  <dcterms:created xsi:type="dcterms:W3CDTF">2025-11-17T12:39:00Z</dcterms:created>
  <dcterms:modified xsi:type="dcterms:W3CDTF">2026-07-09T06:56:00Z</dcterms:modified>
</cp:coreProperties>
</file>