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B53E8" w14:textId="77777777" w:rsidR="00870B2D" w:rsidRPr="00141386" w:rsidRDefault="00870B2D" w:rsidP="00870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41386"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</w:t>
      </w:r>
    </w:p>
    <w:p w14:paraId="19EEBD08" w14:textId="755F66B2" w:rsidR="00870B2D" w:rsidRPr="008328B4" w:rsidRDefault="00870B2D" w:rsidP="00870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8B4"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>
        <w:rPr>
          <w:rFonts w:ascii="Times New Roman" w:hAnsi="Times New Roman" w:cs="Times New Roman"/>
          <w:b/>
          <w:sz w:val="28"/>
          <w:szCs w:val="28"/>
        </w:rPr>
        <w:t>Управление персоналом</w:t>
      </w:r>
      <w:r w:rsidRPr="008328B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6D695E6" w14:textId="77777777" w:rsidR="00870B2D" w:rsidRPr="00563E2D" w:rsidRDefault="00870B2D" w:rsidP="00870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418906" w14:textId="77777777" w:rsidR="00870B2D" w:rsidRDefault="00870B2D" w:rsidP="00870B2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14:paraId="15E8BCBE" w14:textId="5512EE33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1. Что понимается под «человеческим фактором» в транспортной безопасности?</w:t>
      </w:r>
    </w:p>
    <w:p w14:paraId="1C9D7701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Только ошибки диспетчерского состава</w:t>
      </w:r>
    </w:p>
    <w:p w14:paraId="5FEB1AC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Совокупность психофизиологических, личностных и социальных характеристик работника, влияющих на надежность системы</w:t>
      </w:r>
    </w:p>
    <w:p w14:paraId="596E638F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Исключительно умышленные нарушения инструкций</w:t>
      </w:r>
    </w:p>
    <w:p w14:paraId="7AEE520B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Технические отказы, спровоцированные непогодой</w:t>
      </w:r>
    </w:p>
    <w:p w14:paraId="23CE5BD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EA54973" w14:textId="025CD45A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 xml:space="preserve">2. Какой документ определяет обязательность 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предрейсовых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 xml:space="preserve"> медицинских осмотров?</w:t>
      </w:r>
    </w:p>
    <w:p w14:paraId="65FFA98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Правила технической эксплуатации</w:t>
      </w:r>
    </w:p>
    <w:p w14:paraId="1C17775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Коллективный договор</w:t>
      </w:r>
    </w:p>
    <w:p w14:paraId="4B49E92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Статья 213 Трудового кодекса РФ</w:t>
      </w:r>
    </w:p>
    <w:p w14:paraId="6D830909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Должностная инструкция механика</w:t>
      </w:r>
    </w:p>
    <w:p w14:paraId="56FE861E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D6C23CE" w14:textId="1FFC9C0A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3. Что такое «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монотония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>» применительно к работе машиниста?</w:t>
      </w:r>
    </w:p>
    <w:p w14:paraId="38A6A02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Состояние острого стресса при аварии</w:t>
      </w:r>
    </w:p>
    <w:p w14:paraId="6B5ADDFE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Психическое состояние, вызванное однообразием действий и приводящее к снижению бдительности</w:t>
      </w:r>
    </w:p>
    <w:p w14:paraId="180353B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Физическая усталость после смены</w:t>
      </w:r>
    </w:p>
    <w:p w14:paraId="52AF1919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Повышенная мотивация к труду</w:t>
      </w:r>
    </w:p>
    <w:p w14:paraId="2262C5D3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24BFF27" w14:textId="43B8BC11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4. Какой метод профессионального отбора наиболее эффективен для оценки стрессоустойчивости диспетчера?</w:t>
      </w:r>
    </w:p>
    <w:p w14:paraId="78884A4A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Проверка физической силы</w:t>
      </w:r>
    </w:p>
    <w:p w14:paraId="1F96F1E5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Стресс-интервью и аппаратные методики (реакция на стимулы)</w:t>
      </w:r>
    </w:p>
    <w:p w14:paraId="7CCA9F27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Анализ почерка</w:t>
      </w:r>
    </w:p>
    <w:p w14:paraId="04488785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Тест на знание математики</w:t>
      </w:r>
    </w:p>
    <w:p w14:paraId="6D839F9A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D8ED02D" w14:textId="40E1360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5. К какой категории персонала транспортного предприятия относятся водители и машинисты?</w:t>
      </w:r>
    </w:p>
    <w:p w14:paraId="1AD54AA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Административно-управленческий персонал</w:t>
      </w:r>
    </w:p>
    <w:p w14:paraId="039DCFB3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Вспомогательный персонал</w:t>
      </w:r>
    </w:p>
    <w:p w14:paraId="5835B023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Линейный (основной производственный) персонал</w:t>
      </w:r>
    </w:p>
    <w:p w14:paraId="1EB30BB4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Обслуживающий персонал</w:t>
      </w:r>
    </w:p>
    <w:p w14:paraId="55D4BBD3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D3679C6" w14:textId="218A433E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6. Что является целью аттестации персонала на транспорте?</w:t>
      </w:r>
    </w:p>
    <w:p w14:paraId="0DEA7EE5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Только повышение зарплаты</w:t>
      </w:r>
    </w:p>
    <w:p w14:paraId="7812C21F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lastRenderedPageBreak/>
        <w:t>Б) Определение соответствия работника занимаемой должности и допуск к работе</w:t>
      </w:r>
    </w:p>
    <w:p w14:paraId="02AE228A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Наказание нерадивых сотрудников</w:t>
      </w:r>
    </w:p>
    <w:p w14:paraId="6D6FC499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Сокращение штата</w:t>
      </w:r>
    </w:p>
    <w:p w14:paraId="73D611D3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676C050" w14:textId="34EBCAB9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7. Какой документ регламентирует особые условия труда работников, непосредственно связанных с движением транспортных средств?</w:t>
      </w:r>
    </w:p>
    <w:p w14:paraId="44BCB639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Гражданский кодекс</w:t>
      </w:r>
    </w:p>
    <w:p w14:paraId="16A7779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Статья 328 ТК РФ</w:t>
      </w:r>
    </w:p>
    <w:p w14:paraId="31A4596A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Правила дорожного движения</w:t>
      </w:r>
    </w:p>
    <w:p w14:paraId="090704C3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Закон «О рекламе»</w:t>
      </w:r>
    </w:p>
    <w:p w14:paraId="6D4E6ABA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461631E" w14:textId="071F23F4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8. Что означает термин «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Safety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>»?</w:t>
      </w:r>
    </w:p>
    <w:p w14:paraId="57247859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Корпоративный праздник</w:t>
      </w:r>
    </w:p>
    <w:p w14:paraId="2D29D150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Культура безопасности — система ценностей и моделей поведения, при которых обеспечение безопасности является приоритетом</w:t>
      </w:r>
    </w:p>
    <w:p w14:paraId="384FC1E1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Инструкция по пожарной безопасности</w:t>
      </w:r>
    </w:p>
    <w:p w14:paraId="66CDAA14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Санитарные правила</w:t>
      </w:r>
    </w:p>
    <w:p w14:paraId="7B02BD3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32111A3" w14:textId="2CC6D413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9. Профессиональное выгорание у операторов транспортных систем характеризуется:</w:t>
      </w:r>
    </w:p>
    <w:p w14:paraId="16AE7867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Повышением производительности труда</w:t>
      </w:r>
    </w:p>
    <w:p w14:paraId="3E4DC74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Эмоциональным истощением, цинизмом и снижением профессиональной эффективности</w:t>
      </w:r>
    </w:p>
    <w:p w14:paraId="48E1FF8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Желанием учиться</w:t>
      </w:r>
    </w:p>
    <w:p w14:paraId="21149BA3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Повышенной физической выносливостью</w:t>
      </w:r>
    </w:p>
    <w:p w14:paraId="2EA37B8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0C6D68A" w14:textId="78CBFEEF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10. Какой тест относится к психофизиологическим методам отбора?</w:t>
      </w:r>
    </w:p>
    <w:p w14:paraId="77214691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Тест на знание устройства двигателя</w:t>
      </w:r>
    </w:p>
    <w:p w14:paraId="529D321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Теппинг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>-тест (измерение темпа движений) и реакция на движущийся объект (РДО)</w:t>
      </w:r>
    </w:p>
    <w:p w14:paraId="7397A1A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Тест на IQ</w:t>
      </w:r>
    </w:p>
    <w:p w14:paraId="1B2162D4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Социологический опрос</w:t>
      </w:r>
    </w:p>
    <w:p w14:paraId="6AD92CDD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1AB0F2D" w14:textId="2C89C169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11. Какая максимальная продолжительность рабочей недели установлена ТК РФ для обычных условий труда?</w:t>
      </w:r>
    </w:p>
    <w:p w14:paraId="0A720F3D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36 часов</w:t>
      </w:r>
    </w:p>
    <w:p w14:paraId="54BF3B20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40 часов</w:t>
      </w:r>
    </w:p>
    <w:p w14:paraId="474C1BA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42 часа</w:t>
      </w:r>
    </w:p>
    <w:p w14:paraId="4DCDDE7D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48 часов</w:t>
      </w:r>
    </w:p>
    <w:p w14:paraId="6DDD2ECF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959AD64" w14:textId="0F729335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12. Что такое «суммированный учет рабочего времени»?</w:t>
      </w:r>
    </w:p>
    <w:p w14:paraId="605DA84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Учет рабочего времени каждого сотрудника за сутки</w:t>
      </w:r>
    </w:p>
    <w:p w14:paraId="040D623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Учет рабочего времени за период (месяц, квартал), когда не может быть соблюдена ежедневная или еженедельная норма</w:t>
      </w:r>
    </w:p>
    <w:p w14:paraId="107CC6B3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lastRenderedPageBreak/>
        <w:t>В) Учет времени отпусков</w:t>
      </w:r>
    </w:p>
    <w:p w14:paraId="1DDF6CCA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Учет праздничных дней</w:t>
      </w:r>
    </w:p>
    <w:p w14:paraId="1F5D37D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634A86B" w14:textId="5E00F1EB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13. В каком документе фиксируются основные социальные гарантии и льготы работников предприятия?</w:t>
      </w:r>
    </w:p>
    <w:p w14:paraId="3D2E053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Штатное расписание</w:t>
      </w:r>
    </w:p>
    <w:p w14:paraId="298BAC0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Должностная инструкция</w:t>
      </w:r>
    </w:p>
    <w:p w14:paraId="6E52A111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Коллективный договор</w:t>
      </w:r>
    </w:p>
    <w:p w14:paraId="72F9E8EE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Приказ о дисциплине</w:t>
      </w:r>
    </w:p>
    <w:p w14:paraId="7869F80E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45E2C32" w14:textId="30FE5E70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14. Что из перечисленного является дисциплинарным взысканием по ТК РФ?</w:t>
      </w:r>
    </w:p>
    <w:p w14:paraId="7BD23E6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Штраф</w:t>
      </w:r>
    </w:p>
    <w:p w14:paraId="4BB1A14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Лишение премии (при соблюдении процедуры)</w:t>
      </w:r>
    </w:p>
    <w:p w14:paraId="78851E4B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Увольнение по соответствующим основаниям</w:t>
      </w:r>
    </w:p>
    <w:p w14:paraId="25E82CF7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Общественные работы</w:t>
      </w:r>
    </w:p>
    <w:p w14:paraId="5711D42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2059105" w14:textId="4C85C518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15. Для чего предназначена технологическая карта рабочего места?</w:t>
      </w:r>
    </w:p>
    <w:p w14:paraId="0A99626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Для украшения офиса</w:t>
      </w:r>
    </w:p>
    <w:p w14:paraId="395FFCDA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Для регламентации последовательности, приемов и норм времени на выполнение операций</w:t>
      </w:r>
    </w:p>
    <w:p w14:paraId="32741A54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Для расчета стоимости билетов</w:t>
      </w:r>
    </w:p>
    <w:p w14:paraId="2B22C7E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Для регистрации брака</w:t>
      </w:r>
    </w:p>
    <w:p w14:paraId="705BDC61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F2271EC" w14:textId="5CB78704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16. К какому виду времени относится время на получение и сдачу локомотива машинистом?</w:t>
      </w:r>
    </w:p>
    <w:p w14:paraId="377927CD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Время основной работы</w:t>
      </w:r>
    </w:p>
    <w:p w14:paraId="3DF8BEB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Время организационно-технического обслуживания рабочего места</w:t>
      </w:r>
    </w:p>
    <w:p w14:paraId="0ABA154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Непроизводительное время</w:t>
      </w:r>
    </w:p>
    <w:p w14:paraId="1FCF1C9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Время на отдых и личные надобности</w:t>
      </w:r>
    </w:p>
    <w:p w14:paraId="67896203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C820906" w14:textId="27FA0099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17. Какова периодичность проведения обязательных психиатрических освидетельствований для водителей локомотивов?</w:t>
      </w:r>
    </w:p>
    <w:p w14:paraId="43A0EF4A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Один раз в 10 лет</w:t>
      </w:r>
    </w:p>
    <w:p w14:paraId="1008C7FF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Только при приеме на работу</w:t>
      </w:r>
    </w:p>
    <w:p w14:paraId="3BED3A8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Не реже одного раза в 5 лет</w:t>
      </w:r>
    </w:p>
    <w:p w14:paraId="16EA61E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По желанию работника</w:t>
      </w:r>
    </w:p>
    <w:p w14:paraId="38BA71C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3AB7BC4" w14:textId="40E465ED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18. Вредный производственный фактор на транспорте, связанный с превышением уровня шума — это:</w:t>
      </w:r>
    </w:p>
    <w:p w14:paraId="44B7E8F1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Психологический фактор</w:t>
      </w:r>
    </w:p>
    <w:p w14:paraId="5E703E1D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Физический фактор</w:t>
      </w:r>
    </w:p>
    <w:p w14:paraId="130BD334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Химический фактор</w:t>
      </w:r>
    </w:p>
    <w:p w14:paraId="47B21E3F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Биологический фактор</w:t>
      </w:r>
    </w:p>
    <w:p w14:paraId="173F451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14AFE10" w14:textId="56B8567D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lastRenderedPageBreak/>
        <w:t>19. Специальная оценка условий труда (СОУТ) на рабочем месте проводится с целью:</w:t>
      </w:r>
    </w:p>
    <w:p w14:paraId="6501A32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Проверки квалификации работника</w:t>
      </w:r>
    </w:p>
    <w:p w14:paraId="0ADDB677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Выявления вредных и опасных факторов и назначения гарантий и компенсаций</w:t>
      </w:r>
    </w:p>
    <w:p w14:paraId="76ADA0C9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Расчета заработной платы</w:t>
      </w:r>
    </w:p>
    <w:p w14:paraId="7DFE29A4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Определения цвета стен в цехе</w:t>
      </w:r>
    </w:p>
    <w:p w14:paraId="1A9064B4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0740510" w14:textId="56D303E3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20. Какое понятие соответствует определению «устойчивая группа людей, объединенных общей производственной задачей и ответственностью за результат»?</w:t>
      </w:r>
    </w:p>
    <w:p w14:paraId="6DF30F13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Толпа</w:t>
      </w:r>
    </w:p>
    <w:p w14:paraId="20964B0F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Производственная бригада</w:t>
      </w:r>
    </w:p>
    <w:p w14:paraId="40CA3B5E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Пассажиропоток</w:t>
      </w:r>
    </w:p>
    <w:p w14:paraId="2954527A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Очередь</w:t>
      </w:r>
    </w:p>
    <w:p w14:paraId="22ECD72E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3A127B4" w14:textId="275E9F3B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21. Кто является сторонами социального партнерства в сфере труда?</w:t>
      </w:r>
    </w:p>
    <w:p w14:paraId="287CEBB9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Только работодатель и государство</w:t>
      </w:r>
    </w:p>
    <w:p w14:paraId="5B6BEF0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Работники (их представители) и работодатели (их представители)</w:t>
      </w:r>
    </w:p>
    <w:p w14:paraId="56BE8D34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Только профсоюз и суд</w:t>
      </w:r>
    </w:p>
    <w:p w14:paraId="673BE8AB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Работодатель и налоговая инспекция</w:t>
      </w:r>
    </w:p>
    <w:p w14:paraId="0059CDBA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03617BD" w14:textId="41E9B0EE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22. Какая статья ТК РФ регулирует порядок расторжения трудового договора по инициативе работодателя в случае дисциплинарного проступка?</w:t>
      </w:r>
    </w:p>
    <w:p w14:paraId="063965DD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Статья 77</w:t>
      </w:r>
    </w:p>
    <w:p w14:paraId="6305739B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Статья 80</w:t>
      </w:r>
    </w:p>
    <w:p w14:paraId="6330E6AB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Статья 81</w:t>
      </w:r>
    </w:p>
    <w:p w14:paraId="660E069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Статья 157</w:t>
      </w:r>
    </w:p>
    <w:p w14:paraId="43207C5E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04FF8FD" w14:textId="300237B4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23. Сдельная форма оплаты труда целесообразна для:</w:t>
      </w:r>
    </w:p>
    <w:p w14:paraId="270FEFC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Диспетчера</w:t>
      </w:r>
    </w:p>
    <w:p w14:paraId="296DA3E5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Слесаря-ремонтника при нормировании объема выполненных ремонтов</w:t>
      </w:r>
    </w:p>
    <w:p w14:paraId="6E35476E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Начальника депо</w:t>
      </w:r>
    </w:p>
    <w:p w14:paraId="0D022C7E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Охранника</w:t>
      </w:r>
    </w:p>
    <w:p w14:paraId="2771960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B960DA5" w14:textId="761F1D2F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24. Что такое «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грейдинг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>» в системе оплаты труда?</w:t>
      </w:r>
    </w:p>
    <w:p w14:paraId="56965120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Название ведомости</w:t>
      </w:r>
    </w:p>
    <w:p w14:paraId="5FB31ED3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Штрафная система</w:t>
      </w:r>
    </w:p>
    <w:p w14:paraId="75B27B90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Система должностных разрядов (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грейдов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>), учитывающая ценность должности для компании</w:t>
      </w:r>
    </w:p>
    <w:p w14:paraId="5B3B2744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Почасовая оплата</w:t>
      </w:r>
    </w:p>
    <w:p w14:paraId="075E4189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604D27A" w14:textId="10B2D23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25. Индексация заработной платы — это обязанность:</w:t>
      </w:r>
    </w:p>
    <w:p w14:paraId="420B6484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Только профсоюза</w:t>
      </w:r>
    </w:p>
    <w:p w14:paraId="4A1BFFC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Исключительно суда</w:t>
      </w:r>
    </w:p>
    <w:p w14:paraId="2F2F8D3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lastRenderedPageBreak/>
        <w:t>В) Всех работодателей в связи с ростом потребительских цен</w:t>
      </w:r>
    </w:p>
    <w:p w14:paraId="4E496BB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Только государственных предприятий</w:t>
      </w:r>
    </w:p>
    <w:p w14:paraId="71B64B8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97C8A80" w14:textId="7FFBE2D6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26. Ночное время согласно ТК РФ — это период:</w:t>
      </w:r>
    </w:p>
    <w:p w14:paraId="39DA587F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870B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0B2D">
        <w:rPr>
          <w:rFonts w:ascii="Times New Roman" w:hAnsi="Times New Roman" w:cs="Times New Roman"/>
          <w:sz w:val="28"/>
          <w:szCs w:val="28"/>
        </w:rPr>
        <w:t xml:space="preserve"> 20:00 до 06:00</w:t>
      </w:r>
    </w:p>
    <w:p w14:paraId="0881CDB1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870B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0B2D">
        <w:rPr>
          <w:rFonts w:ascii="Times New Roman" w:hAnsi="Times New Roman" w:cs="Times New Roman"/>
          <w:sz w:val="28"/>
          <w:szCs w:val="28"/>
        </w:rPr>
        <w:t xml:space="preserve"> 22:00 до 06:00</w:t>
      </w:r>
    </w:p>
    <w:p w14:paraId="76BCB2B3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870B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0B2D">
        <w:rPr>
          <w:rFonts w:ascii="Times New Roman" w:hAnsi="Times New Roman" w:cs="Times New Roman"/>
          <w:sz w:val="28"/>
          <w:szCs w:val="28"/>
        </w:rPr>
        <w:t xml:space="preserve"> 00:00 до 08:00</w:t>
      </w:r>
    </w:p>
    <w:p w14:paraId="40206E1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870B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0B2D">
        <w:rPr>
          <w:rFonts w:ascii="Times New Roman" w:hAnsi="Times New Roman" w:cs="Times New Roman"/>
          <w:sz w:val="28"/>
          <w:szCs w:val="28"/>
        </w:rPr>
        <w:t xml:space="preserve"> 18:00 до 08:00</w:t>
      </w:r>
    </w:p>
    <w:p w14:paraId="372C6C4E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E43C128" w14:textId="0C741359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27. Какая минимальная продолжительность ежегодного оплачиваемого отпуска установлена ТК РФ?</w:t>
      </w:r>
    </w:p>
    <w:p w14:paraId="4855E6AF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14 календарных дней</w:t>
      </w:r>
    </w:p>
    <w:p w14:paraId="227FA889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24 календарных дня</w:t>
      </w:r>
    </w:p>
    <w:p w14:paraId="167144E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28 календарных дней</w:t>
      </w:r>
    </w:p>
    <w:p w14:paraId="126CD6B7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30 календарных дней</w:t>
      </w:r>
    </w:p>
    <w:p w14:paraId="7475F5EE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C68A84A" w14:textId="0B1A841C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28. Какой вид материальной ответственности является основным для работника транспортного цеха при порче оборудования?</w:t>
      </w:r>
    </w:p>
    <w:p w14:paraId="060D1067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Полная</w:t>
      </w:r>
    </w:p>
    <w:p w14:paraId="3E3AFA1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Ограниченная (в пределах среднего месячного заработка)</w:t>
      </w:r>
    </w:p>
    <w:p w14:paraId="7799007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Административная</w:t>
      </w:r>
    </w:p>
    <w:p w14:paraId="43B3092E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Уголовная</w:t>
      </w:r>
    </w:p>
    <w:p w14:paraId="4673F59D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9A261F2" w14:textId="1DD537FE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29. Профессиональный стандарт — это:</w:t>
      </w:r>
    </w:p>
    <w:p w14:paraId="15947FE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Документ о зарплате</w:t>
      </w:r>
    </w:p>
    <w:p w14:paraId="7CFC2FA3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Характеристика квалификации, необходимой работнику для осуществления определенного вида профессиональной деятельности</w:t>
      </w:r>
    </w:p>
    <w:p w14:paraId="71BC752D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Трудовая книжка</w:t>
      </w:r>
    </w:p>
    <w:p w14:paraId="65E82E04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Личное дело</w:t>
      </w:r>
    </w:p>
    <w:p w14:paraId="173A343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EF2A10A" w14:textId="5F146C7C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30. Что из перечисленного является примером нематериальной мотивации?</w:t>
      </w:r>
    </w:p>
    <w:p w14:paraId="2D18BBCD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Выплата квартальной премии</w:t>
      </w:r>
    </w:p>
    <w:p w14:paraId="28E95FA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Присвоение звания «Лучший по профессии»</w:t>
      </w:r>
    </w:p>
    <w:p w14:paraId="1C0805CE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Оплата больничного листа</w:t>
      </w:r>
    </w:p>
    <w:p w14:paraId="7AD36BC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Компенсация проезда</w:t>
      </w:r>
    </w:p>
    <w:p w14:paraId="1BDA9720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1230D99" w14:textId="3ED371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31. Конфликт, возникающий из-за нечеткого распределения обязанностей между сменным мастером и бригадиром — это:</w:t>
      </w:r>
    </w:p>
    <w:p w14:paraId="18CD7EC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Внутриличностный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 xml:space="preserve"> конфликт</w:t>
      </w:r>
    </w:p>
    <w:p w14:paraId="1E8543C1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Межличностный конфликт</w:t>
      </w:r>
    </w:p>
    <w:p w14:paraId="79850413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Организационно-управленческий конфликт</w:t>
      </w:r>
    </w:p>
    <w:p w14:paraId="7EFA393F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Межгрупповой конфликт</w:t>
      </w:r>
    </w:p>
    <w:p w14:paraId="607318E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A8F28DD" w14:textId="17D3E213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lastRenderedPageBreak/>
        <w:t>32. Что является наиболее эффективной стратегией поведения руководителя при аварийной остановке движения для разрешения внезапного спора в бригаде?</w:t>
      </w:r>
    </w:p>
    <w:p w14:paraId="211F830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Избегание («само рассосется»)</w:t>
      </w:r>
    </w:p>
    <w:p w14:paraId="50F33841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Принуждение (быстрое волевое решение командира в рамках регламента)</w:t>
      </w:r>
    </w:p>
    <w:p w14:paraId="1DC1E7BD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Компромисс любой ценой</w:t>
      </w:r>
    </w:p>
    <w:p w14:paraId="32E3F42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Приспособление к мнению самого громкого работника</w:t>
      </w:r>
    </w:p>
    <w:p w14:paraId="6E19983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6F143FB" w14:textId="2906921E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33. Что такое «делегирование» полномочий?</w:t>
      </w:r>
    </w:p>
    <w:p w14:paraId="50C9D17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Отказ от ответственности</w:t>
      </w:r>
    </w:p>
    <w:p w14:paraId="6975C7E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Передача задач и полномочий подчиненному с сохранением ответственности за результат за руководителем</w:t>
      </w:r>
    </w:p>
    <w:p w14:paraId="6682C48E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Увольнение сотрудника</w:t>
      </w:r>
    </w:p>
    <w:p w14:paraId="41BB5B0B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Переподчинение сотрудника в другой отдел без его ведома</w:t>
      </w:r>
    </w:p>
    <w:p w14:paraId="4BA09E9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BF01E41" w14:textId="2F0B4C74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34. Техника активного слушания при разборе жалоб пассажиров включает:</w:t>
      </w:r>
    </w:p>
    <w:p w14:paraId="75C58DEF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Перебивание и спор</w:t>
      </w:r>
    </w:p>
    <w:p w14:paraId="36E30070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 xml:space="preserve">Б) Уточнение, перефразирование и демонстрацию 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</w:p>
    <w:p w14:paraId="3D9490D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Игнорирование претензий</w:t>
      </w:r>
    </w:p>
    <w:p w14:paraId="0785853D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Молчание и отсутствие зрительного контакта</w:t>
      </w:r>
    </w:p>
    <w:p w14:paraId="285535AD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7F8F062" w14:textId="0FE47262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35. Какой стиль лидерства предполагает жесткое единоначалие без обсуждения задач в условиях дефицита времени на железной дороге?</w:t>
      </w:r>
    </w:p>
    <w:p w14:paraId="542AC4D4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Демократический</w:t>
      </w:r>
    </w:p>
    <w:p w14:paraId="07CDE21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Либеральный</w:t>
      </w:r>
    </w:p>
    <w:p w14:paraId="006672FB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Авторитарный (директивный)</w:t>
      </w:r>
    </w:p>
    <w:p w14:paraId="7555C1A0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Анархический</w:t>
      </w:r>
    </w:p>
    <w:p w14:paraId="75F20B0A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19E66DB" w14:textId="70E6F474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36. Наставничество на транспорте — это:</w:t>
      </w:r>
    </w:p>
    <w:p w14:paraId="14DCD2E0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Курсы повышения квалификации в институте</w:t>
      </w:r>
    </w:p>
    <w:p w14:paraId="7692A3C1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Процесс передачи опыта и навыков от опытного работника новичку непосредственно на рабочем месте</w:t>
      </w:r>
    </w:p>
    <w:p w14:paraId="72A10EC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Дистанционное обучение</w:t>
      </w:r>
    </w:p>
    <w:p w14:paraId="27C10F9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Самообразование по книгам</w:t>
      </w:r>
    </w:p>
    <w:p w14:paraId="34809E60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548A663" w14:textId="07C24423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37. Признаком деструктивного конфликта в депо является:</w:t>
      </w:r>
    </w:p>
    <w:p w14:paraId="0F23F1D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Поиск оптимального решения</w:t>
      </w:r>
    </w:p>
    <w:p w14:paraId="7100AE3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Снижение производительности труда и саботаж</w:t>
      </w:r>
    </w:p>
    <w:p w14:paraId="4227BB1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Улучшение взаимопонимания</w:t>
      </w:r>
    </w:p>
    <w:p w14:paraId="0942004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Рост инициативы</w:t>
      </w:r>
    </w:p>
    <w:p w14:paraId="4410AAB5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E71CD93" w14:textId="61EB8429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38. Трудовой арбитраж — это:</w:t>
      </w:r>
    </w:p>
    <w:p w14:paraId="7EE868D9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Название суда</w:t>
      </w:r>
    </w:p>
    <w:p w14:paraId="350B54FA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Временный орган по рассмотрению коллективного трудового спора</w:t>
      </w:r>
    </w:p>
    <w:p w14:paraId="0EC7D650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lastRenderedPageBreak/>
        <w:t>В) Отдел кадров</w:t>
      </w:r>
    </w:p>
    <w:p w14:paraId="23756639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Комитет по охране труда</w:t>
      </w:r>
    </w:p>
    <w:p w14:paraId="69DF642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A124F5D" w14:textId="2AD9F8E4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39. Основная цель адаптации молодого специалиста в транспортной компании:</w:t>
      </w:r>
    </w:p>
    <w:p w14:paraId="6B7B6DC9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Уволить старого сотрудника</w:t>
      </w:r>
    </w:p>
    <w:p w14:paraId="792FB16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Максимально быстрое освоение функционала и включение в систему корпоративных отношений</w:t>
      </w:r>
    </w:p>
    <w:p w14:paraId="35B5A026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Показать, где столовая</w:t>
      </w:r>
    </w:p>
    <w:p w14:paraId="13CDA2A8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Заполнить трудовую книжку</w:t>
      </w:r>
    </w:p>
    <w:p w14:paraId="52E5BA22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2227F8B" w14:textId="21D44C28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40. Корпоративная культура в транспортной сфере в первую очередь отражается в:</w:t>
      </w:r>
    </w:p>
    <w:p w14:paraId="1083E57E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А) Дизайне формы одежды</w:t>
      </w:r>
    </w:p>
    <w:p w14:paraId="2F07DF20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Б) Ценностях безопасности, дисциплине и отношении к пассажиру (клиенту)</w:t>
      </w:r>
    </w:p>
    <w:p w14:paraId="5C07ABFC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В) Количестве отчетов</w:t>
      </w:r>
    </w:p>
    <w:p w14:paraId="2D5DC8D3" w14:textId="77777777" w:rsidR="00BD37C3" w:rsidRPr="00870B2D" w:rsidRDefault="00BD37C3" w:rsidP="00870B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Г) Цвете подвижного состава</w:t>
      </w:r>
    </w:p>
    <w:p w14:paraId="1CC41421" w14:textId="77777777" w:rsidR="00870B2D" w:rsidRDefault="00870B2D" w:rsidP="00BD37C3"/>
    <w:p w14:paraId="294505F0" w14:textId="77777777" w:rsidR="00870B2D" w:rsidRDefault="00870B2D" w:rsidP="00BD37C3"/>
    <w:p w14:paraId="398735F5" w14:textId="77777777" w:rsidR="00870B2D" w:rsidRDefault="00870B2D" w:rsidP="00870B2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ОТВЕТЫ К ТЕСТОВЫМ ЗАДАНИЯМ</w:t>
      </w:r>
    </w:p>
    <w:p w14:paraId="132DCD5A" w14:textId="77777777" w:rsidR="00870B2D" w:rsidRDefault="00870B2D" w:rsidP="00870B2D">
      <w:pPr>
        <w:rPr>
          <w:rFonts w:ascii="Times New Roman" w:hAnsi="Times New Roman" w:cs="Times New Roman"/>
          <w:b/>
          <w:sz w:val="28"/>
        </w:rPr>
      </w:pPr>
    </w:p>
    <w:p w14:paraId="6BC700B2" w14:textId="77777777" w:rsidR="00870B2D" w:rsidRDefault="00870B2D" w:rsidP="00BD37C3">
      <w:pPr>
        <w:rPr>
          <w:rFonts w:ascii="Times New Roman" w:hAnsi="Times New Roman" w:cs="Times New Roman"/>
          <w:sz w:val="28"/>
        </w:rPr>
        <w:sectPr w:rsidR="00870B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6B31DB0" w14:textId="4B5DE27F" w:rsidR="00BD37C3" w:rsidRPr="00870B2D" w:rsidRDefault="00BD37C3" w:rsidP="00BD37C3">
      <w:pPr>
        <w:rPr>
          <w:rFonts w:ascii="Times New Roman" w:hAnsi="Times New Roman" w:cs="Times New Roman"/>
          <w:sz w:val="28"/>
        </w:rPr>
      </w:pPr>
      <w:r w:rsidRPr="00870B2D">
        <w:rPr>
          <w:rFonts w:ascii="Times New Roman" w:hAnsi="Times New Roman" w:cs="Times New Roman"/>
          <w:sz w:val="28"/>
        </w:rPr>
        <w:t>| 1 | Б | 11 | Б | 21 | Б | 31 | В |</w:t>
      </w:r>
    </w:p>
    <w:p w14:paraId="0086CE65" w14:textId="73191AFF" w:rsidR="00BD37C3" w:rsidRPr="00870B2D" w:rsidRDefault="00BD37C3" w:rsidP="00BD37C3">
      <w:pPr>
        <w:rPr>
          <w:rFonts w:ascii="Times New Roman" w:hAnsi="Times New Roman" w:cs="Times New Roman"/>
          <w:sz w:val="28"/>
        </w:rPr>
      </w:pPr>
      <w:r w:rsidRPr="00870B2D">
        <w:rPr>
          <w:rFonts w:ascii="Times New Roman" w:hAnsi="Times New Roman" w:cs="Times New Roman"/>
          <w:sz w:val="28"/>
        </w:rPr>
        <w:t>| 2 | В | 12 | Б | 22 | В | 32 | Б |</w:t>
      </w:r>
    </w:p>
    <w:p w14:paraId="4EA8A9EB" w14:textId="410E5739" w:rsidR="00BD37C3" w:rsidRPr="00870B2D" w:rsidRDefault="00BD37C3" w:rsidP="00BD37C3">
      <w:pPr>
        <w:rPr>
          <w:rFonts w:ascii="Times New Roman" w:hAnsi="Times New Roman" w:cs="Times New Roman"/>
          <w:sz w:val="28"/>
        </w:rPr>
      </w:pPr>
      <w:r w:rsidRPr="00870B2D">
        <w:rPr>
          <w:rFonts w:ascii="Times New Roman" w:hAnsi="Times New Roman" w:cs="Times New Roman"/>
          <w:sz w:val="28"/>
        </w:rPr>
        <w:t>| 3 | Б | 13 | В | 23 | Б | 33 | Б |</w:t>
      </w:r>
    </w:p>
    <w:p w14:paraId="378B832D" w14:textId="653AAC7D" w:rsidR="00BD37C3" w:rsidRPr="00870B2D" w:rsidRDefault="00BD37C3" w:rsidP="00BD37C3">
      <w:pPr>
        <w:rPr>
          <w:rFonts w:ascii="Times New Roman" w:hAnsi="Times New Roman" w:cs="Times New Roman"/>
          <w:sz w:val="28"/>
        </w:rPr>
      </w:pPr>
      <w:r w:rsidRPr="00870B2D">
        <w:rPr>
          <w:rFonts w:ascii="Times New Roman" w:hAnsi="Times New Roman" w:cs="Times New Roman"/>
          <w:sz w:val="28"/>
        </w:rPr>
        <w:t>| 4 | Б | 14 | В | 24 | В | 34 | Б |</w:t>
      </w:r>
    </w:p>
    <w:p w14:paraId="7E341C60" w14:textId="716CCDEE" w:rsidR="00BD37C3" w:rsidRPr="00870B2D" w:rsidRDefault="00BD37C3" w:rsidP="00BD37C3">
      <w:pPr>
        <w:rPr>
          <w:rFonts w:ascii="Times New Roman" w:hAnsi="Times New Roman" w:cs="Times New Roman"/>
          <w:sz w:val="28"/>
        </w:rPr>
      </w:pPr>
      <w:r w:rsidRPr="00870B2D">
        <w:rPr>
          <w:rFonts w:ascii="Times New Roman" w:hAnsi="Times New Roman" w:cs="Times New Roman"/>
          <w:sz w:val="28"/>
        </w:rPr>
        <w:t>| 5 | В | 15 | Б | 25 | В | 35 | В |</w:t>
      </w:r>
    </w:p>
    <w:p w14:paraId="30319692" w14:textId="1D1D7EE1" w:rsidR="00BD37C3" w:rsidRPr="00870B2D" w:rsidRDefault="00BD37C3" w:rsidP="00BD37C3">
      <w:pPr>
        <w:rPr>
          <w:rFonts w:ascii="Times New Roman" w:hAnsi="Times New Roman" w:cs="Times New Roman"/>
          <w:sz w:val="28"/>
        </w:rPr>
      </w:pPr>
      <w:r w:rsidRPr="00870B2D">
        <w:rPr>
          <w:rFonts w:ascii="Times New Roman" w:hAnsi="Times New Roman" w:cs="Times New Roman"/>
          <w:sz w:val="28"/>
        </w:rPr>
        <w:t>| 6 | Б | 16 | Б | 26 | Б | 36 | Б |</w:t>
      </w:r>
    </w:p>
    <w:p w14:paraId="796A3714" w14:textId="51C27DA2" w:rsidR="00BD37C3" w:rsidRPr="00870B2D" w:rsidRDefault="00BD37C3" w:rsidP="00BD37C3">
      <w:pPr>
        <w:rPr>
          <w:rFonts w:ascii="Times New Roman" w:hAnsi="Times New Roman" w:cs="Times New Roman"/>
          <w:sz w:val="28"/>
        </w:rPr>
      </w:pPr>
      <w:r w:rsidRPr="00870B2D">
        <w:rPr>
          <w:rFonts w:ascii="Times New Roman" w:hAnsi="Times New Roman" w:cs="Times New Roman"/>
          <w:sz w:val="28"/>
        </w:rPr>
        <w:t>| 7 | Б | 17 | В | 27 | В | 37 | Б |</w:t>
      </w:r>
    </w:p>
    <w:p w14:paraId="7ACFE483" w14:textId="28AB5DBD" w:rsidR="00BD37C3" w:rsidRPr="00870B2D" w:rsidRDefault="00BD37C3" w:rsidP="00BD37C3">
      <w:pPr>
        <w:rPr>
          <w:rFonts w:ascii="Times New Roman" w:hAnsi="Times New Roman" w:cs="Times New Roman"/>
          <w:sz w:val="28"/>
        </w:rPr>
      </w:pPr>
      <w:r w:rsidRPr="00870B2D">
        <w:rPr>
          <w:rFonts w:ascii="Times New Roman" w:hAnsi="Times New Roman" w:cs="Times New Roman"/>
          <w:sz w:val="28"/>
        </w:rPr>
        <w:t>| 8 | Б | 18 | Б | 28 | Б | 38 | Б |</w:t>
      </w:r>
    </w:p>
    <w:p w14:paraId="147E6550" w14:textId="25F13E90" w:rsidR="00BD37C3" w:rsidRPr="00870B2D" w:rsidRDefault="00BD37C3" w:rsidP="00BD37C3">
      <w:pPr>
        <w:rPr>
          <w:rFonts w:ascii="Times New Roman" w:hAnsi="Times New Roman" w:cs="Times New Roman"/>
          <w:sz w:val="28"/>
        </w:rPr>
      </w:pPr>
      <w:r w:rsidRPr="00870B2D">
        <w:rPr>
          <w:rFonts w:ascii="Times New Roman" w:hAnsi="Times New Roman" w:cs="Times New Roman"/>
          <w:sz w:val="28"/>
        </w:rPr>
        <w:t>| 9 | Б | 19 | Б | 29 | Б | 39 | Б |</w:t>
      </w:r>
    </w:p>
    <w:p w14:paraId="50015AF2" w14:textId="75955034" w:rsidR="00BD37C3" w:rsidRPr="00870B2D" w:rsidRDefault="00BD37C3" w:rsidP="00BD37C3">
      <w:pPr>
        <w:rPr>
          <w:rFonts w:ascii="Times New Roman" w:hAnsi="Times New Roman" w:cs="Times New Roman"/>
          <w:sz w:val="28"/>
        </w:rPr>
      </w:pPr>
      <w:r w:rsidRPr="00870B2D">
        <w:rPr>
          <w:rFonts w:ascii="Times New Roman" w:hAnsi="Times New Roman" w:cs="Times New Roman"/>
          <w:sz w:val="28"/>
        </w:rPr>
        <w:t>| 10 | Б | 20 | Б | 30 | Б | 40 | Б |</w:t>
      </w:r>
    </w:p>
    <w:p w14:paraId="61F20559" w14:textId="77777777" w:rsidR="00870B2D" w:rsidRDefault="00870B2D" w:rsidP="00BD37C3">
      <w:pPr>
        <w:sectPr w:rsidR="00870B2D" w:rsidSect="00870B2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4EA6174" w14:textId="4C728F58" w:rsidR="00BD37C3" w:rsidRDefault="00BD37C3" w:rsidP="00BD37C3"/>
    <w:p w14:paraId="28408E02" w14:textId="41601E9D" w:rsidR="00870B2D" w:rsidRDefault="00870B2D">
      <w:r>
        <w:br w:type="page"/>
      </w:r>
    </w:p>
    <w:p w14:paraId="2E9DAAE1" w14:textId="77777777" w:rsidR="00870B2D" w:rsidRDefault="00870B2D" w:rsidP="00870B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14:paraId="076E71A4" w14:textId="330A564E" w:rsidR="00870B2D" w:rsidRPr="00870B2D" w:rsidRDefault="00870B2D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949B39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1. Роль человеческого фактора в транспортных происшествиях: статистика и анализ причин.</w:t>
      </w:r>
    </w:p>
    <w:p w14:paraId="1313B1E7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2. Профессиональный отбор машинистов: зарубежный и отечественный опыт.</w:t>
      </w:r>
    </w:p>
    <w:p w14:paraId="759C9660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 xml:space="preserve">3. Влияние 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 xml:space="preserve"> кабины управления на психофизиологическое состояние машиниста.</w:t>
      </w:r>
    </w:p>
    <w:p w14:paraId="1341C834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4. Синдром профессионального выгорания у диспетчерского состава: методы профилактики.</w:t>
      </w:r>
    </w:p>
    <w:p w14:paraId="5DAA38F2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5. Алкоголь, утомление и наркотики: система контроля трезвости на транспорте (история и современность).</w:t>
      </w:r>
    </w:p>
    <w:p w14:paraId="665795BF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6. Психология цвета и эргономика рабочего места водителя транспортного средства.</w:t>
      </w:r>
    </w:p>
    <w:p w14:paraId="4918A790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7. Медицинские противопоказания к работе на железнодорожном транспорте: правовой аспект.</w:t>
      </w:r>
    </w:p>
    <w:p w14:paraId="51E11DB9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8. Влияние биологических ритмов («совы» и «жаворонки») на аварийность в ночные смены.</w:t>
      </w:r>
    </w:p>
    <w:p w14:paraId="443E16F3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9. Психофизиологическая экспертиза при расследовании крушений: возможности и ограничения.</w:t>
      </w:r>
    </w:p>
    <w:p w14:paraId="1D0352D4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Моббинг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 xml:space="preserve"> в трудовых коллективах транспортных цехов: причины и пути искоренения.</w:t>
      </w:r>
    </w:p>
    <w:p w14:paraId="0872F68E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11. Сравнительный анализ режимов труда и отдыха пилотов гражданской авиации и машинистов поездов.</w:t>
      </w:r>
    </w:p>
    <w:p w14:paraId="3D695AC9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12. Суммированный учет рабочего времени водителей грузовиков на международных рейсах: проблемы контроля.</w:t>
      </w:r>
    </w:p>
    <w:p w14:paraId="0DCCA983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Тахографы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 xml:space="preserve"> и цифровые системы контроля бодрствования как инструменты дисциплины.</w:t>
      </w:r>
    </w:p>
    <w:p w14:paraId="7F8FCDEB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14. Оптимизация численности ремонтного персонала вагонного депо методами хронометража.</w:t>
      </w:r>
    </w:p>
    <w:p w14:paraId="4ADBAD93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15. Бригадная форма организации труда в путевом хозяйстве: преимущества и недостатки.</w:t>
      </w:r>
    </w:p>
    <w:p w14:paraId="689ECE52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16. Специальная оценка условий труда (СОУТ) на рабочем месте обходчика: типичные вредные факторы.</w:t>
      </w:r>
    </w:p>
    <w:p w14:paraId="2F5E0B8A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17. Системы оплаты труда на транспорте: от КТУ (коэффициент трудового участия) к современным KPI.</w:t>
      </w:r>
    </w:p>
    <w:p w14:paraId="45ED6840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18. Коллективный договор ОАО «РЖД» (или транспортной компании региона) как основа социального партнерства.</w:t>
      </w:r>
    </w:p>
    <w:p w14:paraId="3FC54527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lastRenderedPageBreak/>
        <w:t>19. Материальная ответственность работника за утрату груза: сравнительный анализ права.</w:t>
      </w:r>
    </w:p>
    <w:p w14:paraId="0DFAC436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20. Профессиональные стандарты в транспортной отрасли: внедрение и сопротивление персонала.</w:t>
      </w:r>
    </w:p>
    <w:p w14:paraId="69D0C73B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21. Мотивация молодых специалистов в условиях кадрового голода в транспортных регионах.</w:t>
      </w:r>
    </w:p>
    <w:p w14:paraId="0978245D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22. Нематериальная мотивация: работает ли Доска почета в XXI веке?</w:t>
      </w:r>
    </w:p>
    <w:p w14:paraId="6117B5E9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23. Наставничество как ключевой элемент сохранения инженерных компетенций.</w:t>
      </w:r>
    </w:p>
    <w:p w14:paraId="65AA9956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24. Конфликт поколений (теория X, Y, Z) в управлении транспортным цехом.</w:t>
      </w:r>
    </w:p>
    <w:p w14:paraId="5CC97572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Грейдовая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 xml:space="preserve"> система оплаты труда: внедрение в дирекции инфраструктуры.</w:t>
      </w:r>
    </w:p>
    <w:p w14:paraId="37AB8443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26. Аттестация персонала на присвоение класса квалификации: правовые коллизии.</w:t>
      </w:r>
    </w:p>
    <w:p w14:paraId="49FDBCC1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27. Ученический договор: инвестиции в сотрудника или риск потери средств?</w:t>
      </w:r>
    </w:p>
    <w:p w14:paraId="263F1DB8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28. Порядок увольнения за хищение на рабочем месте (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>. «г» п. 6 ст. 81 ТК РФ).</w:t>
      </w:r>
    </w:p>
    <w:p w14:paraId="5E63DB02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29. Защита персональных данных работников транспортного предприятия в цифровой среде.</w:t>
      </w:r>
    </w:p>
    <w:p w14:paraId="37D5BA49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30. Роль профсоюза в разрешении трудовых споров при реорганизации депо.</w:t>
      </w:r>
    </w:p>
    <w:p w14:paraId="660FE152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31. Формирование культуры безопасности «нулевого травматизма» (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Vision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Zero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>) на транспорте.</w:t>
      </w:r>
    </w:p>
    <w:p w14:paraId="0A43FF5A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32. Лидерство в кризисных ситуациях: управление эвакуацией пассажиров.</w:t>
      </w:r>
    </w:p>
    <w:p w14:paraId="6DA7DD22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33. Деловая этика транспортного служащего: взаимоотношения с пассажирами с ограниченными возможностями.</w:t>
      </w:r>
    </w:p>
    <w:p w14:paraId="5BDB5F74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34. Управление конфликтами в многонациональном экипаже морского судна.</w:t>
      </w:r>
    </w:p>
    <w:p w14:paraId="09E9D9F5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 xml:space="preserve">35. Стресс-менеджмент для операторов </w:t>
      </w:r>
      <w:proofErr w:type="spellStart"/>
      <w:r w:rsidRPr="00870B2D">
        <w:rPr>
          <w:rFonts w:ascii="Times New Roman" w:hAnsi="Times New Roman" w:cs="Times New Roman"/>
          <w:sz w:val="28"/>
          <w:szCs w:val="28"/>
        </w:rPr>
        <w:t>колл</w:t>
      </w:r>
      <w:proofErr w:type="spellEnd"/>
      <w:r w:rsidRPr="00870B2D">
        <w:rPr>
          <w:rFonts w:ascii="Times New Roman" w:hAnsi="Times New Roman" w:cs="Times New Roman"/>
          <w:sz w:val="28"/>
          <w:szCs w:val="28"/>
        </w:rPr>
        <w:t>-центров транспортных компаний.</w:t>
      </w:r>
    </w:p>
    <w:p w14:paraId="6B5B464C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36. Влияние корпоративной формы одежды на дисциплину и самоощущение сотрудника.</w:t>
      </w:r>
    </w:p>
    <w:p w14:paraId="27A4B797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37. Женщины в «мужских» транспортных профессиях: барьеры и перспективы.</w:t>
      </w:r>
    </w:p>
    <w:p w14:paraId="7523D792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38. Имидж транспортной компании как работодателя (HR-бренд) в социальных сетях.</w:t>
      </w:r>
    </w:p>
    <w:p w14:paraId="7B11F352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lastRenderedPageBreak/>
        <w:t>39. Внутренние коммуникации как инструмент предотвращения забастовок.</w:t>
      </w:r>
    </w:p>
    <w:p w14:paraId="7AB09795" w14:textId="77777777" w:rsidR="00BD37C3" w:rsidRPr="00870B2D" w:rsidRDefault="00BD37C3" w:rsidP="00870B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B2D">
        <w:rPr>
          <w:rFonts w:ascii="Times New Roman" w:hAnsi="Times New Roman" w:cs="Times New Roman"/>
          <w:sz w:val="28"/>
          <w:szCs w:val="28"/>
        </w:rPr>
        <w:t>40. Цифровой этикет и правила деловой переписки в логистических и диспетчерских службах.</w:t>
      </w:r>
    </w:p>
    <w:p w14:paraId="63B426A3" w14:textId="77777777" w:rsidR="00BD37C3" w:rsidRDefault="00BD37C3" w:rsidP="00BD37C3"/>
    <w:p w14:paraId="76AFF45B" w14:textId="77777777" w:rsidR="003E183A" w:rsidRDefault="003E183A">
      <w:r>
        <w:br w:type="page"/>
      </w:r>
    </w:p>
    <w:p w14:paraId="0B54C643" w14:textId="77777777" w:rsidR="003E183A" w:rsidRDefault="003E183A" w:rsidP="003E183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14:paraId="573E47C9" w14:textId="77777777" w:rsidR="003E183A" w:rsidRPr="003E183A" w:rsidRDefault="003E183A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</w:p>
    <w:p w14:paraId="61CDAF9A" w14:textId="5DE35E92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1. Понятие «управление персоналом». Цели, задачи и принципы в транспортной отрасли.</w:t>
      </w:r>
    </w:p>
    <w:p w14:paraId="2AD68D00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2. Человеческий фактор в обеспечении безопасности движения: классификация ошибок персонала.</w:t>
      </w:r>
    </w:p>
    <w:p w14:paraId="03EBFB9E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 xml:space="preserve">3. Психофизиологические основы деятельности работников локомотивных бригад (утомление, </w:t>
      </w:r>
      <w:proofErr w:type="spellStart"/>
      <w:r w:rsidRPr="003E183A">
        <w:rPr>
          <w:rFonts w:ascii="Times New Roman" w:hAnsi="Times New Roman" w:cs="Times New Roman"/>
          <w:sz w:val="32"/>
        </w:rPr>
        <w:t>монотония</w:t>
      </w:r>
      <w:proofErr w:type="spellEnd"/>
      <w:r w:rsidRPr="003E183A">
        <w:rPr>
          <w:rFonts w:ascii="Times New Roman" w:hAnsi="Times New Roman" w:cs="Times New Roman"/>
          <w:sz w:val="32"/>
        </w:rPr>
        <w:t>, стресс).</w:t>
      </w:r>
    </w:p>
    <w:p w14:paraId="0F207BDF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4. Система профессионального отбора на транспортном предприятии: этапы, методы, критерии.</w:t>
      </w:r>
    </w:p>
    <w:p w14:paraId="6C3CD893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5. Медицинское обеспечение безопасности движения: виды осмотров и освидетельствований.</w:t>
      </w:r>
    </w:p>
    <w:p w14:paraId="754D72F0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6. Адаптация персонала на транспорте: виды, этапы, роль наставника.</w:t>
      </w:r>
    </w:p>
    <w:p w14:paraId="373F64FD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7. Профессиональная надежность оператора: методы оценки и поддержания.</w:t>
      </w:r>
    </w:p>
    <w:p w14:paraId="161204DF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8. Аттестация персонала как процедура: правовое регулирование и практика присвоения класса квалификации.</w:t>
      </w:r>
    </w:p>
    <w:p w14:paraId="4C519303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9. Влияние режима труда и отдыха на работоспособность и здоровье водителей и диспетчеров.</w:t>
      </w:r>
    </w:p>
    <w:p w14:paraId="7081B62D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10. Понятие «социотехническая система». Особенности транспортного предприятия.</w:t>
      </w:r>
    </w:p>
    <w:p w14:paraId="35363313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11. Трудовой договор с работниками транспорта: существенные и особые условия (ст. 57, 328 ТК РФ).</w:t>
      </w:r>
    </w:p>
    <w:p w14:paraId="7B522788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12. Рабочее время и время отдыха. Особенности регулирования суммированного учета рабочего времени на транспорте.</w:t>
      </w:r>
    </w:p>
    <w:p w14:paraId="19C37F20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13. Дисциплина труда. Специальные положения и уставы о дисциплине работников транспорта.</w:t>
      </w:r>
    </w:p>
    <w:p w14:paraId="7BF0A5B2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14. Охрана труда на транспортном предприятии. Специальная оценка условий труда (СОУТ) как инструмент управления персоналом.</w:t>
      </w:r>
    </w:p>
    <w:p w14:paraId="5A118AE9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15. Коллективный договор: понятие, содержание, роль профсоюза в транспортной компании.</w:t>
      </w:r>
    </w:p>
    <w:p w14:paraId="6E0AE030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16. Материальная ответственность сторон трудового договора: полная и ограниченная, инвентаризация на складах ГСМ и запчастей.</w:t>
      </w:r>
    </w:p>
    <w:p w14:paraId="32477F95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17. Правовое регулирование труда женщин и молодежи на работах с вредными и опасными условиями.</w:t>
      </w:r>
    </w:p>
    <w:p w14:paraId="7BF65190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lastRenderedPageBreak/>
        <w:t>18. Социальное партнерство в сфере труда: формы и уровни взаимодействия.</w:t>
      </w:r>
    </w:p>
    <w:p w14:paraId="33A40ABB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19. Защита трудовых прав работников. Индивидуальные и коллективные трудовые споры: порядок рассмотрения.</w:t>
      </w:r>
    </w:p>
    <w:p w14:paraId="373C86DE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20. Профессиональные стандарты и квалификационные характеристики должностей руководителей и специалистов транспортного комплекса.</w:t>
      </w:r>
    </w:p>
    <w:p w14:paraId="7F6A206F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21. Мотивация трудовой деятельности: содержательные и процессуальные теории. Применение на транспорте.</w:t>
      </w:r>
    </w:p>
    <w:p w14:paraId="256B46F3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22. Системы оплаты труда на предприятиях транспорта: повременная, сдельная, бестарифная (КТУ).</w:t>
      </w:r>
    </w:p>
    <w:p w14:paraId="1F8D9F3D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23. Премирование персонала: показатели эффективности для ремонтного и эксплуатационного штата (безаварийность, выполнение графика).</w:t>
      </w:r>
    </w:p>
    <w:p w14:paraId="17229B2A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24. Нематериальная мотивация и корпоративная культура безопасности как драйвер эффективности.</w:t>
      </w:r>
    </w:p>
    <w:p w14:paraId="25A74FFC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 xml:space="preserve">25. Методы материального наказания: </w:t>
      </w:r>
      <w:proofErr w:type="spellStart"/>
      <w:r w:rsidRPr="003E183A">
        <w:rPr>
          <w:rFonts w:ascii="Times New Roman" w:hAnsi="Times New Roman" w:cs="Times New Roman"/>
          <w:sz w:val="32"/>
        </w:rPr>
        <w:t>депремирование</w:t>
      </w:r>
      <w:proofErr w:type="spellEnd"/>
      <w:r w:rsidRPr="003E183A">
        <w:rPr>
          <w:rFonts w:ascii="Times New Roman" w:hAnsi="Times New Roman" w:cs="Times New Roman"/>
          <w:sz w:val="32"/>
        </w:rPr>
        <w:t xml:space="preserve"> и лишение надбавок. Границы законности.</w:t>
      </w:r>
    </w:p>
    <w:p w14:paraId="1EB43317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26. Профессиональное обучение и повышение квалификации. Ученический договор. Подготовка кадров в учебных центрах.</w:t>
      </w:r>
    </w:p>
    <w:p w14:paraId="0218CA35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27. Управление деловой карьерой на транспорте. Работа с кадровым резервом руководителей линейных подразделений.</w:t>
      </w:r>
    </w:p>
    <w:p w14:paraId="0C12065C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28. Кадровое делопроизводство. Документы по личному составу: прием, перевод, увольнение, трудовая книжка.</w:t>
      </w:r>
    </w:p>
    <w:p w14:paraId="2A8AA642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29. Оценка эффективности работы службы управления персоналом: критерии (текучесть кадров, укомплектованность, затраты).</w:t>
      </w:r>
    </w:p>
    <w:p w14:paraId="2418EA3E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 xml:space="preserve">30. </w:t>
      </w:r>
      <w:proofErr w:type="spellStart"/>
      <w:r w:rsidRPr="003E183A">
        <w:rPr>
          <w:rFonts w:ascii="Times New Roman" w:hAnsi="Times New Roman" w:cs="Times New Roman"/>
          <w:sz w:val="32"/>
        </w:rPr>
        <w:t>Аутплейсмент</w:t>
      </w:r>
      <w:proofErr w:type="spellEnd"/>
      <w:r w:rsidRPr="003E183A">
        <w:rPr>
          <w:rFonts w:ascii="Times New Roman" w:hAnsi="Times New Roman" w:cs="Times New Roman"/>
          <w:sz w:val="32"/>
        </w:rPr>
        <w:t xml:space="preserve"> и </w:t>
      </w:r>
      <w:proofErr w:type="spellStart"/>
      <w:r w:rsidRPr="003E183A">
        <w:rPr>
          <w:rFonts w:ascii="Times New Roman" w:hAnsi="Times New Roman" w:cs="Times New Roman"/>
          <w:sz w:val="32"/>
        </w:rPr>
        <w:t>аутстаффинг</w:t>
      </w:r>
      <w:proofErr w:type="spellEnd"/>
      <w:r w:rsidRPr="003E183A">
        <w:rPr>
          <w:rFonts w:ascii="Times New Roman" w:hAnsi="Times New Roman" w:cs="Times New Roman"/>
          <w:sz w:val="32"/>
        </w:rPr>
        <w:t xml:space="preserve"> на транспорте: использование заемного труда (водители, уборщики, охрана).</w:t>
      </w:r>
    </w:p>
    <w:p w14:paraId="7D46050E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31. Коммуникации в управлении персоналом. Барьеры на пути передачи информации в цепочке «диспетчер — исполнитель».</w:t>
      </w:r>
    </w:p>
    <w:p w14:paraId="023CD2EA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32. Формальные и неформальные группы в трудовом коллективе депо. Лидерство и руководство.</w:t>
      </w:r>
    </w:p>
    <w:p w14:paraId="727412FA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33. Конфликты в организации: природа, виды, причины деструктивных ситуаций в сменной работе.</w:t>
      </w:r>
    </w:p>
    <w:p w14:paraId="6A08F4F6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34. Управление стрессами персонала на объектах транспортной инфраструктуры (вокзалы, аэропорты).</w:t>
      </w:r>
    </w:p>
    <w:p w14:paraId="74AA60BF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35. Стили руководства (авторитарный, демократичный, либеральный). Ситуационное применение на транспорте.</w:t>
      </w:r>
    </w:p>
    <w:p w14:paraId="474E885B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lastRenderedPageBreak/>
        <w:t>36. Власть и влияние руководителя. Формы власти, применимые в условиях строгой регламентации перевозочного процесса.</w:t>
      </w:r>
    </w:p>
    <w:p w14:paraId="2AD1E666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37. Процесс делегирования полномочий и ответственности в механизированных колоннах и бригадах.</w:t>
      </w:r>
    </w:p>
    <w:p w14:paraId="51809AA4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38. Корпоративная культура: уровни, компоненты и методы поддержания. Культура безопасности движения.</w:t>
      </w:r>
    </w:p>
    <w:p w14:paraId="4DB95946" w14:textId="77777777" w:rsidR="00BD37C3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39. Особенности управления персоналом в условиях внештатных и аварийных ситуаций (природные пожары, ледяной дождь, обрывы контактной сети).</w:t>
      </w:r>
    </w:p>
    <w:p w14:paraId="7B60A88D" w14:textId="5AA2A825" w:rsidR="00C12305" w:rsidRPr="003E183A" w:rsidRDefault="00BD37C3" w:rsidP="003E1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</w:rPr>
      </w:pPr>
      <w:r w:rsidRPr="003E183A">
        <w:rPr>
          <w:rFonts w:ascii="Times New Roman" w:hAnsi="Times New Roman" w:cs="Times New Roman"/>
          <w:sz w:val="32"/>
        </w:rPr>
        <w:t>40. Этика деловых отношений и противодействие коррупции в кадровой работе транспортного комплекса.</w:t>
      </w:r>
    </w:p>
    <w:sectPr w:rsidR="00C12305" w:rsidRPr="003E183A" w:rsidSect="00870B2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05"/>
    <w:rsid w:val="00156D01"/>
    <w:rsid w:val="003E183A"/>
    <w:rsid w:val="00870B2D"/>
    <w:rsid w:val="00B23C1D"/>
    <w:rsid w:val="00BD37C3"/>
    <w:rsid w:val="00C1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5C00"/>
  <w15:chartTrackingRefBased/>
  <w15:docId w15:val="{54C82176-7189-41B0-8AE4-3487A067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2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2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2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2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2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2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2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2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2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2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2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2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2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2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2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2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2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2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12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2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2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2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2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2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2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2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2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23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2525</Words>
  <Characters>14395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2</cp:revision>
  <dcterms:created xsi:type="dcterms:W3CDTF">2026-07-07T11:54:00Z</dcterms:created>
  <dcterms:modified xsi:type="dcterms:W3CDTF">2026-07-07T11:54:00Z</dcterms:modified>
</cp:coreProperties>
</file>