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E356" w14:textId="77777777" w:rsidR="00933D15" w:rsidRDefault="00933D15" w:rsidP="00933D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3BC2ACDB" w14:textId="4DEA4B8A" w:rsidR="00E8094E" w:rsidRPr="00933D15" w:rsidRDefault="00933D15" w:rsidP="00933D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дисциплине</w:t>
      </w:r>
      <w:r w:rsidRPr="00933D1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8094E" w:rsidRPr="00933D15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E8094E" w:rsidRPr="00933D15">
        <w:rPr>
          <w:rFonts w:ascii="Times New Roman" w:hAnsi="Times New Roman" w:cs="Times New Roman"/>
          <w:b/>
          <w:bCs/>
          <w:sz w:val="28"/>
          <w:szCs w:val="28"/>
        </w:rPr>
        <w:t>Транспортировка в цепях поставок»</w:t>
      </w:r>
    </w:p>
    <w:p w14:paraId="39F8D097" w14:textId="3060C52D" w:rsidR="00E8094E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A573E1" w14:textId="77777777" w:rsidR="00933D15" w:rsidRDefault="00933D15" w:rsidP="00933D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0B79133C" w14:textId="77777777" w:rsidR="00933D15" w:rsidRPr="00933D15" w:rsidRDefault="00933D15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70B2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1. Какой вид транспорта обладает наибольшей провозной способностью для массовых грузов при межконтинентальных перевозках?  </w:t>
      </w:r>
    </w:p>
    <w:p w14:paraId="21235F9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автомобильный  </w:t>
      </w:r>
    </w:p>
    <w:p w14:paraId="6515D7F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железнодорожный  </w:t>
      </w:r>
    </w:p>
    <w:p w14:paraId="120B624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морской  </w:t>
      </w:r>
    </w:p>
    <w:p w14:paraId="59C6B43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авиационный  </w:t>
      </w:r>
    </w:p>
    <w:p w14:paraId="36FD253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8A348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2. Интермодальная перевозка – это:  </w:t>
      </w:r>
    </w:p>
    <w:p w14:paraId="590F098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перевозка груза только автомобильным транспортом в контейнере  </w:t>
      </w:r>
    </w:p>
    <w:p w14:paraId="30EE112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перевозка груза несколькими видами транспорта по единому транспортному документу под ответственностью одного оператора  </w:t>
      </w:r>
    </w:p>
    <w:p w14:paraId="3815087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перевозка груза с перевалкой в порту без участия грузовладельца  </w:t>
      </w:r>
    </w:p>
    <w:p w14:paraId="19F1B9E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любая перевозка с использованием контейнера  </w:t>
      </w:r>
    </w:p>
    <w:p w14:paraId="6974DCF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4E66C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3. Что понимается под «последней милей» в логистике?  </w:t>
      </w:r>
    </w:p>
    <w:p w14:paraId="31C9686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доставка груза от склада производителя до магистрального транспорта  </w:t>
      </w:r>
    </w:p>
    <w:p w14:paraId="16B6691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конечный этап доставки товара от распределительного центра или транспортного узла до конечного получателя  </w:t>
      </w:r>
    </w:p>
    <w:p w14:paraId="6EEB84D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транспортировка груза по самой длинной части маршрута  </w:t>
      </w:r>
    </w:p>
    <w:p w14:paraId="5C54A10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доставка в труднодоступные горные районы  </w:t>
      </w:r>
    </w:p>
    <w:p w14:paraId="35B31AF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1DFB6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4. Коэффициент использования грузоподъёмности транспортного средства рассчитывается как:  </w:t>
      </w:r>
    </w:p>
    <w:p w14:paraId="204356F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отношение массы перевезённого груза к номинальной грузоподъёмности  </w:t>
      </w:r>
    </w:p>
    <w:p w14:paraId="526B4D4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произведение грузоподъёмности на пробег  </w:t>
      </w:r>
    </w:p>
    <w:p w14:paraId="798105B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отношение пробега с грузом к общему пробегу  </w:t>
      </w:r>
    </w:p>
    <w:p w14:paraId="65C63F8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разность между грузоподъёмностью и массой тары  </w:t>
      </w:r>
    </w:p>
    <w:p w14:paraId="017F573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2800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5. Согласно Инкотермс 2020, условие FOB (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Board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) означает, что:  </w:t>
      </w:r>
    </w:p>
    <w:p w14:paraId="4B3731B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продавец оплачивает морской фрахт до порта назначения  </w:t>
      </w:r>
    </w:p>
    <w:p w14:paraId="1F7BFBC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продавец выполняет поставку с момента размещения товара на борту судна, указанного покупателем, в порту отгрузки  </w:t>
      </w:r>
    </w:p>
    <w:p w14:paraId="7277213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продавец страхует груз до места назначения  </w:t>
      </w:r>
    </w:p>
    <w:p w14:paraId="5F41201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покупатель обязан подать транспортное средство на склад продавца  </w:t>
      </w:r>
    </w:p>
    <w:p w14:paraId="6079746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73E0B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6. Какой документ является основным договором перевозки при международных автомобильных перевозках, регулируемых конвенцией КДПГ (CMR)?  </w:t>
      </w:r>
    </w:p>
    <w:p w14:paraId="2E80E75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коносамент  </w:t>
      </w:r>
    </w:p>
    <w:p w14:paraId="2238793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lastRenderedPageBreak/>
        <w:t xml:space="preserve">b) авиагрузовая накладная  </w:t>
      </w:r>
    </w:p>
    <w:p w14:paraId="6B8EB65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товарно-транспортная накладная CMR  </w:t>
      </w:r>
    </w:p>
    <w:p w14:paraId="5CF67B3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железнодорожная накладная СМГС  </w:t>
      </w:r>
    </w:p>
    <w:p w14:paraId="76E151E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1101B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7. Система «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» (точно в срок) предъявляет к транспорту прежде всего требования:  </w:t>
      </w:r>
    </w:p>
    <w:p w14:paraId="507B6C7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минимальной стоимости перевозки любой партией  </w:t>
      </w:r>
    </w:p>
    <w:p w14:paraId="29FD312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высокой скорости, надёжности и точности соблюдения графика доставки  </w:t>
      </w:r>
    </w:p>
    <w:p w14:paraId="71528A4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максимальной грузоподъёмности транспортных средств  </w:t>
      </w:r>
    </w:p>
    <w:p w14:paraId="069027C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возможности перевозки только полными фурами  </w:t>
      </w:r>
    </w:p>
    <w:p w14:paraId="6352D08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17106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8. Что такое кросс-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cross-docking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)?  </w:t>
      </w:r>
    </w:p>
    <w:p w14:paraId="3EDD2A3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долгосрочное хранение товара на складе  </w:t>
      </w:r>
    </w:p>
    <w:p w14:paraId="45A86D7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операция по перегрузке товара с одного транспортного средства на другое без размещения на длительное хранение, часто с консолидацией или разукомплектованием  </w:t>
      </w:r>
    </w:p>
    <w:p w14:paraId="697D76D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перевозка груза через таможенную границу без досмотра  </w:t>
      </w:r>
    </w:p>
    <w:p w14:paraId="0D45819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вид морского фрахта  </w:t>
      </w:r>
    </w:p>
    <w:p w14:paraId="3E89ED2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5CB75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9. Наибольшую долю мирового грузооборота (в тонно-километрах) выполняет транспорт:  </w:t>
      </w:r>
    </w:p>
    <w:p w14:paraId="1BF2058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автомобильный  </w:t>
      </w:r>
    </w:p>
    <w:p w14:paraId="2ECA069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железнодорожный  </w:t>
      </w:r>
    </w:p>
    <w:p w14:paraId="176BE22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морской  </w:t>
      </w:r>
    </w:p>
    <w:p w14:paraId="20D0432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воздушный  </w:t>
      </w:r>
    </w:p>
    <w:p w14:paraId="70ACACC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CE29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10. Основное преимущество контейнеризации заключается в:  </w:t>
      </w:r>
    </w:p>
    <w:p w14:paraId="0B3DEA1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снижении себестоимости изготовления транспортной тары  </w:t>
      </w:r>
    </w:p>
    <w:p w14:paraId="614B2EE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ускорении и удешевлении перегрузочных операций, обеспечении сохранности груза и упрощении смешанных перевозок  </w:t>
      </w:r>
    </w:p>
    <w:p w14:paraId="1C5341F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повышении грузоподъёмности транспортных средств  </w:t>
      </w:r>
    </w:p>
    <w:p w14:paraId="41175A3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исключении необходимости складского хранения  </w:t>
      </w:r>
    </w:p>
    <w:p w14:paraId="37ED62A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F472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11. Оператор смешанной перевозки (мультимодальный транспортный оператор, МТО) – это:  </w:t>
      </w:r>
    </w:p>
    <w:p w14:paraId="7E88DDB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любой водитель-экспедитор  </w:t>
      </w:r>
    </w:p>
    <w:p w14:paraId="63AE5A5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лицо, которое заключает договор перевозки и принимает на себя ответственность за исполнение всей перевозки, даже если часть её выполняется другими перевозчиками  </w:t>
      </w:r>
    </w:p>
    <w:p w14:paraId="32CCC9E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сотрудник таможни, оформляющий груз  </w:t>
      </w:r>
    </w:p>
    <w:p w14:paraId="756A2D8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владелец портового терминала  </w:t>
      </w:r>
    </w:p>
    <w:p w14:paraId="056298D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8E84D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12. Транспортный тариф – это:  </w:t>
      </w:r>
    </w:p>
    <w:p w14:paraId="208AF4F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lastRenderedPageBreak/>
        <w:t xml:space="preserve">a) себестоимость перевозки  </w:t>
      </w:r>
    </w:p>
    <w:p w14:paraId="0DE363F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цена услуг транспорта, установленная перевозчиком  </w:t>
      </w:r>
    </w:p>
    <w:p w14:paraId="677DFCB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налог на транспортное средство  </w:t>
      </w:r>
    </w:p>
    <w:p w14:paraId="67544B4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прибыль логистической компании  </w:t>
      </w:r>
    </w:p>
    <w:p w14:paraId="27D98E8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CDA4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13. Какой показатель характеризует использование пробега?  </w:t>
      </w:r>
    </w:p>
    <w:p w14:paraId="198ED9D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коэффициент технической готовности  </w:t>
      </w:r>
    </w:p>
    <w:p w14:paraId="184702B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коэффициент выпуска подвижного состава  </w:t>
      </w:r>
    </w:p>
    <w:p w14:paraId="773FED8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коэффициент использования пробега (отношение гружёного пробега к общему)  </w:t>
      </w:r>
    </w:p>
    <w:p w14:paraId="6A879BE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статический коэффициент использования грузоподъёмности  </w:t>
      </w:r>
    </w:p>
    <w:p w14:paraId="6F7584C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38A2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14. При мультимодальной перевозке с участием морского и автомобильного транспорта единым грузовым модулем чаще всего выступает:  </w:t>
      </w:r>
    </w:p>
    <w:p w14:paraId="0D88D01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паллета  </w:t>
      </w:r>
    </w:p>
    <w:p w14:paraId="54A2EF5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контейнер ISO  </w:t>
      </w:r>
    </w:p>
    <w:p w14:paraId="09C4F4A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баржа  </w:t>
      </w:r>
    </w:p>
    <w:p w14:paraId="63E9D9B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биг-бэг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5347A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FE42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15. Система «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Hub-and-Spoke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» в транспортных сетях характеризуется:  </w:t>
      </w:r>
    </w:p>
    <w:p w14:paraId="740F640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прямыми перевозками между любой парой пунктов  </w:t>
      </w:r>
    </w:p>
    <w:p w14:paraId="0D7D80E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b) централизацией грузопотоков через узловые терминалы (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хабы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) с последующей развозкой по радиальным направлениям  </w:t>
      </w:r>
    </w:p>
    <w:p w14:paraId="22C6799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использованием только воздушного транспорта  </w:t>
      </w:r>
    </w:p>
    <w:p w14:paraId="3332F8E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перевозками исключительно в обратных направлениях  </w:t>
      </w:r>
    </w:p>
    <w:p w14:paraId="4584BE5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860CE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16. Какое условие поставки Инкотермс 2020 возлагает на продавца максимальные обязанности по транспортировке и страхованию до места назначения?  </w:t>
      </w:r>
    </w:p>
    <w:p w14:paraId="01AAE8B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a) EXW  </w:t>
      </w:r>
    </w:p>
    <w:p w14:paraId="14ADAD2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b) FCA  </w:t>
      </w:r>
    </w:p>
    <w:p w14:paraId="65D8D61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c) CIF  </w:t>
      </w:r>
    </w:p>
    <w:p w14:paraId="4A99F2D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DDP  </w:t>
      </w:r>
    </w:p>
    <w:p w14:paraId="0F051A3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A6A3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17. Коэффициент транспортной составляющей в цене товара показывает:  </w:t>
      </w:r>
    </w:p>
    <w:p w14:paraId="5D5ABF5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долю транспортных затрат в общей цене продукции  </w:t>
      </w:r>
    </w:p>
    <w:p w14:paraId="7D6A446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отношение стоимости груза к тарифу  </w:t>
      </w:r>
    </w:p>
    <w:p w14:paraId="70CE927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прибыль перевозчика  </w:t>
      </w:r>
    </w:p>
    <w:p w14:paraId="3FD6771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себестоимость перевозки 1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т·км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1A3715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3F009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18. Что из перечисленного не является преимуществом воздушного транспорта?  </w:t>
      </w:r>
    </w:p>
    <w:p w14:paraId="0A06D51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высокая скорость доставки  </w:t>
      </w:r>
    </w:p>
    <w:p w14:paraId="4328745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минимальные потери и повреждения груза  </w:t>
      </w:r>
    </w:p>
    <w:p w14:paraId="020524C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низкая себестоимость перевозки массовых грузов  </w:t>
      </w:r>
    </w:p>
    <w:p w14:paraId="1A60859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возможность доставки в труднодоступные регионы  </w:t>
      </w:r>
    </w:p>
    <w:p w14:paraId="03F2AF0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18BF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19. Маршрут «молочный сбор» (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Milk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) – это:  </w:t>
      </w:r>
    </w:p>
    <w:p w14:paraId="57D3563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развозка товаров от одного склада множеству потребителей  </w:t>
      </w:r>
    </w:p>
    <w:p w14:paraId="619EC9B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кольцевой маршрут, на котором транспортное средство последовательно объезжает нескольких поставщиков для сбора партий груза и доставки их одному получателю  </w:t>
      </w:r>
    </w:p>
    <w:p w14:paraId="23ACDCC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перевозка молочной продукции в рефрижераторах  </w:t>
      </w:r>
    </w:p>
    <w:p w14:paraId="399F793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маятниковый маршрут с обратным порожним пробегом  </w:t>
      </w:r>
    </w:p>
    <w:p w14:paraId="35FA1D8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BA91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20. Основное назначение транспортно-экспедиторской деятельности:  </w:t>
      </w:r>
    </w:p>
    <w:p w14:paraId="0CA3E56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управление складскими запасами  </w:t>
      </w:r>
    </w:p>
    <w:p w14:paraId="06A368E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выполнение вспомогательных операций, связанных с перевозкой, и юридическое сопровождение доставки грузов от отправителя до получателя  </w:t>
      </w:r>
    </w:p>
    <w:p w14:paraId="45FCDF6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производство транспортной упаковки  </w:t>
      </w:r>
    </w:p>
    <w:p w14:paraId="1114538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только таможенное оформление  </w:t>
      </w:r>
    </w:p>
    <w:p w14:paraId="53D64B3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FAA7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21. Что означает аббревиатура FTL?  </w:t>
      </w:r>
    </w:p>
    <w:p w14:paraId="770C316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перевозка попутного груза  </w:t>
      </w:r>
    </w:p>
    <w:p w14:paraId="29D0653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доставка небольших партий  </w:t>
      </w:r>
    </w:p>
    <w:p w14:paraId="3AC86B6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c) перевозка полной фурой (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Truck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Load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35CD995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перевозка опасных грузов  </w:t>
      </w:r>
    </w:p>
    <w:p w14:paraId="2B7FDA7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EE0FB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22. Какой международный документ регламентирует перевозку опасных грузов автомобильным транспортом?  </w:t>
      </w:r>
    </w:p>
    <w:p w14:paraId="61DD56D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Конвенция CMR  </w:t>
      </w:r>
    </w:p>
    <w:p w14:paraId="035A3A6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Соглашение ADR (ДОПОГ)  </w:t>
      </w:r>
    </w:p>
    <w:p w14:paraId="377F13E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c) Правила Гаага-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Висби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12C3FC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ИНКОТЕРМС 2020  </w:t>
      </w:r>
    </w:p>
    <w:p w14:paraId="399725C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152D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23. Главный недостаток трубопроводного транспорта – это:  </w:t>
      </w:r>
    </w:p>
    <w:p w14:paraId="4024764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высокая стоимость строительства и жёсткая привязка к трассе  </w:t>
      </w:r>
    </w:p>
    <w:p w14:paraId="51DB1A4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низкая скорость перекачки  </w:t>
      </w:r>
    </w:p>
    <w:p w14:paraId="5D8ADE8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ограниченная номенклатура перевозимых грузов (преимущественно жидкости и газы)  </w:t>
      </w:r>
    </w:p>
    <w:p w14:paraId="338762E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a и c верны  </w:t>
      </w:r>
    </w:p>
    <w:p w14:paraId="6BEA999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1386A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24. Транспортная логистическая система «точно в срок» (JIT) предполагает:  </w:t>
      </w:r>
    </w:p>
    <w:p w14:paraId="6222A40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создание максимальных страховых запасов на складах  </w:t>
      </w:r>
    </w:p>
    <w:p w14:paraId="65FC03E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доставку грузов малыми партиями строго к требуемому моменту времени  </w:t>
      </w:r>
    </w:p>
    <w:p w14:paraId="102D85F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использование только одного вида транспорта  </w:t>
      </w:r>
    </w:p>
    <w:p w14:paraId="3D79033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перевозку грузов любым транспортом по минимальным тарифам  </w:t>
      </w:r>
    </w:p>
    <w:p w14:paraId="667C139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0868D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lastRenderedPageBreak/>
        <w:t xml:space="preserve">25. Если масса груза 18 т, грузоподъёмность автомобиля 20 т, то статический коэффициент использования грузоподъёмности составляет:  </w:t>
      </w:r>
    </w:p>
    <w:p w14:paraId="7AA9CF0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0,9  </w:t>
      </w:r>
    </w:p>
    <w:p w14:paraId="5F78F73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1,11  </w:t>
      </w:r>
    </w:p>
    <w:p w14:paraId="3EB1F75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0,1  </w:t>
      </w:r>
    </w:p>
    <w:p w14:paraId="4C6A9B1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2,0  </w:t>
      </w:r>
    </w:p>
    <w:p w14:paraId="30CBF2E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32814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26. Основной функцией контракта морской перевозки, удостоверяемой коносаментом, не является:  </w:t>
      </w:r>
    </w:p>
    <w:p w14:paraId="7B974AB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расписка перевозчика в принятии груза  </w:t>
      </w:r>
    </w:p>
    <w:p w14:paraId="7619AC2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товарораспорядительный документ (ценная бумага)  </w:t>
      </w:r>
    </w:p>
    <w:p w14:paraId="51EE99E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документ, подтверждающий право собственности на транспортное средство  </w:t>
      </w:r>
    </w:p>
    <w:p w14:paraId="49931A3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доказательство наличия договора перевозки  </w:t>
      </w:r>
    </w:p>
    <w:p w14:paraId="2B62A8D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53F8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27. К «зелёной» логистике транспорта в первую очередь относят:  </w:t>
      </w:r>
    </w:p>
    <w:p w14:paraId="15926FE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повышение тарифов  </w:t>
      </w:r>
    </w:p>
    <w:p w14:paraId="2DDB358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сокращение вредных выбросов, использование альтернативных видов топлива и оптимизацию маршрутов для снижения экологического следа  </w:t>
      </w:r>
    </w:p>
    <w:p w14:paraId="4DA05EC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окраску транспортных средств в зелёный цвет  </w:t>
      </w:r>
    </w:p>
    <w:p w14:paraId="1C607B4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транспортировку только сельскохозяйственной продукции  </w:t>
      </w:r>
    </w:p>
    <w:p w14:paraId="3C66A9E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913C4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28. В рамках выбора перевозчика основными критериями обычно являются:  </w:t>
      </w:r>
    </w:p>
    <w:p w14:paraId="63C2CB4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исключительно минимальный тариф  </w:t>
      </w:r>
    </w:p>
    <w:p w14:paraId="42FC7DC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стоимость, время доставки, надёжность, сохранность, гибкость и география сервиса  </w:t>
      </w:r>
    </w:p>
    <w:p w14:paraId="6B728DE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только техническое состояние автомобилей  </w:t>
      </w:r>
    </w:p>
    <w:p w14:paraId="24BB3A8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рекомендации других отправителей без учёта тарифов  </w:t>
      </w:r>
    </w:p>
    <w:p w14:paraId="3DC2067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7EFBD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29. Что такое демередж (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demurrage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) в морских перевозках?  </w:t>
      </w:r>
    </w:p>
    <w:p w14:paraId="3D91380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фрахт за перевозку груза  </w:t>
      </w:r>
    </w:p>
    <w:p w14:paraId="07206B1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плата за сверхнормативное использование контейнера или судна под грузовыми операциями  </w:t>
      </w:r>
    </w:p>
    <w:p w14:paraId="01B8604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премия капитану  </w:t>
      </w:r>
    </w:p>
    <w:p w14:paraId="1952CD0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стоимость погрузки  </w:t>
      </w:r>
    </w:p>
    <w:p w14:paraId="1891413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7FD57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30. Транспортный коридор – это:  </w:t>
      </w:r>
    </w:p>
    <w:p w14:paraId="1E2DF59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автомобильная дорога высшей категории  </w:t>
      </w:r>
    </w:p>
    <w:p w14:paraId="6432E81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совокупность магистральных коммуникаций различных видов транспорта, обеспечивающая грузовые и пассажирские перевозки в определённом направлении  </w:t>
      </w:r>
    </w:p>
    <w:p w14:paraId="0FFE6C1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морской порт с контейнерным терминалом  </w:t>
      </w:r>
    </w:p>
    <w:p w14:paraId="2E86390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линия воздушного сообщения  </w:t>
      </w:r>
    </w:p>
    <w:p w14:paraId="6E4686A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7941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lastRenderedPageBreak/>
        <w:t xml:space="preserve">31. При расчёте потребности в транспортных средствах для маятникового маршрута необходимо учитывать:  </w:t>
      </w:r>
    </w:p>
    <w:p w14:paraId="11E9532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время оборота автомобиля и время работы пунктов погрузки/разгрузки  </w:t>
      </w:r>
    </w:p>
    <w:p w14:paraId="3F28EC3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только грузоподъёмность  </w:t>
      </w:r>
    </w:p>
    <w:p w14:paraId="1FFAF86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пробег без груза в расчёт не берётся  </w:t>
      </w:r>
    </w:p>
    <w:p w14:paraId="7A17B1D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только скорость движения  </w:t>
      </w:r>
    </w:p>
    <w:p w14:paraId="7A0EC16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E51B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32. Какое утверждение относительно конвенции CMR верно?  </w:t>
      </w:r>
    </w:p>
    <w:p w14:paraId="5D32272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регулирует перевозки грузов железнодорожным транспортом  </w:t>
      </w:r>
    </w:p>
    <w:p w14:paraId="68151A8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применяется к договору автомобильной перевозки грузов между государствами, если хотя бы одно из них является участником конвенции  </w:t>
      </w:r>
    </w:p>
    <w:p w14:paraId="0CA75D3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регламентирует только перевозку опасных грузов  </w:t>
      </w:r>
    </w:p>
    <w:p w14:paraId="0BB025A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устанавливает ставки тарифов  </w:t>
      </w:r>
    </w:p>
    <w:p w14:paraId="7FA2531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5B3D4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33. К какому виду транспорта относится лихтеровозная система?  </w:t>
      </w:r>
    </w:p>
    <w:p w14:paraId="744A9A0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автомобильному  </w:t>
      </w:r>
    </w:p>
    <w:p w14:paraId="6D047C3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воздушному  </w:t>
      </w:r>
    </w:p>
    <w:p w14:paraId="601F7E9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морскому/речному  </w:t>
      </w:r>
    </w:p>
    <w:p w14:paraId="33482A8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трубопроводному  </w:t>
      </w:r>
    </w:p>
    <w:p w14:paraId="7293E49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B652F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34. Выбор оптимального маршрута с возвратом в исходную точку при посещении нескольких пунктов соответствует решению задачи:  </w:t>
      </w:r>
    </w:p>
    <w:p w14:paraId="239AD32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транспортной задачи линейного программирования  </w:t>
      </w:r>
    </w:p>
    <w:p w14:paraId="05A298A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задачи коммивояжёра  </w:t>
      </w:r>
    </w:p>
    <w:p w14:paraId="49C79F6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задачи о максимальном потоке  </w:t>
      </w:r>
    </w:p>
    <w:p w14:paraId="0A3A1C1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задачи о назначениях  </w:t>
      </w:r>
    </w:p>
    <w:p w14:paraId="7255502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0331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35. </w:t>
      </w:r>
      <w:r w:rsidRPr="00933D15">
        <w:rPr>
          <w:rFonts w:ascii="Times New Roman" w:hAnsi="Times New Roman" w:cs="Times New Roman"/>
          <w:sz w:val="28"/>
          <w:szCs w:val="28"/>
        </w:rPr>
        <w:t>Цифровая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33D15">
        <w:rPr>
          <w:rFonts w:ascii="Times New Roman" w:hAnsi="Times New Roman" w:cs="Times New Roman"/>
          <w:sz w:val="28"/>
          <w:szCs w:val="28"/>
        </w:rPr>
        <w:t>платформа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 TMS (Transportation Management System) </w:t>
      </w:r>
      <w:r w:rsidRPr="00933D15">
        <w:rPr>
          <w:rFonts w:ascii="Times New Roman" w:hAnsi="Times New Roman" w:cs="Times New Roman"/>
          <w:sz w:val="28"/>
          <w:szCs w:val="28"/>
        </w:rPr>
        <w:t>предназначена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33D15">
        <w:rPr>
          <w:rFonts w:ascii="Times New Roman" w:hAnsi="Times New Roman" w:cs="Times New Roman"/>
          <w:sz w:val="28"/>
          <w:szCs w:val="28"/>
        </w:rPr>
        <w:t>для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</w:p>
    <w:p w14:paraId="12E5EF0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управления складскими запасами  </w:t>
      </w:r>
    </w:p>
    <w:p w14:paraId="1A0F8CF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автоматизации планирования, исполнения и оптимизации грузоперевозок  </w:t>
      </w:r>
    </w:p>
    <w:p w14:paraId="619F22F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бухгалтерского учёта  </w:t>
      </w:r>
    </w:p>
    <w:p w14:paraId="310D2BA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контроля доступа на терминал  </w:t>
      </w:r>
    </w:p>
    <w:p w14:paraId="6150A24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6E33E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36. Основной риск унимодальной перевозки по сравнению с мультимодальной заключается в:  </w:t>
      </w:r>
    </w:p>
    <w:p w14:paraId="37C9913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меньшей стоимости  </w:t>
      </w:r>
    </w:p>
    <w:p w14:paraId="4AD4A74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ограничении ответственности единственным перевозчиком и отсутствии альтернативных маршрутов  </w:t>
      </w:r>
    </w:p>
    <w:p w14:paraId="5B22F0E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большей гибкости  </w:t>
      </w:r>
    </w:p>
    <w:p w14:paraId="668126D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обязательном использовании контейнера  </w:t>
      </w:r>
    </w:p>
    <w:p w14:paraId="03BBB3D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EE04C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lastRenderedPageBreak/>
        <w:t>37. Какой вид подвижного состава позволяет осуществлять перевозку груза без горизонтальной перегрузки (метод «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Ro-Ro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»)?  </w:t>
      </w:r>
    </w:p>
    <w:p w14:paraId="10396A4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лесовоз  </w:t>
      </w:r>
    </w:p>
    <w:p w14:paraId="05AF23E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суда-ролкеры, железнодорожные платформы для автопоездов  </w:t>
      </w:r>
    </w:p>
    <w:p w14:paraId="2B00FCE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контейнеровоз  </w:t>
      </w:r>
    </w:p>
    <w:p w14:paraId="5FF4102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рефрижераторный вагон  </w:t>
      </w:r>
    </w:p>
    <w:p w14:paraId="311C6BE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45E8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38. Транспортная составляющая в конечной цене товара максимальна при перевозке:  </w:t>
      </w:r>
    </w:p>
    <w:p w14:paraId="678C14B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массовых насыпных грузов (уголь, песок)  </w:t>
      </w:r>
    </w:p>
    <w:p w14:paraId="0402E9D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высокотехнологичной продукции авиатранспортом  </w:t>
      </w:r>
    </w:p>
    <w:p w14:paraId="7ED1127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дорогостоящей электроники морским транспортом  </w:t>
      </w:r>
    </w:p>
    <w:p w14:paraId="35BEAF7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жидкостей трубопроводным транспортом на сверхдальние расстояния  </w:t>
      </w:r>
    </w:p>
    <w:p w14:paraId="6F5DECF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58112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39. Под «физическим распределением» в логистике понимается:  </w:t>
      </w:r>
    </w:p>
    <w:p w14:paraId="2A95D35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управление информационными потоками  </w:t>
      </w:r>
    </w:p>
    <w:p w14:paraId="50DA6F5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планирование, управление и контроль физических потоков готовой продукции от производителя к потребителю, включая транспортировку и складирование  </w:t>
      </w:r>
    </w:p>
    <w:p w14:paraId="66EEA97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исключительно внутрицеховое перемещение материалов  </w:t>
      </w:r>
    </w:p>
    <w:p w14:paraId="6CE94E8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операции по таможенной очистке  </w:t>
      </w:r>
    </w:p>
    <w:p w14:paraId="4D77096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B1A03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40. Главная причина появления мультимодальных и интермодальных перевозок — это:  </w:t>
      </w:r>
    </w:p>
    <w:p w14:paraId="3B5B72D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a) усложнение таможенных процедур  </w:t>
      </w:r>
    </w:p>
    <w:p w14:paraId="3E5138F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b) стремление соединить преимущества различных видов транспорта и предложить клиенту сквозной сервис «от двери до двери»  </w:t>
      </w:r>
    </w:p>
    <w:p w14:paraId="4D02F83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c) требование использовать только контейнеры  </w:t>
      </w:r>
    </w:p>
    <w:p w14:paraId="05F8BDA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d) запрет прямых автомобильных перевозок  </w:t>
      </w:r>
    </w:p>
    <w:p w14:paraId="328FA20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530A5" w14:textId="77777777" w:rsidR="00933D15" w:rsidRDefault="00933D15" w:rsidP="00933D1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412FC5B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3DE55A" w14:textId="77777777" w:rsidR="00933D15" w:rsidRPr="0063528D" w:rsidRDefault="00933D15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33D15" w:rsidRPr="0063528D" w:rsidSect="00933D15">
          <w:pgSz w:w="11906" w:h="16838"/>
          <w:pgMar w:top="1440" w:right="424" w:bottom="1440" w:left="1440" w:header="708" w:footer="708" w:gutter="0"/>
          <w:cols w:space="708"/>
          <w:docGrid w:linePitch="360"/>
        </w:sectPr>
      </w:pPr>
    </w:p>
    <w:p w14:paraId="60BFB8CB" w14:textId="5527DC5E" w:rsidR="00E8094E" w:rsidRPr="0063528D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8D">
        <w:rPr>
          <w:rFonts w:ascii="Times New Roman" w:hAnsi="Times New Roman" w:cs="Times New Roman"/>
          <w:sz w:val="28"/>
          <w:szCs w:val="28"/>
        </w:rPr>
        <w:t xml:space="preserve">1 – 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352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6212501" w14:textId="77777777" w:rsidR="00E8094E" w:rsidRPr="0063528D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8D">
        <w:rPr>
          <w:rFonts w:ascii="Times New Roman" w:hAnsi="Times New Roman" w:cs="Times New Roman"/>
          <w:sz w:val="28"/>
          <w:szCs w:val="28"/>
        </w:rPr>
        <w:t xml:space="preserve">2 – 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352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95685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3 – b  </w:t>
      </w:r>
    </w:p>
    <w:p w14:paraId="6ED178D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4 – a  </w:t>
      </w:r>
    </w:p>
    <w:p w14:paraId="7515039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5 – b  </w:t>
      </w:r>
    </w:p>
    <w:p w14:paraId="423819C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6 – c  </w:t>
      </w:r>
    </w:p>
    <w:p w14:paraId="7D41408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7 – b  </w:t>
      </w:r>
    </w:p>
    <w:p w14:paraId="4B5664F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8 – b  </w:t>
      </w:r>
    </w:p>
    <w:p w14:paraId="4C6B7E5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9 – c  </w:t>
      </w:r>
    </w:p>
    <w:p w14:paraId="52DAB50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10 – b  </w:t>
      </w:r>
    </w:p>
    <w:p w14:paraId="2B60D80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11 – b  </w:t>
      </w:r>
    </w:p>
    <w:p w14:paraId="3D4CDE6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12 – b  </w:t>
      </w:r>
    </w:p>
    <w:p w14:paraId="48FE2A4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13 – c  </w:t>
      </w:r>
    </w:p>
    <w:p w14:paraId="59A7E8F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14 – b  </w:t>
      </w:r>
    </w:p>
    <w:p w14:paraId="19A10E0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15 – b  </w:t>
      </w:r>
    </w:p>
    <w:p w14:paraId="52A48C5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16 – d  </w:t>
      </w:r>
    </w:p>
    <w:p w14:paraId="0DA7F4D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17 – a  </w:t>
      </w:r>
    </w:p>
    <w:p w14:paraId="7F68A7C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18 – c  </w:t>
      </w:r>
    </w:p>
    <w:p w14:paraId="6CF98F0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19 – b  </w:t>
      </w:r>
    </w:p>
    <w:p w14:paraId="3CF0E49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20 – b  </w:t>
      </w:r>
    </w:p>
    <w:p w14:paraId="007F82F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21 – c  </w:t>
      </w:r>
    </w:p>
    <w:p w14:paraId="36CF804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22 – b  </w:t>
      </w:r>
    </w:p>
    <w:p w14:paraId="517972D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23 – d  </w:t>
      </w:r>
    </w:p>
    <w:p w14:paraId="3B36C2B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24 – b  </w:t>
      </w:r>
    </w:p>
    <w:p w14:paraId="3ED9044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25 – a  </w:t>
      </w:r>
    </w:p>
    <w:p w14:paraId="2686062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26 – c  </w:t>
      </w:r>
    </w:p>
    <w:p w14:paraId="7EA7421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27 – b  </w:t>
      </w:r>
    </w:p>
    <w:p w14:paraId="719F351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28 – b  </w:t>
      </w:r>
    </w:p>
    <w:p w14:paraId="03C55B6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29 – b  </w:t>
      </w:r>
    </w:p>
    <w:p w14:paraId="4550250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30 – b  </w:t>
      </w:r>
    </w:p>
    <w:p w14:paraId="2EA8861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31 – a  </w:t>
      </w:r>
    </w:p>
    <w:p w14:paraId="122DA57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D15">
        <w:rPr>
          <w:rFonts w:ascii="Times New Roman" w:hAnsi="Times New Roman" w:cs="Times New Roman"/>
          <w:sz w:val="28"/>
          <w:szCs w:val="28"/>
          <w:lang w:val="en-US"/>
        </w:rPr>
        <w:t xml:space="preserve">32 – b  </w:t>
      </w:r>
    </w:p>
    <w:p w14:paraId="7C323A32" w14:textId="77777777" w:rsidR="00E8094E" w:rsidRPr="0063528D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8D">
        <w:rPr>
          <w:rFonts w:ascii="Times New Roman" w:hAnsi="Times New Roman" w:cs="Times New Roman"/>
          <w:sz w:val="28"/>
          <w:szCs w:val="28"/>
        </w:rPr>
        <w:t xml:space="preserve">33 – 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352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EF7A30" w14:textId="77777777" w:rsidR="00E8094E" w:rsidRPr="0063528D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8D">
        <w:rPr>
          <w:rFonts w:ascii="Times New Roman" w:hAnsi="Times New Roman" w:cs="Times New Roman"/>
          <w:sz w:val="28"/>
          <w:szCs w:val="28"/>
        </w:rPr>
        <w:t xml:space="preserve">34 – 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352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72F5E2D" w14:textId="77777777" w:rsidR="00E8094E" w:rsidRPr="0063528D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8D">
        <w:rPr>
          <w:rFonts w:ascii="Times New Roman" w:hAnsi="Times New Roman" w:cs="Times New Roman"/>
          <w:sz w:val="28"/>
          <w:szCs w:val="28"/>
        </w:rPr>
        <w:t xml:space="preserve">35 – 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352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F3CBCEA" w14:textId="77777777" w:rsidR="00E8094E" w:rsidRPr="0063528D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8D">
        <w:rPr>
          <w:rFonts w:ascii="Times New Roman" w:hAnsi="Times New Roman" w:cs="Times New Roman"/>
          <w:sz w:val="28"/>
          <w:szCs w:val="28"/>
        </w:rPr>
        <w:t xml:space="preserve">36 – 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352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282B4E" w14:textId="77777777" w:rsidR="00E8094E" w:rsidRPr="0063528D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8D">
        <w:rPr>
          <w:rFonts w:ascii="Times New Roman" w:hAnsi="Times New Roman" w:cs="Times New Roman"/>
          <w:sz w:val="28"/>
          <w:szCs w:val="28"/>
        </w:rPr>
        <w:t xml:space="preserve">37 – 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352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12486B" w14:textId="77777777" w:rsidR="00E8094E" w:rsidRPr="0063528D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8D">
        <w:rPr>
          <w:rFonts w:ascii="Times New Roman" w:hAnsi="Times New Roman" w:cs="Times New Roman"/>
          <w:sz w:val="28"/>
          <w:szCs w:val="28"/>
        </w:rPr>
        <w:t xml:space="preserve">38 – 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52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0711F18" w14:textId="77777777" w:rsidR="00E8094E" w:rsidRPr="0063528D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8D">
        <w:rPr>
          <w:rFonts w:ascii="Times New Roman" w:hAnsi="Times New Roman" w:cs="Times New Roman"/>
          <w:sz w:val="28"/>
          <w:szCs w:val="28"/>
        </w:rPr>
        <w:t xml:space="preserve">39 – 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352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EC2969D" w14:textId="77777777" w:rsidR="00E8094E" w:rsidRPr="0063528D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28D">
        <w:rPr>
          <w:rFonts w:ascii="Times New Roman" w:hAnsi="Times New Roman" w:cs="Times New Roman"/>
          <w:sz w:val="28"/>
          <w:szCs w:val="28"/>
        </w:rPr>
        <w:t xml:space="preserve">40 – </w:t>
      </w:r>
      <w:r w:rsidRPr="00933D1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352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9F4C3EC" w14:textId="77777777" w:rsidR="00933D15" w:rsidRPr="0063528D" w:rsidRDefault="00933D15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33D15" w:rsidRPr="0063528D" w:rsidSect="00933D15">
          <w:type w:val="continuous"/>
          <w:pgSz w:w="11906" w:h="16838"/>
          <w:pgMar w:top="1440" w:right="424" w:bottom="1440" w:left="1440" w:header="708" w:footer="708" w:gutter="0"/>
          <w:cols w:num="4" w:space="709"/>
          <w:docGrid w:linePitch="360"/>
        </w:sectPr>
      </w:pPr>
    </w:p>
    <w:p w14:paraId="7A18D608" w14:textId="62949A6A" w:rsidR="00E8094E" w:rsidRPr="0063528D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21BA6" w14:textId="3E0D38C2" w:rsidR="00933D15" w:rsidRDefault="00933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C47466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B58845" w14:textId="77777777" w:rsidR="00933D15" w:rsidRDefault="00933D15" w:rsidP="00933D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темы письменных работ</w:t>
      </w:r>
    </w:p>
    <w:p w14:paraId="5A39789C" w14:textId="77777777" w:rsidR="00933D15" w:rsidRDefault="00933D15" w:rsidP="00933D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0E2B1E0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2BF36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1. Роль транспорта в цепях поставок: от функции к стратегическому преимуществу.  </w:t>
      </w:r>
    </w:p>
    <w:p w14:paraId="5C2639E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2. Сравнительный анализ видов транспорта: преимущества, недостатки, сферы рационального применения.  </w:t>
      </w:r>
    </w:p>
    <w:p w14:paraId="4187E0D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3. Контейнеризация как ключевой фактор глобализации цепей поставок.  </w:t>
      </w:r>
    </w:p>
    <w:p w14:paraId="14CA032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4. Интермодальные и мультимодальные перевозки: сходства, различия, тенденции развития.  </w:t>
      </w:r>
    </w:p>
    <w:p w14:paraId="24E7E7F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5. Транспортно-логистические центры и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хабы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: функции и влияние на эффективность транспортировки.  </w:t>
      </w:r>
    </w:p>
    <w:p w14:paraId="6FBA4DF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6. Последняя миля в городской логистике: проблемы, решения, инновации.  </w:t>
      </w:r>
    </w:p>
    <w:p w14:paraId="594EAE4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7. Зелёная логистика транспорта: снижение углеродного следа и альтернативные виды топлива.  </w:t>
      </w:r>
    </w:p>
    <w:p w14:paraId="3A811C8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8. Цифровизация транспортировки: системы TMS,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в управлении цепями поставок.  </w:t>
      </w:r>
    </w:p>
    <w:p w14:paraId="06306A7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9. Беспилотные транспортные средства и дроны в грузовых перевозках: перспективы и барьеры.  </w:t>
      </w:r>
    </w:p>
    <w:p w14:paraId="0A71480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10. Влияние Инкотермс 2020 на организацию транспортировки и распределение ответственности.  </w:t>
      </w:r>
    </w:p>
    <w:p w14:paraId="36E3E9A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11. Выбор оптимального перевозчика: критерии, методы оценки, построение рейтингов.  </w:t>
      </w:r>
    </w:p>
    <w:p w14:paraId="6086F08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12. Организация перевозок опасных грузов: международные стандарты и российская практика.  </w:t>
      </w:r>
    </w:p>
    <w:p w14:paraId="33C71F0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13. Управление рисками при транспортировке грузов: страхование, мониторинг и превентивные меры.  </w:t>
      </w:r>
    </w:p>
    <w:p w14:paraId="78FD0B4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14. Транспортная документация в международной логистике: коносамент, накладная CMR, авианакладная.  </w:t>
      </w:r>
    </w:p>
    <w:p w14:paraId="1EA7940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15. Кросс-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как технология ускорения товародвижения.  </w:t>
      </w:r>
    </w:p>
    <w:p w14:paraId="1DE7224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16. Маршрутизация перевозок: методы оптимизации и практические кейсы.  </w:t>
      </w:r>
    </w:p>
    <w:p w14:paraId="471A745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17. Роль оператора смешанной перевозки (MTO) в глобальных цепях поставок.  </w:t>
      </w:r>
    </w:p>
    <w:p w14:paraId="5CEE7EE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18. Железнодорожный транспорт в евразийских коридорах: Транссиб, Северный морской путь и их конкуренция.  </w:t>
      </w:r>
    </w:p>
    <w:p w14:paraId="448663F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19. Транспортная задача линейного программирования и её применение в логистике.  </w:t>
      </w:r>
    </w:p>
    <w:p w14:paraId="72B4E51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20. Система «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Hub-and-Spoke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» против прямых перевозок: экономико-логистическое обоснование.  </w:t>
      </w:r>
    </w:p>
    <w:p w14:paraId="20C5D40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21. Молочный сбор (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Milk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) в снабжении производства: организация, выгоды, условия внедрения.  </w:t>
      </w:r>
    </w:p>
    <w:p w14:paraId="6064431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22. Транспортная составляющая в цене товара: факторы, отраслевые особенности, методы снижения.  </w:t>
      </w:r>
    </w:p>
    <w:p w14:paraId="016EEA2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23. Аутсорсинг транспортной функции: 3PL, 4PL, 5PL провайдеры.  </w:t>
      </w:r>
    </w:p>
    <w:p w14:paraId="1719AC5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lastRenderedPageBreak/>
        <w:t>24. Влияние технологий «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» на транспортировку: надёжность, гибкость, запасы.  </w:t>
      </w:r>
    </w:p>
    <w:p w14:paraId="4EF64F9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25. Складская и транспортная логистика: точки соприкосновения и совместная оптимизация.  </w:t>
      </w:r>
    </w:p>
    <w:p w14:paraId="5A58371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26. Морские контейнерные перевозки: современное состояние, альянсы, эффект масштаба.  </w:t>
      </w:r>
    </w:p>
    <w:p w14:paraId="0546972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27. Авиаперевозки в цепях поставок скоропортящихся и дорогостоящих грузов.  </w:t>
      </w:r>
    </w:p>
    <w:p w14:paraId="002130D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28. Международные транспортные коридоры, проходящие через территорию России: потенциал и вызовы.  </w:t>
      </w:r>
    </w:p>
    <w:p w14:paraId="145BB67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29. Электронный документооборот на транспорте: e-CMR, электронный коносамент и правовые аспекты.  </w:t>
      </w:r>
    </w:p>
    <w:p w14:paraId="1D73F7E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30. Тарифная политика на различных видах транспорта: принципы формирования и методы оптимизации затрат.  </w:t>
      </w:r>
    </w:p>
    <w:p w14:paraId="04FB419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31. Обратная логистика (реверсивная транспортировка) и её роль в замкнутых цепях поставок.  </w:t>
      </w:r>
    </w:p>
    <w:p w14:paraId="3610A2B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32. Городская логистика и «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»: экологические зоны,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микроконсолидационные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центры.  </w:t>
      </w:r>
    </w:p>
    <w:p w14:paraId="373E097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33. Безопасность цепей поставок и транспортировка: от защиты от хищений до кибербезопасности.  </w:t>
      </w:r>
    </w:p>
    <w:p w14:paraId="61FCDCC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34. Использование геоинформационных систем (GIS) и GPS-мониторинга в управлении парком.  </w:t>
      </w:r>
    </w:p>
    <w:p w14:paraId="3CAFEA3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35. Транспортировка наливных и навалочных грузов: специфика, флот, портовая инфраструктура.  </w:t>
      </w:r>
    </w:p>
    <w:p w14:paraId="43B8DA8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36. Влияние санкционных ограничений на транспортные маршруты и переориентация грузопотоков.  </w:t>
      </w:r>
    </w:p>
    <w:p w14:paraId="25A36C3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37. Концепция «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» и её применение в физической транспортировке.  </w:t>
      </w:r>
    </w:p>
    <w:p w14:paraId="097C572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38. Управление транспортом в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холодовой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цепи (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): температурный мониторинг и специальное оборудование.  </w:t>
      </w:r>
    </w:p>
    <w:p w14:paraId="0228115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39. Экономическая эффективность повышения коэффициента использования пробега и грузоподъёмности.  </w:t>
      </w:r>
    </w:p>
    <w:p w14:paraId="562EFE5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40. Франчайзинг и агентские сети в транспортно-экспедиторском бизнесе.</w:t>
      </w:r>
    </w:p>
    <w:p w14:paraId="63E03C7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CBC9E8" w14:textId="1EE108AE" w:rsidR="00933D15" w:rsidRDefault="00933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0DAAC3" w14:textId="6E3235DD" w:rsidR="00E8094E" w:rsidRPr="0063528D" w:rsidRDefault="0063528D" w:rsidP="00635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3528D"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курсовых работ</w:t>
      </w:r>
    </w:p>
    <w:bookmarkEnd w:id="0"/>
    <w:p w14:paraId="7A5CE0B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6B40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1. Анализ и оптимизация транспортных затрат на предприятии (на примере конкретной компании).  </w:t>
      </w:r>
    </w:p>
    <w:p w14:paraId="5FD697F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2. Разработка рациональной маршрутной сети доставки грузов в регионе с использованием методов математического программирования.  </w:t>
      </w:r>
    </w:p>
    <w:p w14:paraId="4690A38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3. Оценка эффективности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мультимодальной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перевозки экспортных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грудов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по сравнению с прямой автомобильной схемой.  </w:t>
      </w:r>
    </w:p>
    <w:p w14:paraId="35DDCF0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4. Выбор перевозчика для промышленного предприятия: методика многокритериальной оценки и построение системы показателей.  </w:t>
      </w:r>
    </w:p>
    <w:p w14:paraId="195D063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5. Организация системы «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Milk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» в снабжении сборочного производства: логистические параметры и экономический эффект.  </w:t>
      </w:r>
    </w:p>
    <w:p w14:paraId="20C4DD7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6. Управление транспортировкой в цепях поставок скоропортящейся продукции (холодовая цепь).  </w:t>
      </w:r>
    </w:p>
    <w:p w14:paraId="3B71553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7. Исследование роли транспортно-логистических центров в обслуживании международных транспортных коридоров.  </w:t>
      </w:r>
    </w:p>
    <w:p w14:paraId="05DE9B7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8. Оптимизация транспортировки в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дистрибьюционной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сети розничной торговой сети (на примере формата FMCG).  </w:t>
      </w:r>
    </w:p>
    <w:p w14:paraId="47FEC31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9. Сравнительный анализ технологий кросс-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и традиционного складирования в распределительном центре.  </w:t>
      </w:r>
    </w:p>
    <w:p w14:paraId="138F8FF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10. Анализ и совершенствование транспортно-экспедиторского обслуживания при импорте товаров из Юго-Восточной Азии.  </w:t>
      </w:r>
    </w:p>
    <w:p w14:paraId="0593CB0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11. Разработка логистической модели выбора вида транспорта при доставке груза «от двери до двери» по критерию минимума общих затрат.  </w:t>
      </w:r>
    </w:p>
    <w:p w14:paraId="11E1B26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12. Оценка влияния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(TMS,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) на операционные показатели транспортного отдела предприятия.  </w:t>
      </w:r>
    </w:p>
    <w:p w14:paraId="1A84E1F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13. Проектирование логистического решения для «последней мили» в крупном городе с учётом экологических ограничений.  </w:t>
      </w:r>
    </w:p>
    <w:p w14:paraId="76DEB44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14. Управление грузопотоками в системе «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Hub-and-Spoke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» на примере региональной сети доставки.  </w:t>
      </w:r>
    </w:p>
    <w:p w14:paraId="58B7BE7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15. Анализ рисков при международных автомобильных перевозках и разработка системы мер по их минимизации.  </w:t>
      </w:r>
    </w:p>
    <w:p w14:paraId="1C11F88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16. Эффективность использования контейнерных поездов в трансграничных перевозках на направлении Китай–Европа.  </w:t>
      </w:r>
    </w:p>
    <w:p w14:paraId="78790A9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17. Управление запасами и транспортировкой в концепции «точно в срок»: имитационное моделирование.  </w:t>
      </w:r>
    </w:p>
    <w:p w14:paraId="56984D1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18. Маршрутизация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развозочных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перевозок мелкопартионных грузов: алгоритм Кларка-Райта и его модификации.  </w:t>
      </w:r>
    </w:p>
    <w:p w14:paraId="2BD296D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19. Методы расчёта потребного парка транспортных средств и его структуры для агропромышленного холдинга.  </w:t>
      </w:r>
    </w:p>
    <w:p w14:paraId="48F293D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20. Логистический аудит транспортных операций и разработка предложений по повышению коэффициента использования пробега.  </w:t>
      </w:r>
    </w:p>
    <w:p w14:paraId="1D1FA7F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lastRenderedPageBreak/>
        <w:t xml:space="preserve">21. Транспортно-логистическое обеспечение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интернет-торговли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: структура, проблемы, пути снижения доли транспортных расходов.  </w:t>
      </w:r>
    </w:p>
    <w:p w14:paraId="627B229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22. Анализ рынка услуг 3PL-провайдеров в России и обоснование стратегии аутсорсинга транспорта для среднего бизнеса.  </w:t>
      </w:r>
    </w:p>
    <w:p w14:paraId="28EAEAB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23. Разработка схемы организации обратной логистики (возврат тары, брака) для производственной компании.  </w:t>
      </w:r>
    </w:p>
    <w:p w14:paraId="573B9C5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24. Влияние Инкотермс 2020 на транспортные расходы контрагента при поставках из стран ЕС.  </w:t>
      </w:r>
    </w:p>
    <w:p w14:paraId="24E8927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25. Оптимизация размещения распределительного склада с учётом транспортных затрат на обслуживание клиентов.  </w:t>
      </w:r>
    </w:p>
    <w:p w14:paraId="09488EB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26. Исследование факторов, определяющих долю транспортной составляющей в цене угольной продукции на экспорт.  </w:t>
      </w:r>
    </w:p>
    <w:p w14:paraId="3F96E88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27. Сравнительная эффективность использования собственного и наёмного автотранспорта в строительной компании.  </w:t>
      </w:r>
    </w:p>
    <w:p w14:paraId="1B626C4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28. Анализ и разработка транзитного потенциала транспортного узла региона (на примере конкретного субъекта РФ).  </w:t>
      </w:r>
    </w:p>
    <w:p w14:paraId="29E11B0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29. Моделирование загрузки морских контейнерных терминалов и её влияние на график отгрузок экспортёра.  </w:t>
      </w:r>
    </w:p>
    <w:p w14:paraId="3BD7256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30. Оценка эффективности внедрения систем динамической маршрутизации в курьерской доставке.</w:t>
      </w:r>
    </w:p>
    <w:p w14:paraId="47C2A0E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81B5A7" w14:textId="69D4E5B1" w:rsidR="00933D15" w:rsidRDefault="00933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7C9C2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27D0D" w14:textId="77777777" w:rsidR="00933D15" w:rsidRDefault="00933D15" w:rsidP="00933D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вопросы</w:t>
      </w:r>
    </w:p>
    <w:p w14:paraId="2CB46059" w14:textId="77777777" w:rsidR="00933D15" w:rsidRDefault="00933D15" w:rsidP="00933D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682291D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4285BB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1. Транспортировка как ключевая логистическая функция: сущность, задачи и место в управлении цепями поставок.  </w:t>
      </w:r>
    </w:p>
    <w:p w14:paraId="4011247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2. Классификация транспорта в цепях поставок по видам, назначению и форме собственности.  </w:t>
      </w:r>
    </w:p>
    <w:p w14:paraId="6CB182C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3. Характеристика автомобильного транспорта: преимущества, недостатки, сфера эффективного использования.  </w:t>
      </w:r>
    </w:p>
    <w:p w14:paraId="70F4304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4. Характеристика железнодорожного транспорта: технико-экономические особенности и роль в грузовых перевозках.  </w:t>
      </w:r>
    </w:p>
    <w:p w14:paraId="62EC7E4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5. Морской транспорт в глобальных цепях поставок: типы судов, фрахтовый рынок, портовая инфраструктура.  </w:t>
      </w:r>
    </w:p>
    <w:p w14:paraId="25B5B1C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6. Воздушный транспорт: критерии выбора, тарифы, ограничения, сегменты применения.  </w:t>
      </w:r>
    </w:p>
    <w:p w14:paraId="4671F16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7. Трубопроводный транспорт: особенности, экономика, место в снабжении энергоносителями.  </w:t>
      </w:r>
    </w:p>
    <w:p w14:paraId="1C474C5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8. Внутренний водный транспорт: возможности и ограничения в мультимодальных схемах.  </w:t>
      </w:r>
    </w:p>
    <w:p w14:paraId="7648A7D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9. Понятие и виды смешанных перевозок: унимодальная, интермодальная, мультимодальная, комбинированная.  </w:t>
      </w:r>
    </w:p>
    <w:p w14:paraId="5C5B646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10. Оператор смешанной перевозки (MTO): функции, ответственность, правовой статус.  </w:t>
      </w:r>
    </w:p>
    <w:p w14:paraId="3926BA8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11. Контейнеризация и стандарты ISO: типы контейнеров, контейнерные терминалы, влияние на мировую торговлю.  </w:t>
      </w:r>
    </w:p>
    <w:p w14:paraId="1DCE85F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12. Транспортная документация при международных перевозках: коносамент, накладная CMR, авианакладная, накладная СМГС.  </w:t>
      </w:r>
    </w:p>
    <w:p w14:paraId="16F7168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13. Конвенция КДПГ (CMR): сфера применения, основные положения, ответственность перевозчика.  </w:t>
      </w:r>
    </w:p>
    <w:p w14:paraId="2028D85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14. Правила Инкотермс 2020: группировка условий, распределение транспортных расходов и рисков между продавцом и покупателем.  </w:t>
      </w:r>
    </w:p>
    <w:p w14:paraId="59FF850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15. Анализ условий поставки EXW, FCA, CPT, CIP, DAP, DDP с точки зрения организации транспортировки.  </w:t>
      </w:r>
    </w:p>
    <w:p w14:paraId="3A9E283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16. Транспортные тарифы: виды, принципы формирования, факторы, влияющие на их уровень.  </w:t>
      </w:r>
    </w:p>
    <w:p w14:paraId="6079B04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17. Показатели использования транспортных средств: коэффициенты грузоподъёмности, пробега, технической готовности.  </w:t>
      </w:r>
    </w:p>
    <w:p w14:paraId="376D708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18. Понятие и расчёт производительности подвижного состава.  </w:t>
      </w:r>
    </w:p>
    <w:p w14:paraId="7C8212B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19. Маршрутизация грузовых перевозок: маятниковые, кольцевые,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развозочно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-сборные маршруты.  </w:t>
      </w:r>
    </w:p>
    <w:p w14:paraId="2514575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20. Методы оптимизации маршрутов: задача коммивояжёра, алгоритм Кларка-Райта, метод ближайшего соседа.  </w:t>
      </w:r>
    </w:p>
    <w:p w14:paraId="18665C5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lastRenderedPageBreak/>
        <w:t xml:space="preserve">21. Транспортная задача линейного программирования: постановка, методы решения, использование в планировании перевозок.  </w:t>
      </w:r>
    </w:p>
    <w:p w14:paraId="29F0A1D6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22. Выбор вида транспорта: критерии, методика сравнения вариантов, расчёт полных логистических издержек.  </w:t>
      </w:r>
    </w:p>
    <w:p w14:paraId="0F7D65B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23. Транспортно-логистические системы «точно в срок» (JIT) и «бережливое производство»: требования к транспорту.  </w:t>
      </w:r>
    </w:p>
    <w:p w14:paraId="58B4B2B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24. Логистическая концепция «точно в срок» и управление запасами в пути.  </w:t>
      </w:r>
    </w:p>
    <w:p w14:paraId="2738F305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25. Роль складов в транспортном процессе: взаимосвязь складской и транспортной логистики.  </w:t>
      </w:r>
    </w:p>
    <w:p w14:paraId="4ECFC6CE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>26. Технология кросс-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: схемы, преимущества, условия применения.  </w:t>
      </w:r>
    </w:p>
    <w:p w14:paraId="140AAB53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27. Организация междугородных и международных автомобильных перевозок: правила, режим труда и отдыха водителей, разрешительная система.  </w:t>
      </w:r>
    </w:p>
    <w:p w14:paraId="785B448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28. Перевозка опасных грузов: классификация, маркировка, требования ADR, IMDG, RID.  </w:t>
      </w:r>
    </w:p>
    <w:p w14:paraId="605FC8ED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29. Страхование грузов при транспортировке: виды страхования, страховые риски, урегулирование убытков.  </w:t>
      </w:r>
    </w:p>
    <w:p w14:paraId="55AC11A0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30. Транспортная экспедиция: функции экспедитора, права и обязанности по договору транспортной экспедиции.  </w:t>
      </w:r>
    </w:p>
    <w:p w14:paraId="452D05AF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31. Информационные технологии на транспорте: системы TMS, GPS/ГЛОНАСС мониторинг, электронный документооборот.  </w:t>
      </w:r>
    </w:p>
    <w:p w14:paraId="6B3FED41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32. Управление транспортными рисками в цепях поставок: идентификация, оценка, способы снижения.  </w:t>
      </w:r>
    </w:p>
    <w:p w14:paraId="0E7DB8EC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33. Показатели надёжности и качества транспортного обслуживания: своевременность, сохранность, гибкость.  </w:t>
      </w:r>
    </w:p>
    <w:p w14:paraId="082BF534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34. Оценка экономической эффективности транспортных решений: приведённые затраты, транспортная составляющая в цене.  </w:t>
      </w:r>
    </w:p>
    <w:p w14:paraId="196A7999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35. Городская логистика и «последняя миля»: проблемы, решения, влияние электронной коммерции.  </w:t>
      </w:r>
    </w:p>
    <w:p w14:paraId="24C7B4C8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36. Зелёная транспортная логистика: методы сокращения выбросов, альтернативные топлива, мультимодальные схемы.  </w:t>
      </w:r>
    </w:p>
    <w:p w14:paraId="1C6F1A1A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37. Международные транспортные коридоры и роль транзитных перевозок.  </w:t>
      </w:r>
    </w:p>
    <w:p w14:paraId="6D4908D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38. Аутсорсинг в транспорте: уровни логистического обслуживания (1PL–5PL), критерии выбора провайдера.  </w:t>
      </w:r>
    </w:p>
    <w:p w14:paraId="25E45507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39. Обратная логистика и реверсивные потоки: организационные и транспортные аспекты.  </w:t>
      </w:r>
    </w:p>
    <w:p w14:paraId="439EC762" w14:textId="77777777" w:rsidR="00E8094E" w:rsidRPr="00933D15" w:rsidRDefault="00E8094E" w:rsidP="0093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D15">
        <w:rPr>
          <w:rFonts w:ascii="Times New Roman" w:hAnsi="Times New Roman" w:cs="Times New Roman"/>
          <w:sz w:val="28"/>
          <w:szCs w:val="28"/>
        </w:rPr>
        <w:t xml:space="preserve">40. Цифровая трансформация транспортировки в цепях поставок: блокчейн, искусственный интеллект, беспилотные технологии,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15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33D15">
        <w:rPr>
          <w:rFonts w:ascii="Times New Roman" w:hAnsi="Times New Roman" w:cs="Times New Roman"/>
          <w:sz w:val="28"/>
          <w:szCs w:val="28"/>
        </w:rPr>
        <w:t>.</w:t>
      </w:r>
    </w:p>
    <w:sectPr w:rsidR="00E8094E" w:rsidRPr="00933D15" w:rsidSect="00933D15">
      <w:type w:val="continuous"/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4E"/>
    <w:rsid w:val="0063528D"/>
    <w:rsid w:val="00933D15"/>
    <w:rsid w:val="00E8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72D1"/>
  <w15:chartTrackingRefBased/>
  <w15:docId w15:val="{430D5546-00F6-4F4C-ACBA-3CED09AC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3388</Words>
  <Characters>19315</Characters>
  <Application>Microsoft Office Word</Application>
  <DocSecurity>0</DocSecurity>
  <Lines>160</Lines>
  <Paragraphs>45</Paragraphs>
  <ScaleCrop>false</ScaleCrop>
  <Company/>
  <LinksUpToDate>false</LinksUpToDate>
  <CharactersWithSpaces>22658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2026-07-13T10:36:00Z</dcterms:created>
  <dcterms:modified xsi:type="dcterms:W3CDTF">2026-07-13T22:52:00Z</dcterms:modified>
</cp:coreProperties>
</file>