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247A7628" w:rsidR="00494063" w:rsidRPr="00494063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  <w:lang w:val="en-US"/>
        </w:rPr>
      </w:pPr>
      <w:r>
        <w:rPr>
          <w:rFonts w:ascii="Times New Roman" w:hAnsi="Times New Roman" w:cs="Times New Roman"/>
          <w:b/>
          <w:bCs/>
          <w:spacing w:val="-4"/>
          <w:lang w:val="en-US"/>
        </w:rPr>
        <w:t xml:space="preserve"> </w:t>
      </w:r>
    </w:p>
    <w:p w14:paraId="506C789B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Рыночная экономика как система экономических отношений</w:t>
      </w:r>
    </w:p>
    <w:p w14:paraId="6C5BB85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Трансформационные процессы в национальной экономике</w:t>
      </w:r>
    </w:p>
    <w:p w14:paraId="15BC8A66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Особенности формирования социальной рыночной экономики</w:t>
      </w:r>
    </w:p>
    <w:p w14:paraId="7D1630F6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Структура национальной экономической системы</w:t>
      </w:r>
    </w:p>
    <w:p w14:paraId="5761394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Управление собственностью в национальной экономике</w:t>
      </w:r>
    </w:p>
    <w:p w14:paraId="47DEAEC2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Формирование национального рынока в РФ</w:t>
      </w:r>
      <w:r w:rsidRPr="00494063">
        <w:rPr>
          <w:rFonts w:ascii="Times New Roman" w:hAnsi="Times New Roman" w:cs="Times New Roman"/>
          <w:sz w:val="28"/>
        </w:rPr>
        <w:t xml:space="preserve"> </w:t>
      </w:r>
    </w:p>
    <w:p w14:paraId="44E3262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Оценка воспроизводственного процесса в национальной экономике</w:t>
      </w:r>
    </w:p>
    <w:p w14:paraId="593AE880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влияние факторов на развитие национальной экономики</w:t>
      </w:r>
    </w:p>
    <w:p w14:paraId="43F663E5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494063">
        <w:rPr>
          <w:rFonts w:ascii="Times New Roman" w:hAnsi="Times New Roman" w:cs="Times New Roman"/>
          <w:sz w:val="28"/>
        </w:rPr>
        <w:t xml:space="preserve">Оценка </w:t>
      </w:r>
      <w:r w:rsidRPr="00494063">
        <w:rPr>
          <w:rFonts w:ascii="Times New Roman" w:hAnsi="Times New Roman" w:cs="Times New Roman"/>
          <w:noProof/>
          <w:sz w:val="28"/>
        </w:rPr>
        <w:t>пропорций в развитии совокупного спроса и совокупного предложения</w:t>
      </w:r>
      <w:r w:rsidRPr="00494063">
        <w:rPr>
          <w:rFonts w:ascii="Times New Roman" w:hAnsi="Times New Roman" w:cs="Times New Roman"/>
          <w:noProof/>
        </w:rPr>
        <w:t xml:space="preserve"> </w:t>
      </w:r>
    </w:p>
    <w:p w14:paraId="5E63298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noProof/>
          <w:sz w:val="28"/>
        </w:rPr>
      </w:pPr>
      <w:r w:rsidRPr="00494063">
        <w:rPr>
          <w:sz w:val="28"/>
        </w:rPr>
        <w:t>Оценка</w:t>
      </w:r>
      <w:r w:rsidRPr="00494063">
        <w:rPr>
          <w:noProof/>
          <w:sz w:val="28"/>
        </w:rPr>
        <w:t xml:space="preserve"> региональных пропорций национальной экономики РФ</w:t>
      </w:r>
    </w:p>
    <w:p w14:paraId="1D3CD1A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noProof/>
          <w:sz w:val="28"/>
        </w:rPr>
      </w:pPr>
      <w:r w:rsidRPr="00494063">
        <w:rPr>
          <w:noProof/>
          <w:sz w:val="28"/>
        </w:rPr>
        <w:t>Оценка территориальной структура в национальной экономике</w:t>
      </w:r>
    </w:p>
    <w:p w14:paraId="41438A39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Модернизация экономики: цели, государственные приоритеты, основные направления</w:t>
      </w:r>
    </w:p>
    <w:p w14:paraId="571A7A08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повышения конкурентоспособности национальной экономики</w:t>
      </w:r>
    </w:p>
    <w:p w14:paraId="2DC87021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потребления и сбережения в национальной экономической системе</w:t>
      </w:r>
    </w:p>
    <w:p w14:paraId="7D82790D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динамики макроэкономических показателей в РФ</w:t>
      </w:r>
    </w:p>
    <w:p w14:paraId="116AEA7A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формирования экспортно-импортной политики РФ</w:t>
      </w:r>
    </w:p>
    <w:p w14:paraId="4DB1FC72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Style w:val="ad"/>
          <w:rFonts w:ascii="Times New Roman" w:hAnsi="Times New Roman" w:cs="Times New Roman"/>
          <w:noProof/>
          <w:color w:val="000000"/>
          <w:sz w:val="28"/>
        </w:rPr>
        <w:t>Оценка цикличности в функционировании национальных экономических систем</w:t>
      </w:r>
    </w:p>
    <w:p w14:paraId="402E8F1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Модель развития национальной экономики РФ</w:t>
      </w:r>
    </w:p>
    <w:p w14:paraId="5534FC0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Российская модель социальной рыночной экономики</w:t>
      </w:r>
    </w:p>
    <w:p w14:paraId="6CB4ECEF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 xml:space="preserve">Проблемы становления рыночной экономики в России </w:t>
      </w:r>
    </w:p>
    <w:p w14:paraId="73F2719A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Модели трансформации российской экономики</w:t>
      </w:r>
    </w:p>
    <w:p w14:paraId="36FD06A0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sz w:val="28"/>
        </w:rPr>
        <w:t>Проблемы и направления формирования рыночной экономики в РФ на современном этапе</w:t>
      </w:r>
    </w:p>
    <w:p w14:paraId="23F3EE5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noProof/>
          <w:sz w:val="28"/>
        </w:rPr>
        <w:t xml:space="preserve">Проблемы совершенствования инвестиционного процессв в РФ </w:t>
      </w:r>
    </w:p>
    <w:p w14:paraId="600B1449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rStyle w:val="ad"/>
          <w:noProof/>
          <w:color w:val="000000"/>
          <w:sz w:val="28"/>
        </w:rPr>
        <w:t>Пути стимулирования инвестиционной активности частного сектора</w:t>
      </w:r>
    </w:p>
    <w:p w14:paraId="24161375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Style w:val="ad"/>
          <w:rFonts w:ascii="Times New Roman" w:hAnsi="Times New Roman" w:cs="Times New Roman"/>
          <w:noProof/>
          <w:snapToGrid w:val="0"/>
          <w:color w:val="000000"/>
          <w:sz w:val="28"/>
        </w:rPr>
        <w:t>Проблемы и направления реализации экономической политики РФ</w:t>
      </w:r>
    </w:p>
    <w:p w14:paraId="7DF5284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обеспечения экономической безопасности РФ</w:t>
      </w:r>
    </w:p>
    <w:p w14:paraId="4117DFA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bookmarkStart w:id="0" w:name="_Toc9150402"/>
      <w:r w:rsidRPr="00494063">
        <w:rPr>
          <w:rFonts w:ascii="Times New Roman" w:hAnsi="Times New Roman" w:cs="Times New Roman"/>
          <w:sz w:val="28"/>
        </w:rPr>
        <w:t>Оценка влияния глобализации на национальн</w:t>
      </w:r>
      <w:bookmarkEnd w:id="0"/>
      <w:r w:rsidRPr="00494063">
        <w:rPr>
          <w:rFonts w:ascii="Times New Roman" w:hAnsi="Times New Roman" w:cs="Times New Roman"/>
          <w:sz w:val="28"/>
        </w:rPr>
        <w:t>ую экономику</w:t>
      </w:r>
    </w:p>
    <w:p w14:paraId="4BECB14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Методы исследования национальной экономики.</w:t>
      </w:r>
    </w:p>
    <w:p w14:paraId="525920C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Воспроизводственные процессы в национальной экономике.</w:t>
      </w:r>
    </w:p>
    <w:p w14:paraId="404AFFB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Открытые и закрытые национальные экономики. </w:t>
      </w:r>
    </w:p>
    <w:p w14:paraId="184089F0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Трансформация российской экономики.</w:t>
      </w:r>
    </w:p>
    <w:p w14:paraId="7EF88517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lastRenderedPageBreak/>
        <w:t>Отличительные свойства, преимущества и недостатки свободной рыночной экономики.</w:t>
      </w:r>
    </w:p>
    <w:p w14:paraId="1F16B972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современной регулируемой рыночной экономики.</w:t>
      </w:r>
    </w:p>
    <w:p w14:paraId="45D50814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национальной экономики «традиционного» типа.</w:t>
      </w:r>
    </w:p>
    <w:p w14:paraId="18A3D3EA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социальной рыночной экономики.</w:t>
      </w:r>
    </w:p>
    <w:p w14:paraId="60057A05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Формирование социальной рыночной экономики в РФ.</w:t>
      </w:r>
    </w:p>
    <w:p w14:paraId="4D26ECA1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Потенциал в системе национальной экономики.</w:t>
      </w:r>
    </w:p>
    <w:p w14:paraId="6950BC0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Национальное богатство и его структура. </w:t>
      </w:r>
    </w:p>
    <w:p w14:paraId="5949FC5C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Нефинансовые производственные активы: основные фонды, нематериальные производственные активы, материальные оборотные активы. </w:t>
      </w:r>
    </w:p>
    <w:p w14:paraId="0663288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Нефинансовые непроизводственные активы: материальные и нематериальные непроизводственные активы. </w:t>
      </w:r>
    </w:p>
    <w:p w14:paraId="25163AA7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Финансовые активы (пассивы).</w:t>
      </w:r>
    </w:p>
    <w:p w14:paraId="60D4E551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Важнейшие межотраслевые, отраслевые и территориальные пропорции как параметры воспроизводственного процесса в стране.</w:t>
      </w:r>
    </w:p>
    <w:p w14:paraId="626E4DA8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Измерение совокупного спроса и предложения. </w:t>
      </w:r>
    </w:p>
    <w:p w14:paraId="3CA62230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Динамика совокупного индекса потребительских цен и тарифов в РФ.</w:t>
      </w:r>
    </w:p>
    <w:p w14:paraId="4C7A6474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Кризисы в национальной экономике.</w:t>
      </w:r>
    </w:p>
    <w:p w14:paraId="0E6C87E4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494063">
        <w:rPr>
          <w:rStyle w:val="ad"/>
          <w:rFonts w:ascii="Times New Roman" w:hAnsi="Times New Roman" w:cs="Times New Roman"/>
          <w:color w:val="000000"/>
          <w:sz w:val="28"/>
        </w:rPr>
        <w:t xml:space="preserve">Основные показатели инвестиционного процесса. </w:t>
      </w:r>
    </w:p>
    <w:p w14:paraId="74A5EFD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 xml:space="preserve">Структура инвестиций в РФ. </w:t>
      </w:r>
    </w:p>
    <w:p w14:paraId="1CEE3BC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94063">
        <w:rPr>
          <w:rFonts w:ascii="Times New Roman" w:hAnsi="Times New Roman" w:cs="Times New Roman"/>
          <w:sz w:val="28"/>
        </w:rPr>
        <w:t>Экономическое содержание и особенности формирования инвестиционного потенциала РФ.</w:t>
      </w:r>
    </w:p>
    <w:p w14:paraId="7A774DAD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  <w:color w:val="000000"/>
        </w:rPr>
      </w:pPr>
      <w:r w:rsidRPr="00494063">
        <w:rPr>
          <w:rFonts w:ascii="Times New Roman" w:hAnsi="Times New Roman" w:cs="Times New Roman"/>
          <w:sz w:val="28"/>
        </w:rPr>
        <w:t xml:space="preserve">Особенности </w:t>
      </w:r>
      <w:r w:rsidRPr="00494063">
        <w:rPr>
          <w:rStyle w:val="ad"/>
          <w:rFonts w:ascii="Times New Roman" w:hAnsi="Times New Roman" w:cs="Times New Roman"/>
          <w:color w:val="000000"/>
          <w:sz w:val="28"/>
        </w:rPr>
        <w:t>российской модели развития национальной экономики.</w:t>
      </w:r>
    </w:p>
    <w:p w14:paraId="4DEBDBA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>Роль и функции государства в регулировании национальной экономики.</w:t>
      </w:r>
    </w:p>
    <w:p w14:paraId="6C55C45E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>Стратегические программы развития в национальной экономике.</w:t>
      </w:r>
    </w:p>
    <w:p w14:paraId="315B4748" w14:textId="4F9F41DA" w:rsidR="00494063" w:rsidRPr="00494063" w:rsidRDefault="00494063" w:rsidP="00494063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  <w:lang w:val="en-US"/>
        </w:rPr>
      </w:pPr>
      <w:r w:rsidRPr="00494063">
        <w:rPr>
          <w:rFonts w:ascii="Times New Roman" w:hAnsi="Times New Roman" w:cs="Times New Roman"/>
          <w:b/>
          <w:bCs/>
          <w:spacing w:val="-4"/>
        </w:rPr>
        <w:br w:type="page"/>
      </w:r>
      <w:r>
        <w:rPr>
          <w:rFonts w:ascii="Times New Roman" w:hAnsi="Times New Roman" w:cs="Times New Roman"/>
          <w:b/>
          <w:bCs/>
          <w:spacing w:val="-4"/>
          <w:lang w:val="en-US"/>
        </w:rPr>
        <w:lastRenderedPageBreak/>
        <w:t xml:space="preserve"> </w:t>
      </w:r>
    </w:p>
    <w:p w14:paraId="15CA55D3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494063">
        <w:rPr>
          <w:rFonts w:ascii="Times New Roman" w:hAnsi="Times New Roman"/>
          <w:sz w:val="28"/>
          <w:szCs w:val="28"/>
        </w:rPr>
        <w:t>Направления  проведения</w:t>
      </w:r>
      <w:proofErr w:type="gramEnd"/>
      <w:r w:rsidRPr="00494063">
        <w:rPr>
          <w:rFonts w:ascii="Times New Roman" w:hAnsi="Times New Roman"/>
          <w:sz w:val="28"/>
          <w:szCs w:val="28"/>
        </w:rPr>
        <w:t xml:space="preserve"> анализа в рамках НИР :</w:t>
      </w:r>
      <w:r w:rsidRPr="00494063">
        <w:rPr>
          <w:rFonts w:ascii="Times New Roman" w:hAnsi="Times New Roman"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748DFAD3" w14:textId="77777777" w:rsidR="00494063" w:rsidRPr="00494063" w:rsidRDefault="00494063" w:rsidP="00494063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исследования. В этом разделе могут раскрываться следующие аспекты: </w:t>
      </w:r>
    </w:p>
    <w:p w14:paraId="05DC5A74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1.Национальная экономика как многоуровневая хозяйственная система страны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Входные и выходные потоки в системе национальной экономики. Структура системы. Уровни в национальной хозяйственной системе страны. Внешнее воздействие на систему. Факторы функционирования системы. Национальный рынок и его сегменты. Интегральные обобщающие показатели в системе национальной экономики. Воспроизводственный процесс в системе национальной экономики. Управление системой национальной экономики. Макроэкономический уровень в национальной экономике. Цели и задачи, инструменты макроэкономики. Цели, задачи, инструменты макроэкономики. Цикличность в функционировании национальных экономических систем. Основные группы макроэкономических показателей, их содержание. </w:t>
      </w:r>
    </w:p>
    <w:p w14:paraId="7186D9E5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2.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Взаимосвязи в национальной экономике; система потенциалов национальной экономики. </w:t>
      </w:r>
      <w:r w:rsidRPr="00494063">
        <w:rPr>
          <w:rFonts w:ascii="Times New Roman" w:hAnsi="Times New Roman" w:cs="Times New Roman"/>
          <w:sz w:val="28"/>
          <w:szCs w:val="28"/>
        </w:rPr>
        <w:t>Основные показатели, характеризующие взаимосвязи в национальной экономике и способы расчета. Система взаимосвязей уровней и звеньев экономики. Реальный сектор национальной экономики. Национальные счета как система взаимосвязанных показателей. Межотраслевой баланс – элемент современной системы национальных счетов.</w:t>
      </w:r>
    </w:p>
    <w:p w14:paraId="5D622A83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3. </w:t>
      </w:r>
      <w:r w:rsidRPr="00494063">
        <w:rPr>
          <w:rFonts w:ascii="Times New Roman" w:hAnsi="Times New Roman" w:cs="Times New Roman"/>
          <w:i/>
          <w:sz w:val="28"/>
          <w:szCs w:val="28"/>
        </w:rPr>
        <w:t>Инфраструктура хозяйства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Понятие инфраструктуры хозяйства. Трансформация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инфрастуктуры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хозяйства. Классификация отраслей. Роль инфраструктуры хозяйства в обеспечении эффективности функционирования национальной экономики. Недостатки развития различных видов инфраструктуры. Развитие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инфрастуктуры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хозяйства на </w:t>
      </w:r>
      <w:proofErr w:type="gramStart"/>
      <w:r w:rsidRPr="00494063">
        <w:rPr>
          <w:rFonts w:ascii="Times New Roman" w:hAnsi="Times New Roman" w:cs="Times New Roman"/>
          <w:sz w:val="28"/>
          <w:szCs w:val="28"/>
        </w:rPr>
        <w:t>основе  комплексных</w:t>
      </w:r>
      <w:proofErr w:type="gramEnd"/>
      <w:r w:rsidRPr="00494063">
        <w:rPr>
          <w:rFonts w:ascii="Times New Roman" w:hAnsi="Times New Roman" w:cs="Times New Roman"/>
          <w:sz w:val="28"/>
          <w:szCs w:val="28"/>
        </w:rPr>
        <w:t xml:space="preserve"> целевых программ.</w:t>
      </w:r>
    </w:p>
    <w:p w14:paraId="1A05DB67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4. </w:t>
      </w:r>
      <w:r w:rsidRPr="00494063">
        <w:rPr>
          <w:rFonts w:ascii="Times New Roman" w:hAnsi="Times New Roman" w:cs="Times New Roman"/>
          <w:i/>
          <w:sz w:val="28"/>
          <w:szCs w:val="28"/>
        </w:rPr>
        <w:t>Составляющие социальной сферы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Понятие социальной сферы. Развитие составляющих социальной сферы. Стратегическое управление социальной сферой. </w:t>
      </w:r>
      <w:r w:rsidRPr="00494063">
        <w:rPr>
          <w:rFonts w:ascii="Times New Roman" w:hAnsi="Times New Roman" w:cs="Times New Roman"/>
          <w:sz w:val="28"/>
          <w:szCs w:val="28"/>
        </w:rPr>
        <w:lastRenderedPageBreak/>
        <w:t>Социальная политика государства. Социальные нормы и нормативы. Государственные внебюджетные социальные фонды.</w:t>
      </w:r>
    </w:p>
    <w:p w14:paraId="6DBEC2E6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5. </w:t>
      </w:r>
      <w:r w:rsidRPr="00494063">
        <w:rPr>
          <w:rFonts w:ascii="Times New Roman" w:hAnsi="Times New Roman" w:cs="Times New Roman"/>
          <w:i/>
          <w:sz w:val="28"/>
          <w:szCs w:val="28"/>
        </w:rPr>
        <w:t>Показатели инвестиционного процесса.</w:t>
      </w:r>
      <w:r w:rsidRPr="00494063">
        <w:rPr>
          <w:rFonts w:ascii="Times New Roman" w:hAnsi="Times New Roman" w:cs="Times New Roman"/>
          <w:sz w:val="28"/>
          <w:szCs w:val="28"/>
        </w:rPr>
        <w:t xml:space="preserve"> Источники инвестиций. Виды и расчет основных показателей инвестиционного процесса. Методика оценки инвестиционного проекта. Государственное регулирование инвестиций: задачи и содержание Методы государственного воздействия на инвестиционный процесс. Пути стимулирования инвестиционной активности частного сектора.</w:t>
      </w:r>
    </w:p>
    <w:p w14:paraId="4A47F282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6.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Механизмы рыночной сбалансированности национальной хозяйственной системы: баланс межотраслевых связей </w:t>
      </w:r>
      <w:proofErr w:type="spellStart"/>
      <w:r w:rsidRPr="00494063">
        <w:rPr>
          <w:rFonts w:ascii="Times New Roman" w:hAnsi="Times New Roman" w:cs="Times New Roman"/>
          <w:i/>
          <w:sz w:val="28"/>
          <w:szCs w:val="28"/>
        </w:rPr>
        <w:t>В.Леонтьева</w:t>
      </w:r>
      <w:proofErr w:type="spellEnd"/>
      <w:r w:rsidRPr="00494063">
        <w:rPr>
          <w:rFonts w:ascii="Times New Roman" w:hAnsi="Times New Roman" w:cs="Times New Roman"/>
          <w:i/>
          <w:sz w:val="28"/>
          <w:szCs w:val="28"/>
        </w:rPr>
        <w:t>.</w:t>
      </w:r>
      <w:r w:rsidRPr="00494063">
        <w:rPr>
          <w:rFonts w:ascii="Times New Roman" w:hAnsi="Times New Roman" w:cs="Times New Roman"/>
          <w:sz w:val="28"/>
          <w:szCs w:val="28"/>
        </w:rPr>
        <w:t xml:space="preserve"> Общее рыночное равновесие на макроуровне национального хозяйства и равновесии в сегментах национального рынка.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Саморегуляторы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и механизм саморегулирования рыночной экономики. Место, роль и функции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саморегуляторов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>. Конкуренция как метод саморегулирования. Сущность и виды конкуренции, ее регулирующее воздействие, их характерные черты, позитивные и негативные стороны. Формы конкурентной борьбы. Роль государства в повышении механизма конкуренции. Баланс межотраслевых связей «затраты-выпуск» В. Леонтьева. Принципиальная схема МОБ в денежном выражении. Межотраслевой баланс в СНС. Экономико-математическая модель баланса. Система коэффициентов прямых и полных затрат. Вектор конечного спроса. Прикладные аспекты межотраслевой модели.</w:t>
      </w:r>
    </w:p>
    <w:p w14:paraId="452F2FEE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7.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Пропорции в национальной экономике. </w:t>
      </w:r>
      <w:r w:rsidRPr="00494063">
        <w:rPr>
          <w:rFonts w:ascii="Times New Roman" w:hAnsi="Times New Roman" w:cs="Times New Roman"/>
          <w:spacing w:val="-2"/>
          <w:sz w:val="28"/>
          <w:szCs w:val="28"/>
        </w:rPr>
        <w:t xml:space="preserve">Пропорции в развитии совокупного спроса и совокупного предложения. Теоретическое определение понятий совокупный спрос и совокупное предложение в рамках национальной экономики. Измерение совокупного спроса и предложения. Совокупный индекс потребительских цен и тарифов. Графическая интерпретация взаимосвязи совокупного спроса и совокупного предложения. Отклонения </w:t>
      </w:r>
      <w:proofErr w:type="gramStart"/>
      <w:r w:rsidRPr="00494063">
        <w:rPr>
          <w:rFonts w:ascii="Times New Roman" w:hAnsi="Times New Roman" w:cs="Times New Roman"/>
          <w:spacing w:val="-2"/>
          <w:sz w:val="28"/>
          <w:szCs w:val="28"/>
        </w:rPr>
        <w:t>от  равновесного</w:t>
      </w:r>
      <w:proofErr w:type="gramEnd"/>
      <w:r w:rsidRPr="00494063">
        <w:rPr>
          <w:rFonts w:ascii="Times New Roman" w:hAnsi="Times New Roman" w:cs="Times New Roman"/>
          <w:spacing w:val="-2"/>
          <w:sz w:val="28"/>
          <w:szCs w:val="28"/>
        </w:rPr>
        <w:t xml:space="preserve"> состояния пропорции между совокупным спросом и совокупным предложением. Региональные пропорции национальной экономики РФ. Разбалансировка территориальных пропорций национальной экономики. Формирование и совершенствование территориальных и региональных пропорций в стране. Пропорции в развитии добывающих и обрабатывающих отраслей. Определение сбалансированности национальной хозяйственной системы. Классификация отраслей национальной экономики РФ. Развитие базовых сырьевых отраслей национальной экономики. Экспортно-импортная политика РФ и приоритетные отрасли.</w:t>
      </w:r>
    </w:p>
    <w:p w14:paraId="3E4E9AF9" w14:textId="77777777" w:rsidR="00494063" w:rsidRDefault="00494063" w:rsidP="00494063">
      <w:pPr>
        <w:jc w:val="both"/>
        <w:rPr>
          <w:sz w:val="28"/>
          <w:szCs w:val="28"/>
        </w:rPr>
      </w:pPr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75C92"/>
    <w:rsid w:val="002C43E6"/>
    <w:rsid w:val="00494063"/>
    <w:rsid w:val="005244BB"/>
    <w:rsid w:val="00524E5D"/>
    <w:rsid w:val="00634CE8"/>
    <w:rsid w:val="006A3098"/>
    <w:rsid w:val="007B06CD"/>
    <w:rsid w:val="00920FB6"/>
    <w:rsid w:val="00923A3D"/>
    <w:rsid w:val="00B158FA"/>
    <w:rsid w:val="00BB1CCF"/>
    <w:rsid w:val="00D124EF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2026-07-15T17:17:00Z</dcterms:created>
  <dcterms:modified xsi:type="dcterms:W3CDTF">2026-07-15T17:17:00Z</dcterms:modified>
</cp:coreProperties>
</file>