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DEF" w:rsidRDefault="00836DEF" w:rsidP="00836D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:rsidR="00836DEF" w:rsidRPr="00836DEF" w:rsidRDefault="00836DEF" w:rsidP="00836D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дисциплин</w:t>
      </w:r>
      <w:r w:rsidRPr="00836DEF">
        <w:rPr>
          <w:rFonts w:ascii="Times New Roman" w:hAnsi="Times New Roman" w:cs="Times New Roman"/>
          <w:b/>
          <w:bCs/>
          <w:sz w:val="28"/>
          <w:szCs w:val="28"/>
        </w:rPr>
        <w:t xml:space="preserve">е  </w:t>
      </w:r>
      <w:r w:rsidR="007D383C" w:rsidRPr="00836DEF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="007D383C" w:rsidRPr="00836DEF">
        <w:rPr>
          <w:rFonts w:ascii="Times New Roman" w:hAnsi="Times New Roman" w:cs="Times New Roman"/>
          <w:b/>
          <w:bCs/>
          <w:sz w:val="28"/>
          <w:szCs w:val="28"/>
        </w:rPr>
        <w:t>Транспортная логистика</w:t>
      </w:r>
      <w:r w:rsidRPr="00836DE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36DEF" w:rsidRDefault="00836DEF" w:rsidP="00836D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6DEF" w:rsidRDefault="00836DEF" w:rsidP="00836D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1. Транспортная логистика – это: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управление складскими запасами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управление и оптимизация движения материальных потоков в процессе транспортировки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ремонт транспортных средств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таможенное оформление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2. Какой вид транспорта имеет наименьшую себестоимость перевозки массовых грузов на дальние расстояния (1 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ткм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>)?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автомобильный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железнодорожный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воздушный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морской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3. Основным перевозочным документом при международной автомобильной перевозке является: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CMR-накладная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коносамент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авианакладная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железнодорожная накладная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4. Правило Инкотермс, означающее погрузку товара на борт судна продавцом, – это: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FOB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CIF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EXW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DAP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5. Интермодальная перевозка – это: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перевозка груза одним видом транспорта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перевозка груза несколькими видами транспорта в одной грузовой единице без перегрузки самого груза при смене транспорта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перевозка пассажиров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внутригородская доставка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6. Система «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хаб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>-энд-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>» используется для: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сокращения количества маршрутов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увеличения числа прямых связей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lastRenderedPageBreak/>
        <w:t>в) организации распределения через центральные узлы (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хабы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исключительно воздушного транспорта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7. Какой фактор НЕ влияет на выбор вида транспорта?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дальность перевозки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характеристика груза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цвет транспортного средства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срочность доставки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8. Книжка МДП (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Carnet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 xml:space="preserve"> TIR) применяется для: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международных автомобильных перевозок под таможенными печатями и пломбами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авиаперевозок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железнодорожных перевозок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внутренних перевозок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9. Задача коммивояжера в транспортной логистике решает: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размещение склада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отыскание оптимального маршрута с посещением нескольких пунктов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управление запасами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загрузку транспортного средства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10. «Последняя миля» в логистике – это: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конечный этап доставки товара непосредственно конечному потребителю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первый отрезок пути от производителя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магистральная перевозка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морской участок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11. Коэффициент использования грузоподъёмности транспортного средства – это: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отношение массы фактически перевезённого груза к номинальной грузоподъёмности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отношение пробега с грузом к общему пробегу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расход топлива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скорость движения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12. Какой из документов НЕ является транспортным?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CMR-накладная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коносамент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железнодорожная накладная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коммерческий счёт-фактура (инвойс)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lastRenderedPageBreak/>
        <w:t>13. Оператор мультимодальной перевозки (MTO) – это: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водитель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компания, организующая перевозку несколькими видами транспорта и принимающая ответственность за весь путь груза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таможенный брокер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кладовщик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14. Главное преимущество железнодорожного транспорта: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высокая скорость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способность перевозить большие объёмы на дальние расстояния с низкой себестоимостью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доставка «от двери до двери»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высокая манёвренность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15. Концепция «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>» на транспорте предполагает: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доставку точно в момент возникновения потребности, минимизируя запасы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досрочную доставку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использование самого быстрого транспорта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отправку в конце рабочего дня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16. Контейнер – это: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тара для мелких предметов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стандартизированная многооборотная транспортная оснастка для перевозки грузов без промежуточной перегрузки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паллет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прицеп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17. Коэффициент использования пробега показывает: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долю использованной грузоподъёмности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отношение пробега с грузом к общему пробегу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техническую скорость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использование времени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18. Базовая тарифная ставка на автомобильные перевозки может устанавливаться за: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тонно-километр, час работы, километр пробега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только за килограмм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литр топлива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одного пассажира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19. Функция транспортной логистики заключается в: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хранении товаров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lastRenderedPageBreak/>
        <w:t xml:space="preserve">б) перемещении грузов с минимальными затратами и временем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производстве продукции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контроле качества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20. Наивысшая скорость доставки на средних и дальних расстояниях характерна для: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воздушного транспорта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железнодорожного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морского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трубопроводного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21. Транспортный экспедитор: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только управляет транспортным средством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организует перевозку, оформляет документы, выполняет таможенные и страховые операции от имени грузовладельца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продаёт топливо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ремонтирует автомобили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22. Перевозка опасных грузов автомобильным транспортом регулируется: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ДОПОГ (ADR)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CMR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TIR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Carnet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 xml:space="preserve"> ATA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23. Модель EOQ в транспортной логистике позволяет определить: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оптимальный размер заказа/отправки, минимизирующий суммарные логистические затраты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маршрут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тип автомобиля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расход топлива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24. Целью решения транспортной задачи является: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минимизация суммарных транспортных расходов от поставщиков к потребителям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увеличение количества автомобилей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максимизация дальности перевозки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сокращение числа водителей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25. Специализированное программное обеспечение для управления перевозками и оптимизации маршрутов: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6DEF">
        <w:rPr>
          <w:rFonts w:ascii="Times New Roman" w:hAnsi="Times New Roman" w:cs="Times New Roman"/>
          <w:sz w:val="28"/>
          <w:szCs w:val="28"/>
        </w:rPr>
        <w:t>а</w:t>
      </w:r>
      <w:r w:rsidRPr="00836DEF">
        <w:rPr>
          <w:rFonts w:ascii="Times New Roman" w:hAnsi="Times New Roman" w:cs="Times New Roman"/>
          <w:sz w:val="28"/>
          <w:szCs w:val="28"/>
          <w:lang w:val="en-US"/>
        </w:rPr>
        <w:t xml:space="preserve">) Microsoft Word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6DEF">
        <w:rPr>
          <w:rFonts w:ascii="Times New Roman" w:hAnsi="Times New Roman" w:cs="Times New Roman"/>
          <w:sz w:val="28"/>
          <w:szCs w:val="28"/>
        </w:rPr>
        <w:t>б</w:t>
      </w:r>
      <w:r w:rsidRPr="00836DEF">
        <w:rPr>
          <w:rFonts w:ascii="Times New Roman" w:hAnsi="Times New Roman" w:cs="Times New Roman"/>
          <w:sz w:val="28"/>
          <w:szCs w:val="28"/>
          <w:lang w:val="en-US"/>
        </w:rPr>
        <w:t xml:space="preserve">) SAP TM (Transportation Management)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6DEF">
        <w:rPr>
          <w:rFonts w:ascii="Times New Roman" w:hAnsi="Times New Roman" w:cs="Times New Roman"/>
          <w:sz w:val="28"/>
          <w:szCs w:val="28"/>
        </w:rPr>
        <w:t>в</w:t>
      </w:r>
      <w:r w:rsidRPr="00836DEF">
        <w:rPr>
          <w:rFonts w:ascii="Times New Roman" w:hAnsi="Times New Roman" w:cs="Times New Roman"/>
          <w:sz w:val="28"/>
          <w:szCs w:val="28"/>
          <w:lang w:val="en-US"/>
        </w:rPr>
        <w:t xml:space="preserve">) Adobe Photoshop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6DEF"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Pr="00836DEF">
        <w:rPr>
          <w:rFonts w:ascii="Times New Roman" w:hAnsi="Times New Roman" w:cs="Times New Roman"/>
          <w:sz w:val="28"/>
          <w:szCs w:val="28"/>
          <w:lang w:val="en-US"/>
        </w:rPr>
        <w:t xml:space="preserve">) Skype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6DEF">
        <w:rPr>
          <w:rFonts w:ascii="Times New Roman" w:hAnsi="Times New Roman" w:cs="Times New Roman"/>
          <w:sz w:val="28"/>
          <w:szCs w:val="28"/>
          <w:lang w:val="en-US"/>
        </w:rPr>
        <w:t xml:space="preserve">26. </w:t>
      </w:r>
      <w:r w:rsidRPr="00836DEF">
        <w:rPr>
          <w:rFonts w:ascii="Times New Roman" w:hAnsi="Times New Roman" w:cs="Times New Roman"/>
          <w:sz w:val="28"/>
          <w:szCs w:val="28"/>
        </w:rPr>
        <w:t>Демередж</w:t>
      </w:r>
      <w:r w:rsidRPr="00836DEF">
        <w:rPr>
          <w:rFonts w:ascii="Times New Roman" w:hAnsi="Times New Roman" w:cs="Times New Roman"/>
          <w:sz w:val="28"/>
          <w:szCs w:val="28"/>
          <w:lang w:val="en-US"/>
        </w:rPr>
        <w:t xml:space="preserve"> (demurrage) – </w:t>
      </w:r>
      <w:r w:rsidRPr="00836DEF">
        <w:rPr>
          <w:rFonts w:ascii="Times New Roman" w:hAnsi="Times New Roman" w:cs="Times New Roman"/>
          <w:sz w:val="28"/>
          <w:szCs w:val="28"/>
        </w:rPr>
        <w:t>это</w:t>
      </w:r>
      <w:r w:rsidRPr="00836DE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плата за сверхнормативное использование контейнера/вагона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премия за быструю доставку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таможенная пошлина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фрахт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27. Кросс-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докинг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 xml:space="preserve"> – это: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выгрузка товара из входящего транспорта и немедленная загрузка в исходящий транспорт с минимальным или нулевым хранением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длительное складирование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сортировка на складе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перевалка в порту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28. Использование систем GPS/ГЛОНАСС в транспортной логистике обеспечивает: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мониторинг местоположения, скорости, соблюдения маршрута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связь со складом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взвешивание груза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печать документов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29. Критический критерий выбора авиационного транспорта: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низкая стоимость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высокая скорость и сохранность для ценных/скоропортящихся грузов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большая грузоподъёмность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способность перевозить наливные грузы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6DEF">
        <w:rPr>
          <w:rFonts w:ascii="Times New Roman" w:hAnsi="Times New Roman" w:cs="Times New Roman"/>
          <w:sz w:val="28"/>
          <w:szCs w:val="28"/>
          <w:lang w:val="en-US"/>
        </w:rPr>
        <w:t xml:space="preserve">30. FCL (Full Container Load) </w:t>
      </w:r>
      <w:r w:rsidRPr="00836DEF">
        <w:rPr>
          <w:rFonts w:ascii="Times New Roman" w:hAnsi="Times New Roman" w:cs="Times New Roman"/>
          <w:sz w:val="28"/>
          <w:szCs w:val="28"/>
        </w:rPr>
        <w:t>означает</w:t>
      </w:r>
      <w:r w:rsidRPr="00836DE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полная загрузка контейнера одним отправителем для одного получателя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сборная загрузка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контейнер, загруженный несколькими отправителями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6DEF">
        <w:rPr>
          <w:rFonts w:ascii="Times New Roman" w:hAnsi="Times New Roman" w:cs="Times New Roman"/>
          <w:sz w:val="28"/>
          <w:szCs w:val="28"/>
        </w:rPr>
        <w:t>г</w:t>
      </w:r>
      <w:r w:rsidRPr="00836DE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836DEF">
        <w:rPr>
          <w:rFonts w:ascii="Times New Roman" w:hAnsi="Times New Roman" w:cs="Times New Roman"/>
          <w:sz w:val="28"/>
          <w:szCs w:val="28"/>
        </w:rPr>
        <w:t>порожний</w:t>
      </w:r>
      <w:r w:rsidRPr="00836D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6DEF">
        <w:rPr>
          <w:rFonts w:ascii="Times New Roman" w:hAnsi="Times New Roman" w:cs="Times New Roman"/>
          <w:sz w:val="28"/>
          <w:szCs w:val="28"/>
        </w:rPr>
        <w:t>контейнер</w:t>
      </w:r>
      <w:r w:rsidRPr="00836DEF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6DEF">
        <w:rPr>
          <w:rFonts w:ascii="Times New Roman" w:hAnsi="Times New Roman" w:cs="Times New Roman"/>
          <w:sz w:val="28"/>
          <w:szCs w:val="28"/>
          <w:lang w:val="en-US"/>
        </w:rPr>
        <w:t xml:space="preserve">31. LCL (Less than Container Load) – </w:t>
      </w:r>
      <w:r w:rsidRPr="00836DEF">
        <w:rPr>
          <w:rFonts w:ascii="Times New Roman" w:hAnsi="Times New Roman" w:cs="Times New Roman"/>
          <w:sz w:val="28"/>
          <w:szCs w:val="28"/>
        </w:rPr>
        <w:t>это</w:t>
      </w:r>
      <w:r w:rsidRPr="00836DE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сборный груз от нескольких отправителей в одном контейнере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полный контейнер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наливной груз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негабаритный груз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32. Для решения задачи коммивояжёра применяется метод: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ближайшего соседа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SWOT-анализ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lastRenderedPageBreak/>
        <w:t xml:space="preserve">в) PEST-анализ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мозговой штурм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33. «Инкотермс 2020» регулирует: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международные коммерческие термины, определяющие обязанности продавца и покупателя по поставке, рискам и расходам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таможенные пошлины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стандарты транспортных средств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требования к упаковке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34. 3PL-провайдер предоставляет: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только перевозку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комплекс логистических услуг (транспортировка, складирование, управление запасами)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только консалтинг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только таможенное оформление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35. Наиболее распространённый в Европе тип поддона: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европаллета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 xml:space="preserve"> (1200×800 мм)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американский (1200×1000 мм)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азиатский (1100×1100 мм)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полупаллета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 xml:space="preserve"> (800×600 мм)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36. Цель консолидации грузов: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объединение мелких партий в крупные для снижения удельных транспортных затрат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разделение груза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увеличение количества отправок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замедление доставки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37. Аббревиатура TEU означает: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двадцатифутовый эквивалент (контейнер)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тонно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 xml:space="preserve">-эквивалентная единица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грузовая эквивалентная единица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единица терминального оборудования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38. Основное ограничение речного транспорта: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высокая скорость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сезонность и зависимость от уровня воды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низкая грузоподъёмность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высокая стоимость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39. Документом, подтверждающим договор морской перевозки, является: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lastRenderedPageBreak/>
        <w:t xml:space="preserve">а) коносамент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CMR-накладная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авианакладная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книжка МДП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40. К задачам транспортной логистики НЕ относится: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а) выбор вида транспорта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б) планирование маршрутов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в) разработка технологии ремонта транспортных средств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г) транспортно-экспедиторское обслуживание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DEF" w:rsidRDefault="00836DEF" w:rsidP="00836D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DEF" w:rsidRDefault="00836DEF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36DE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1 – б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2 – г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3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4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5 – б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6 – в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7 – в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8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9 – б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10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11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12 – г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13 – б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14 – б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15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16 – б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17 – б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18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19 – б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20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21 – б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22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23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24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25 – б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26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27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28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29 – б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30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31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32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33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34 – б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35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36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37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38 – б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39 – а  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40 – в  </w:t>
      </w:r>
    </w:p>
    <w:p w:rsidR="00836DEF" w:rsidRDefault="00836DEF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36DEF" w:rsidSect="00836DEF">
          <w:type w:val="continuous"/>
          <w:pgSz w:w="11906" w:h="16838"/>
          <w:pgMar w:top="1440" w:right="1440" w:bottom="1440" w:left="1440" w:header="708" w:footer="708" w:gutter="0"/>
          <w:cols w:num="4" w:space="709"/>
          <w:docGrid w:linePitch="360"/>
        </w:sect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DEF" w:rsidRDefault="00836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36DEF" w:rsidRDefault="00836DEF" w:rsidP="00836D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:rsidR="00836DEF" w:rsidRDefault="00836DEF" w:rsidP="00836D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1. Роль транспортной логистики в интегрированных цепях поставок.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2. Сравнительный анализ автомобильного и железнодорожного транспорта: критерии выбора.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3. Контейнеризация как базис мультимодальных перевозок.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4. Международные транспортные коридоры и их значение для глобальной торговли.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5. Инкотермс-2020: влияние условий поставки на транспортную логистику.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6. Документооборот в международных автомобильных перевозках: CMR-накладная.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7. Коносамент: функции, виды и роль в морской перевозке.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8. Система МДП (TIR) как инструмент упрощения таможенных процедур.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9. Классическая транспортная задача линейного программирования: постановка и решение.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10. Маршрутизация грузоперевозок: алгоритм Кларка-Райта и метод ближайшего соседа.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11. Логистика «последней мили»: проблемы, модели и инновационные решения.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12. Информационные технологии в управлении транспортом: TMS, GPS-мониторинг, телематика.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13. Транспортно-логистические центры и 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хабы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>: функции, проектирование, размещение.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14. Перевозка опасных грузов: нормативное обеспечение (ДОПОГ) и практические аспекты.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15. Критерии и методы выбора перевозчика в практике логистического менеджмента.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16. Анализ и управление транспортными затратами на промышленном предприятии.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17. Интермодальные и мультимодальные перевозки: сравнительная характеристика и преимущества.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18. Логистический аутсорсинг на транспорте: 3PL и 4PL-операторы.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19. Складская и транспортная логистика в узлах кросс-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докинга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>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20. Экологическая ответственность транспорта и концепция «зелёной» логистики.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21. Цифровая трансформация транспортной логистики: 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>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22. Беспилотные грузовые автомобили: технологические перспективы и нормативные барьеры.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23. Транспортная логистика в электронной коммерции: скорость, гибкость, возвраты.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24. Городская транспортная логистика (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Logistics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>): проблемы и пути оптимизации.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25. Страхование грузов при перевозке: виды рисков и практика урегулирования.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26. Управление транспортными рисками: методы идентификации и минимизации.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lastRenderedPageBreak/>
        <w:t>27. Морские контейнерные перевозки: структура рынка, ценообразование, тренды.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28. Железнодорожные евроазиатские перевозки в рамках проекта «Новый шёлковый путь».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29. Реверсивная логистика на транспорте: организация возвратных потоков.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30. Грузовая единица: унификация, пакетирование, 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паллетирование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>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31. Транспортная инфраструктура России: оценка состояния и направления модернизации.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32. Тарифная политика на грузовые перевозки и её государственное регулирование.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33. Транспортно-экспедиторское обслуживание: функции, ответственность, договорная база.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34. Задача трёхмерной упаковки и оптимизация загрузки транспортных средств.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35. Нормирование сроков доставки грузов и контроль их соблюдения.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36. Влияние 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пандемийных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 xml:space="preserve"> ограничений на глобальные цепи поставок и транспортную логистику.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37. Логистика скоропортящихся грузов: обеспечение «холодовой цепи».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38. Транспортная безопасность: угрозы, уязвимости и системы защиты.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39. Собственный автопарк или аутсорсинг: анализ эффективности для предприятия.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40. Применение дронов и беспилотных летательных аппаратов в доставке грузов.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DEF" w:rsidRDefault="00836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D4707E" w:rsidRDefault="00D4707E" w:rsidP="00D470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07E">
        <w:rPr>
          <w:rFonts w:ascii="Times New Roman" w:hAnsi="Times New Roman" w:cs="Times New Roman"/>
          <w:b/>
          <w:sz w:val="28"/>
          <w:szCs w:val="28"/>
        </w:rPr>
        <w:t xml:space="preserve">Примерная </w:t>
      </w:r>
      <w:proofErr w:type="gramStart"/>
      <w:r w:rsidRPr="00D4707E">
        <w:rPr>
          <w:rFonts w:ascii="Times New Roman" w:hAnsi="Times New Roman" w:cs="Times New Roman"/>
          <w:b/>
          <w:sz w:val="28"/>
          <w:szCs w:val="28"/>
        </w:rPr>
        <w:t xml:space="preserve">тематика </w:t>
      </w:r>
      <w:r w:rsidR="007D383C" w:rsidRPr="00D4707E">
        <w:rPr>
          <w:rFonts w:ascii="Times New Roman" w:hAnsi="Times New Roman" w:cs="Times New Roman"/>
          <w:b/>
          <w:sz w:val="28"/>
          <w:szCs w:val="28"/>
        </w:rPr>
        <w:t xml:space="preserve"> курсовых</w:t>
      </w:r>
      <w:proofErr w:type="gramEnd"/>
      <w:r w:rsidR="007D383C" w:rsidRPr="00D4707E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1. Анализ и оптимизация транспортных затрат производственного предприятия (на конкретном примере).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2. Разработка эффективной маршрутной сети доставки в городской агломерации.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3. Выбор оптимального вида транспорта и маршрута для международной перевозки (на реальном примере).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4. Организация мультимодальной перевозки внешнеторговых грузов.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5. Оптимизация логистики снабжения предприятия с использованием модели EOQ и транспортных тарифов.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6. Применение задачи коммивояжёра для построения кольцевых сбытовых маршрутов.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7. Оценка эффективности использования собственного автопарка по сравнению с транспортным аутсорсингом.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8. Разработка системы KPI для отдела транспортной логистики.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9. Логистическое проектирование распределительного склада с транспортным узлом кросс-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докинга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>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10. Анализ рынка транспортно-логистических услуг и обоснование выбора 3PL-провайдера.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11. Внедрение TMS-системы для автоматизации управления перевозками (на примере компании).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12. Расчёт и экономическое обоснование тарифов на услуги автотранспортного предприятия.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13. Управление рисками в международных автомобильных перевозках.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14. Проектирование системы доставки сборных грузов (LTL) с использованием кросс-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докинговых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15. Оптимизация загрузки транспортных средств на основе решения задачи трёхмерной упаковки.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16. Разработка логистической схемы экспорта с использованием железнодорожного маршрута Китай–Европа.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17. Повышение эффективности транспортного обслуживания интернет-магазина (фокус на «последнюю милю»).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18. Оценка влияния сезонности на деятельность транспортной компании и меры по сглаживанию пиковых нагрузок.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19. Анализ и совершенствование документооборота при грузовых перевозках.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20. Применение GPS/ГЛОНАСС-мониторинга для контроля расхода топлива и трудовой дисциплины водителей.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21. Логистика возвратных потоков в розничных сетях: организация сбора и транспортировки.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22. Имитационное моделирование транспортно-складских процессов в среде 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AnyLogic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>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lastRenderedPageBreak/>
        <w:t>23. Разработка стратегии транспортировки опасных грузов для химического предприятия.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24. Сравнительный анализ стоимости и сроков доставки контейнерных грузов морским и железнодорожным транспортом.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25. Оценка логистической привлекательности регионального транспортного узла (на примере конкретного региона).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26. Оптимизация графика поставок и размера транспортной партии в системе «точно вовремя» (JIT).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27. Выбор и обоснование типа подвижного состава для перевозки специфических грузов (наливных, негабаритных).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28. Транспортная составляющая в конечной цене товара: анализ и пути снижения.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29. Организация интермодальной перевозки с использованием контрейлерных технологий.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30. Устойчивое развитие транспортной логистики: мероприятия по снижению углеродного следа автоперевозок.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836DEF" w:rsidRDefault="00836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36DEF" w:rsidRDefault="00836DEF" w:rsidP="00836D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:rsidR="00836DEF" w:rsidRDefault="00836DEF" w:rsidP="00836D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:rsidR="007D383C" w:rsidRPr="00836DEF" w:rsidRDefault="007D383C" w:rsidP="00836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1. Понятие, цели и задачи транспортной логистики.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2. Транспортная система страны: структура, основные показатели функционирования.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3. Классификация грузовых перевозок по различным признакам.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4. Сравнительная характеристика видов транспорта: преимущества, недостатки, сферы применения.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5. Критерии и алгоритм выбора вида транспорта для перевозки грузов.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6. Грузы и их транспортная классификация. Понятие грузовой единицы.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7. Транспортная тара и упаковка: требования, виды. Пакетирование и 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паллетирование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>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8. Контейнерная транспортная система: типы контейнеров, преимущества, эффективность.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9. Классификация маршрутов грузовых перевозок: маятниковые, кольцевые, 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развозочные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>, сборные.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10. Методы маршрутизации перевозок: задача коммивояжёра и метод Кларка-Райта.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11. Транспортная задача линейного программирования: постановка, метод потенциалов.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12. Основные технико-эксплуатационные показатели работы автомобильного транспорта: коэффициенты использования пробега, грузоподъёмности, время в наряде.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13. Производительность транспортных средств: расчёт, факторы повышения.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14. Транспортные тарифы: виды, принципы построения, методы регулирования.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15. Документальное оформление грузовых перевозок: обзор основных документов (CMR, транспортная накладная, коносамент, железнодорожная накладная).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16. Правовые основы перевозочной деятельности: Гражданский кодекс, транспортные уставы и кодексы, международные конвенции.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17. Правила Инкотермс: структура, группы условий, роль в транспортной логистике.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18. Договор перевозки груза и договор транспортной экспедиции: стороны, содержание, ответственность.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19. Транспортно-экспедиторское обслуживание: сущность, функции, права и обязанности экспедитора.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20. Системы таможенного транзита: книжка МДП (TIR), 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карнет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 xml:space="preserve"> АТА, их назначение и применение.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21. Интермодальные, мультимодальные и комбинированные перевозки: определения, особенности и преимущества.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lastRenderedPageBreak/>
        <w:t>22. Оператор смешанной (мультимодальной) перевозки: правовой статус и ответственность.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 xml:space="preserve">23. Логистические транспортные центры, терминалы и 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хабы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>: функции, классификация, размещение.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24. Городская транспортная логистика (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Logistics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>): проблемы «последней мили» и пути их решения.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25. Информационные системы и технологии в транспортной логистике: TMS, спутниковый мониторинг, RFID.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26. Управление транспортными затратами: классификация издержек, методы анализа и сокращения.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27. Ключевые показатели эффективности (KPI) транспортной логистики и методика их расчёта.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28. Логистическая концепция «точно вовремя» (JIT) и доставка «от двери до двери».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29. Логистика «последней мили»: модели организации, роль в электронной коммерции.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30. Управление транзитными запасами (запасами в пути): расчёт, влияние на общие логистические затраты.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31. Критерии и методы выбора логистических посредников (перевозчика, экспедитора).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32. Аутсорсинг транспортных функций: сравнительный анализ 3PL и 4PL-провайдеров.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33. Взаимодействие складской и транспортной логистики: технология кросс-</w:t>
      </w:r>
      <w:proofErr w:type="spellStart"/>
      <w:r w:rsidRPr="00836DEF">
        <w:rPr>
          <w:rFonts w:ascii="Times New Roman" w:hAnsi="Times New Roman" w:cs="Times New Roman"/>
          <w:sz w:val="28"/>
          <w:szCs w:val="28"/>
        </w:rPr>
        <w:t>докинга</w:t>
      </w:r>
      <w:proofErr w:type="spellEnd"/>
      <w:r w:rsidRPr="00836DEF">
        <w:rPr>
          <w:rFonts w:ascii="Times New Roman" w:hAnsi="Times New Roman" w:cs="Times New Roman"/>
          <w:sz w:val="28"/>
          <w:szCs w:val="28"/>
        </w:rPr>
        <w:t>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34. Управление рисками в транспортной логистике: классификация, страхование грузов и ответственности.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35. Транспортная безопасность: основные угрозы, нормативная база, методы защиты.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36. Экологические аспекты транспорта и «зелёная» логистика: направления снижения вредного воздействия.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37. Особенности перевозки опасных грузов: системы классификации, требования ДОПОГ/МК МПОГ.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38. Организация международных автомобильных перевозок: разрешительная система, двусторонние и многосторонние соглашения.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39. Морские и речные перевозки: линейное и трамповое судоходство, роль портов в логистической цепи.</w:t>
      </w:r>
    </w:p>
    <w:p w:rsidR="007D383C" w:rsidRPr="00836DEF" w:rsidRDefault="007D383C" w:rsidP="00836D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DEF">
        <w:rPr>
          <w:rFonts w:ascii="Times New Roman" w:hAnsi="Times New Roman" w:cs="Times New Roman"/>
          <w:sz w:val="28"/>
          <w:szCs w:val="28"/>
        </w:rPr>
        <w:t>40. Цифровая трансформация транспортной отрасли: блокчейн, искусственный интеллект, беспилотные транспортные средства.</w:t>
      </w:r>
    </w:p>
    <w:sectPr w:rsidR="007D383C" w:rsidRPr="00836DEF" w:rsidSect="00836DEF">
      <w:type w:val="continuous"/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83C"/>
    <w:rsid w:val="007D383C"/>
    <w:rsid w:val="00836DEF"/>
    <w:rsid w:val="00D4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5E1BA-1BF2-4426-B781-EADD3124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2681</Words>
  <Characters>15288</Characters>
  <Application>Microsoft Office Word</Application>
  <DocSecurity>0</DocSecurity>
  <Lines>127</Lines>
  <Paragraphs>35</Paragraphs>
  <ScaleCrop>false</ScaleCrop>
  <Company/>
  <LinksUpToDate>false</LinksUpToDate>
  <CharactersWithSpaces>17934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2026-07-13T20:17:00Z</dcterms:created>
  <dcterms:modified xsi:type="dcterms:W3CDTF">2026-07-13T22:57:00Z</dcterms:modified>
</cp:coreProperties>
</file>