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E74" w:rsidRPr="004B10A8" w:rsidRDefault="00865E74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B10A8">
        <w:rPr>
          <w:rFonts w:ascii="Times New Roman" w:hAnsi="Times New Roman" w:cs="Times New Roman"/>
          <w:b/>
          <w:bCs/>
          <w:sz w:val="28"/>
          <w:szCs w:val="28"/>
          <w:lang w:val="en-US"/>
        </w:rPr>
        <w:t>ОЦЕНОЧНЫЕ МАТЕРИАЛЫ</w:t>
      </w:r>
    </w:p>
    <w:p w:rsidR="00865E74" w:rsidRPr="004B10A8" w:rsidRDefault="00865E74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A8">
        <w:rPr>
          <w:rFonts w:ascii="Times New Roman" w:hAnsi="Times New Roman" w:cs="Times New Roman"/>
          <w:b/>
          <w:bCs/>
          <w:sz w:val="28"/>
          <w:szCs w:val="28"/>
        </w:rPr>
        <w:t>по дисциплине “Учет и налогообложение”</w:t>
      </w:r>
    </w:p>
    <w:p w:rsidR="00865E74" w:rsidRPr="004B10A8" w:rsidRDefault="00865E74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5E74" w:rsidRPr="004B10A8" w:rsidRDefault="00865E74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A8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DD4A0C" w:rsidRPr="004B10A8" w:rsidRDefault="00DD4A0C" w:rsidP="004B1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Выберите один правильный вариант ответа.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1. Объектами бухгалтерского учёта экономического субъекта являются: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только имущество организации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факты хозяйственной жизни, активы, обязательства, источники финансирования его деятельности, доходы, расходы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исключительно денежные средства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первичные учётные документы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2. Основополагающий принцип бухгалтерского учёта «допущение временной определённости фактов хозяйственной деятельности» означает, что: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организация будет функционировать в обозримом будущем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факты хозяйственной жизни отражаются в том отчётном периоде, в котором они имели место, независимо от фактического времени поступления или выплаты денежных средств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учётная политика применяется последовательно из года в год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имущество и обязательства организации существуют обособленно от имущества и обязательств собственников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3. План счетов бухгалтерского учёта представляет собой: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перечень аналитических счетов, используемых организацией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систематизированный перечень синтетических счетов бухгалтерского учёта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свод правил составления бухгалтерской отчётности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регистр налогового учёта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4. Бухгалтерская проводка «Дебет 20 Кредит 70» означает: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выплату заработной платы из кассы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удержание НДФЛ из заработной платы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начисление заработной платы работникам основного производства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начисление страховых взносов на заработную плату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5. К собственным источникам формирования имущества организации относится: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кредиторская задолженность перед поставщиками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краткосрочный кредит банка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уставный капитал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задолженность по налогам и сборам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6. Объект принимается к бухгалтерскому учёту в качестве основного средства, если он предназначен для использования в течение периода: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lastRenderedPageBreak/>
        <w:t xml:space="preserve">   а) более 3 месяцев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более 6 месяцев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более 12 месяцев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независимо от срока использования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7. Амортизация основных средств в бухгалтерском учёте может начисляться следующим способом: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только линейным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линейным, уменьшаемого остатка, пропорционально объёму продукции (работ)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только по сумме чисел лет срока полезного использования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исключительно нелинейным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8. Материально-производственные запасы принимаются к бухгалтерскому учёту по: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рыночной стоимости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фактической себестоимости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остаточной стоимости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восстановительной стоимости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9. К доходам от обычных видов деятельности относится выручка: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а) от продажи основных средств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б) в виде положительных курсовых разниц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в) от продажи продукции и товаров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г) в виде безвозмездно полученного имущества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10. Валовая прибыль – это: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разница между выручкой и себестоимостью продаж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прибыль до налогообложения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чистая прибыль отчётного периода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сумма прибыли от продаж и прочих доходов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11. Бухгалтерский баланс характеризует: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финансовые результаты деятельности организации за отчётный период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финансовое положение организации по состоянию на отчётную дату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движение денежных средств за отчётный период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изменения капитала за отчётный период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12. Налогоплательщиками налога на прибыль организаций признаются: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только российские организации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российские организации и иностранные организации, осуществляющие деятельность в РФ через постоянные представительства или получающие доходы от источников в РФ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индивидуальные предприниматели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физические лица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13. Объектом налогообложения по налогу на прибыль для российских организаций признаётся: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выручка от реализации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валовая прибыль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полученные доходы, уменьшенные на величину произведённых расходов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чистая прибыль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14. Налоговым периодом по налогу на прибыль признаётся: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месяц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квартал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календарный год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полугодие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15. Налоговая ставка по налогу на прибыль, зачисляемому в федеральный бюджет (в общем случае), составляет: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0%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3%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17%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20% (3% в федеральный, 17% в региональный) – правильный вариант уточнён: общая ставка 20%, из них в федеральный бюджет 3%. Поставлю ответ, где общая 20% с пояснением, но как вариант можно дать "3%" – смотря формулировка вопроса. Лучше спросить ставку именно в федеральный. Я сформулирую: "Налоговая ставка по налогу на прибыль, зачисляемому в федеральный бюджет, в общем случае составляет:" -&gt; ответ 3%. Так и сделаю.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16. Плательщиками налога на добавленную стоимость (НДС) признаются: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только организации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организации и индивидуальные предприниматели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организации, индивидуальные предприниматели и лица, признаваемые налогоплательщиками в связи с перемещением товаров через таможенную границу ЕАЭС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любые физические лица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17. Налоговая база по НДС при реализации товаров (работ, услуг) определяется как: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стоимость этих товаров (работ, услуг), исчисленная исходя из цен, определяемых в соответствии со ст. 105.3 НК РФ, без включения в них налога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стоимость этих товаров с учётом акцизов и без включения НДС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стоимость этих товаров, включая НДС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сумма полученной предоплаты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18. Основная ставка НДС в Российской Федерации составляет: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10%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18%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lastRenderedPageBreak/>
        <w:t xml:space="preserve">    в) 20%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0%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19. Налоговый вычет по НДС – это: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сумма налога, исчисленная к уплате в бюджет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сумма налога, предъявленная поставщиками и уплаченная при приобретении товаров (работ, услуг), на которую налогоплательщик вправе уменьшить общую сумму исчисленного НДС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сумма налога, возмещённая из бюджета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льгота по освобождению от уплаты налога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20. Объектом обложения страховыми взносами для организаций являются: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любые доходы работников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выплаты и иные вознаграждения, начисляемые в пользу физических лиц в рамках трудовых отношений и гражданско-правовых договоров на выполнение работ, оказание услуг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только заработная плата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дивиденды, выплачиваемые участникам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21. Налоговым агентом по НДФЛ признаётся: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физическое лицо – получатель дохода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российская организация, от которой или в результате отношений с которой налогоплательщик получил доходы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Федеральная налоговая служба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банк, обслуживающий счета налогоплательщика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22. Налоговым периодом по НДФЛ признаётся: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месяц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квартал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календарный год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полугодие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23. Стандартный налоговый вычет на первого и второго ребёнка в 2024 году предоставляется в размере: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500 руб.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1 000 руб.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1 400 руб. (на первого и второго) – вопрос на одного, так что 1 400 руб. Можно указать конкретно. Поставлю 1 400 руб.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3 000 руб.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24. Налог на имущество организаций относится к: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федеральным налогам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региональным налогам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местным налогам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специальным налоговым режимам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25. Налоговая база по налогу на имущество организаций по общему правилу определяется как: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кадастровая стоимость имущества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среднегодовая стоимость имущества, признаваемого объектом налогообложения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остаточная стоимость основных средств на конец года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инвентаризационная стоимость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26. Учётная политика организации для целей бухгалтерского учёта утверждается: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руководителем экономического субъекта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главным бухгалтером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общим собранием учредителей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налоговым органом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27. Способ начисления амортизации, закреплённый в учётной политике, применяется: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к группе однородных объектов основных средств в течение всего срока их полезного использования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может изменяться ежегодно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пересматривается только при модернизации объекта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устанавливается индивидуально для каждого объекта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28. Счёт 68 «Расчёты по налогам и сборам» по отношению к балансу является: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активным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пассивным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активно-пассивным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</w:t>
      </w:r>
      <w:proofErr w:type="spellStart"/>
      <w:r w:rsidRPr="004B10A8">
        <w:rPr>
          <w:rFonts w:ascii="Times New Roman" w:hAnsi="Times New Roman" w:cs="Times New Roman"/>
          <w:sz w:val="28"/>
          <w:szCs w:val="28"/>
        </w:rPr>
        <w:t>забалансовым</w:t>
      </w:r>
      <w:proofErr w:type="spellEnd"/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29. Начисление налога на прибыль в бухгалтерском учёте отражается записью: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Дебет 99 Кредит 68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Дебет 68 Кредит 51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Дебет 20 Кредит 68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Дебет 90 Кредит 68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30. Расходы, связанные с приобретением основного средства, формируют: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себестоимость продаж текущего периода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первоначальную стоимость объекта основных средств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прочие расходы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добавочный капитал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31. Бухгалтерская отчётность считается составленной после: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подписания её экземпляра на бумажном носителе руководителем экономического субъекта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утверждения её общим собранием акционеров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lastRenderedPageBreak/>
        <w:t xml:space="preserve">    в) представления в налоговый орган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публикации в средствах массовой информации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32. В активе бухгалтерского баланса отражаются: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капитал и резервы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кредиторская задолженность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хозяйственные средства (имущество) и дебиторская задолженность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доходы будущих периодов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33. Отчёт о финансовых результатах содержит информацию о: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движении денежных средств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доходах, расходах и финансовых результатах организации за отчётный период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изменениях собственного капитала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состоянии активов на отчётную дату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34. Доходы, полученные от долевого участия в других организациях, в отчёте о финансовых результатах отражаются по строке: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«Выручка»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«Проценты к получению»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«Доходы от участия в других организациях»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«Прочие доходы»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35. Отчёт о движении денежных средств формируется в разрезе: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только текущей деятельности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текущей, инвестиционной и финансовой деятельности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операционной и внереализационной деятельности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только денежных потоков по расчётам с бюджетом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36. Регистром налогового учёта по налогу на прибыль является: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4B10A8">
        <w:rPr>
          <w:rFonts w:ascii="Times New Roman" w:hAnsi="Times New Roman" w:cs="Times New Roman"/>
          <w:sz w:val="28"/>
          <w:szCs w:val="28"/>
        </w:rPr>
        <w:t>оборотно</w:t>
      </w:r>
      <w:proofErr w:type="spellEnd"/>
      <w:r w:rsidRPr="004B10A8">
        <w:rPr>
          <w:rFonts w:ascii="Times New Roman" w:hAnsi="Times New Roman" w:cs="Times New Roman"/>
          <w:sz w:val="28"/>
          <w:szCs w:val="28"/>
        </w:rPr>
        <w:t>-сальдовая ведомость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аналитическая таблица, разработанная организацией самостоятельно и закреплённая в учётной политике для целей налогообложения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Главная книга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кассовая книга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37. Расходы, которые не учитываются для целей налогообложения прибыли, включают: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материальные расходы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расходы на оплату труда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суммы выплаченных дивидендов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амортизацию основных средств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38. Имущественный налоговый вычет по НДФЛ при приобретении жилья предоставляется: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lastRenderedPageBreak/>
        <w:t xml:space="preserve">    а) только один раз в жизни в полном размере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до полного использования установленного предельного размера (2 млн руб. по расходам на приобретение), оставшаяся часть может быть перенесена на последующие периоды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ежегодно без ограничений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не предоставляется работающим пенсионерам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39. Тариф страховых взносов в совокупном размере для большинства плательщиков в пределах установленной предельной величины базы составляет: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22% на обязательное пенсионное страхование, 2,9% на социальное, 5,1% на медицинское – итого 30%. Если спрашивают совокупный, то 30%. Удобно спросить совокупный тариф. Я спрошу: "Совокупный тариф страховых взносов (в пределах предельной величины) для организаций, применяющих общий тариф, составляет:" ответ 30%.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15%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40. Счёт 19 «НДС по приобретённым ценностям» предназначен для: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а) учёта НДС, исчисленного с выручки от продаж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б) учёта сумм НДС, предъявленных поставщиками и подлежащих вычету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в) расчётов с бюджетом по НДС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    г) учёта НДС, удержанного налоговым агентом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---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E74" w:rsidRPr="004B10A8" w:rsidRDefault="00865E74" w:rsidP="004B1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0A8">
        <w:rPr>
          <w:rFonts w:ascii="Times New Roman" w:hAnsi="Times New Roman" w:cs="Times New Roman"/>
          <w:b/>
          <w:sz w:val="28"/>
          <w:szCs w:val="28"/>
        </w:rPr>
        <w:t>ОТВЕТЫ К ТЕСТОВЫМ ЗАДАНИЯМ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E74" w:rsidRPr="004B10A8" w:rsidRDefault="00865E74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65E74" w:rsidRPr="004B10A8" w:rsidSect="004B10A8">
          <w:pgSz w:w="11906" w:h="16838"/>
          <w:pgMar w:top="709" w:right="707" w:bottom="1440" w:left="1440" w:header="708" w:footer="708" w:gutter="0"/>
          <w:cols w:space="708"/>
          <w:docGrid w:linePitch="360"/>
        </w:sect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4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5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6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7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8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9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10 – а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11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12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13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14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15 – б (в общем случае ставка, зачисляемая в федеральный бюджет, – 3 %)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16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17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18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19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20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21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22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23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24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25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26 – а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27 – а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28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29 – а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30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31 – а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32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33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34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35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36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37 – в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38 – б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39 – а (30 %)  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40 – б  </w:t>
      </w:r>
    </w:p>
    <w:p w:rsidR="00865E74" w:rsidRPr="004B10A8" w:rsidRDefault="00865E74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65E74" w:rsidRPr="004B10A8" w:rsidSect="00865E74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B78" w:rsidRPr="004B10A8" w:rsidRDefault="00892B78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br w:type="page"/>
      </w:r>
    </w:p>
    <w:p w:rsidR="00892B78" w:rsidRPr="004B10A8" w:rsidRDefault="00892B78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:rsidR="00892B78" w:rsidRPr="004B10A8" w:rsidRDefault="00892B78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A8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1. Принципы бухгалтерского учёта и их реализация в учётной политике коммерческой организации.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2. Роль и значение бухгалтерского баланса в оценке финансового положения предприятия.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3. Учётная политика как инструмент оптимизации учётного и налогового учёта.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4. Сравнительный анализ российских и международных стандартов учёта основных средств (ФСБУ 6/2020 и МСФО (IAS) 16).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5. Особенности учёта нематериальных активов: признание, оценка, амортизация.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6. Учёт материально-производственных запасов: методы оценки при выбытии, их влияние на финансовый результат.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7. Документирование хозяйственных операций: требования к первичным учётным документам и электронный документооборот.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8. Организация учёта расчётов с персоналом по оплате труда: синтетический и аналитический учёт.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9. Дебиторская и кредиторская задолженность: порядок признания, инвентаризация, списание.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10. Учёт финансовых вложений: классификация, оценка, обесценение.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11. Проблемы учёта оценочных обязательств и резервов.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12. Доходы организации: классификация, признание в бухгалтерском и налоговом учёте.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13. Расходы организации: состав, признание, разницы между бухгалтерским и налоговым учётом.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14. Формирование и учёт финансовых результатов: отчёт о финансовых результатах как источник аналитической информации.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15. Пояснительная записка к бухгалтерской отчётности: структура и значение для пользователей.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16. Инвентаризация как элемент метода бухгалтерского учёта: порядок проведения и отражение результатов.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17. Учёт собственного капитала организации: формирование, изменения и раскрытие в отчётности.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18. Учёт денежных средств и денежных эквивалентов: безналичные и наличные расчёты.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19. Взаимосвязь бухгалтерского и налогового учёта: постоянные и временные разницы, ПБУ 18/02.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20. Налог на прибыль организаций: особенности налогового учёта доходов и расходов.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21. Налоговые регистры по налогу на прибыль: разработка и практическое применение.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lastRenderedPageBreak/>
        <w:t>22. Налог на добавленную стоимость: порядок исчисления, вычеты и возмещение из бюджета.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23. Раздельный учёт НДС: необходимость, методика, практические проблемы.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24. Имущественные налоги организаций: налог на имущество, транспортный и земельный налоги – сравнительный анализ.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25. Страховые взносы: эволюция, современный порядок исчисления и уплаты.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26. Налог на доходы физических лиц: роль организации как налогового агента.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27. Стандартные, социальные и имущественные налоговые вычеты по НДФЛ: механизм предоставления и учёт.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28. Специальные налоговые режимы: упрощённая система налогообложения, особенности учёта.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29. Сравнительный анализ общей системы налогообложения и УСН для малого бизнеса.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30. Налоговая нагрузка организации: методы оценки и направления оптимизации.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31. Ответственность за нарушение налогового законодательства: виды санкций и порядок их отражения в учёте.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32. Камеральные и выездные налоговые проверки: цели, порядок проведения, права и обязанности налогоплательщика.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33. Современные информационные технологии в бухгалтерском учёте и налогообложении.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34. Автоматизация формирования бухгалтерской (финансовой) отчётности: возможности и риски.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35. Электронные сервисы ФНС России и их использование в работе бухгалтера.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36. Профессиональная этика бухгалтера и налогового консультанта.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37. Экономическая безопасность организации: роль бухгалтерской и налоговой информации.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38. Трансфертное ценообразование и контроль за сделками между взаимозависимыми лицами.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39. Налоговое планирование и прогнозирование в системе управления организацией.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40. Влияние изменений налогового законодательства на учётную практику организации (на примере конкретных нововведений последних лет).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B78" w:rsidRPr="004B10A8" w:rsidRDefault="00892B78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br w:type="page"/>
      </w:r>
    </w:p>
    <w:p w:rsidR="00892B78" w:rsidRPr="004B10A8" w:rsidRDefault="00892B78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A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Примерные </w:t>
      </w:r>
      <w:bookmarkStart w:id="0" w:name="_GoBack"/>
      <w:r w:rsidRPr="004B10A8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</w:p>
    <w:p w:rsidR="00892B78" w:rsidRPr="004B10A8" w:rsidRDefault="00892B78" w:rsidP="004B1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0A8">
        <w:rPr>
          <w:rFonts w:ascii="Times New Roman" w:hAnsi="Times New Roman" w:cs="Times New Roman"/>
          <w:b/>
          <w:bCs/>
          <w:sz w:val="28"/>
          <w:szCs w:val="28"/>
        </w:rPr>
        <w:t>для проведения</w:t>
      </w:r>
      <w:bookmarkEnd w:id="0"/>
      <w:r w:rsidRPr="004B10A8">
        <w:rPr>
          <w:rFonts w:ascii="Times New Roman" w:hAnsi="Times New Roman" w:cs="Times New Roman"/>
          <w:b/>
          <w:bCs/>
          <w:sz w:val="28"/>
          <w:szCs w:val="28"/>
        </w:rPr>
        <w:t xml:space="preserve"> промежуточной аттестации по дисциплине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1. Понятие, сущность и задачи бухгалтерского учёта. Пользователи бухгалтерской информации.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2. Система нормативного регулирования бухгалтерского учёта в Российской Федерации. Федеральный закон «О бухгалтерском учёте».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3. Принципы (допущения и требования) бухгалтерского учёта. Учётная политика организации.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4. Предмет и метод бухгалтерского учёта. Классификация хозяйственных средств и источников их образования.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5. Понятие и строение бухгалтерского баланса. Типы хозяйственных операций, влияющие на баланс.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6. Система счетов бухгалтерского учёта и двойная запись. Синтетический и аналитический учёт.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7. План счетов бухгалтерского учёта: структура, характеристика разделов, рабочий план счетов организации.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8. Первичные учётные документы: понятие, реквизиты, порядок составления, исправления, хранения. Документооборот.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9. Инвентаризация: понятие, цели, порядок проведения и отражения результатов в учёте.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10. Оценка объектов бухгалтерского учёта. Калькуляция как способ группировки затрат.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 xml:space="preserve">11. Учёт </w:t>
      </w:r>
      <w:proofErr w:type="spellStart"/>
      <w:r w:rsidRPr="004B10A8">
        <w:rPr>
          <w:rFonts w:ascii="Times New Roman" w:hAnsi="Times New Roman" w:cs="Times New Roman"/>
          <w:sz w:val="28"/>
          <w:szCs w:val="28"/>
        </w:rPr>
        <w:t>внеоборотных</w:t>
      </w:r>
      <w:proofErr w:type="spellEnd"/>
      <w:r w:rsidRPr="004B10A8">
        <w:rPr>
          <w:rFonts w:ascii="Times New Roman" w:hAnsi="Times New Roman" w:cs="Times New Roman"/>
          <w:sz w:val="28"/>
          <w:szCs w:val="28"/>
        </w:rPr>
        <w:t xml:space="preserve"> активов: понятие, классификация, оценка основных средств. ФСБУ 6/2020.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12. Документальное оформление и учёт поступления и выбытия основных средств.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13. Понятие амортизации основных средств, способы начисления, порядок учёта.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14. Учёт восстановления основных средств (ремонт, модернизация, реконструкция).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15. Учёт нематериальных активов: признание, оценка, амортизация, выбытие.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16. Учёт материально-производственных запасов: состав, оценка при поступлении и выбытии. ФСБУ 5/2019.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17. Учёт денежных средств в кассе и на расчётных счетах. Учёт денежных эквивалентов.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18. Учёт расчётов с подотчётными лицами.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19. Учёт расчётов с персоналом по оплате труда: виды, формы и системы оплаты труда, начисление заработной платы, пособий.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20. Учёт удержаний из заработной платы. Синтетический и аналитический учёт расчётов с персоналом.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lastRenderedPageBreak/>
        <w:t>21. Учёт расчётов с поставщиками и подрядчиками, покупателями и заказчиками.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22. Учёт кредитов и займов, расходов по их обслуживанию.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23. Учёт расчётов с бюджетом по налогам и сборам (счета 68, 19).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24. Учёт расчётов по социальному страхованию и обеспечению (счёт 69).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25. Учёт собственного капитала: уставный, добавочный, резервный капитал, нераспределённая прибыль.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26. Доходы организации: понятие, классификация, признание в бухгалтерском учёте (ПБУ 9/99).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27. Расходы организации: понятие, классификация, условия признания (ПБУ 10/99).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28. Учёт финансовых результатов от обычных видов деятельности и прочих операций. Структура и порядок формирования счёта 99 «Прибыли и убытки».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29. Бухгалтерская (финансовая) отчётность: состав, предъявляемые требования, порядок и сроки представления.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30. Содержание и техника составления бухгалтерского баланса.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31. Содержание и техника составления отчёта о финансовых результатах.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32. Отчёт о движении денежных средств и отчёт об изменениях капитала: назначение и порядок составления.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33. Взаимосвязь бухгалтерского и налогового учёта: возникновение и учёт постоянных и временных разниц (ПБУ 18/02).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34. Система налогов и сборов в Российской Федерации. Права и обязанности налогоплательщиков и налоговых органов.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35. Налог на добавленную стоимость: налогоплательщики, объект налогообложения, налоговая база, ставки, порядок исчисления и уплаты, налоговые вычеты.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36. Налог на прибыль организаций: элементы налога, порядок признания доходов и расходов в налоговом учёте, налоговые ставки, порядок исчисления и уплаты.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37. Налог на доходы физических лиц: налогоплательщики, объект налогообложения, налоговая база, стандартные, социальные и имущественные вычеты, обязанности налогового агента.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38. Страховые взносы: плательщики, объект обложения, база, тарифы, порядок исчисления и уплаты.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39. Налог на имущество организаций: налогоплательщики, объект, налоговая база, ставки, льготы, порядок исчисления и уплаты.</w:t>
      </w:r>
    </w:p>
    <w:p w:rsidR="00DD4A0C" w:rsidRPr="004B10A8" w:rsidRDefault="00DD4A0C" w:rsidP="004B1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A8">
        <w:rPr>
          <w:rFonts w:ascii="Times New Roman" w:hAnsi="Times New Roman" w:cs="Times New Roman"/>
          <w:sz w:val="28"/>
          <w:szCs w:val="28"/>
        </w:rPr>
        <w:t>40. Упрощённая система налогообложения: условия применения, объекты налогообложения, порядок признания доходов и расходов, налоговая декларация. Сравнение с общим режимом.</w:t>
      </w:r>
    </w:p>
    <w:sectPr w:rsidR="00DD4A0C" w:rsidRPr="004B10A8" w:rsidSect="00865E7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75"/>
    <w:rsid w:val="00145F75"/>
    <w:rsid w:val="004B10A8"/>
    <w:rsid w:val="00775AA7"/>
    <w:rsid w:val="00865E74"/>
    <w:rsid w:val="00892B78"/>
    <w:rsid w:val="00DD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D9841-EF54-4948-9DEF-7F405D71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2026-07-15T22:58:00Z</dcterms:created>
  <dcterms:modified xsi:type="dcterms:W3CDTF">2026-07-15T23:06:00Z</dcterms:modified>
</cp:coreProperties>
</file>