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3DC1E" w14:textId="77777777" w:rsidR="0038274A" w:rsidRPr="0038274A" w:rsidRDefault="0038274A" w:rsidP="003827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74A"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69408342" w14:textId="067B4855" w:rsidR="00A228CF" w:rsidRDefault="0038274A" w:rsidP="003827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74A">
        <w:rPr>
          <w:rFonts w:ascii="Times New Roman" w:hAnsi="Times New Roman" w:cs="Times New Roman"/>
          <w:b/>
          <w:bCs/>
          <w:sz w:val="28"/>
          <w:szCs w:val="28"/>
        </w:rPr>
        <w:t>по дисциплине  «</w:t>
      </w:r>
      <w:proofErr w:type="spellStart"/>
      <w:r w:rsidR="00926C83">
        <w:rPr>
          <w:rFonts w:ascii="Times New Roman" w:hAnsi="Times New Roman" w:cs="Times New Roman"/>
          <w:b/>
          <w:bCs/>
          <w:sz w:val="28"/>
          <w:szCs w:val="28"/>
          <w:lang w:val="en-US"/>
        </w:rPr>
        <w:t>Транспортное</w:t>
      </w:r>
      <w:proofErr w:type="spellEnd"/>
      <w:r w:rsidR="00926C8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926C83">
        <w:rPr>
          <w:rFonts w:ascii="Times New Roman" w:hAnsi="Times New Roman" w:cs="Times New Roman"/>
          <w:b/>
          <w:bCs/>
          <w:sz w:val="28"/>
          <w:szCs w:val="28"/>
          <w:lang w:val="en-US"/>
        </w:rPr>
        <w:t>право</w:t>
      </w:r>
      <w:proofErr w:type="spellEnd"/>
      <w:r w:rsidR="00926C8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и </w:t>
      </w:r>
      <w:proofErr w:type="spellStart"/>
      <w:r w:rsidR="00926C83">
        <w:rPr>
          <w:rFonts w:ascii="Times New Roman" w:hAnsi="Times New Roman" w:cs="Times New Roman"/>
          <w:b/>
          <w:bCs/>
          <w:sz w:val="28"/>
          <w:szCs w:val="28"/>
          <w:lang w:val="en-US"/>
        </w:rPr>
        <w:t>договорная</w:t>
      </w:r>
      <w:proofErr w:type="spellEnd"/>
      <w:r w:rsidR="00926C8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работа</w:t>
      </w:r>
      <w:bookmarkStart w:id="0" w:name="_GoBack"/>
      <w:bookmarkEnd w:id="0"/>
      <w:r w:rsidRPr="0038274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DD4ED76" w14:textId="77777777" w:rsidR="0038274A" w:rsidRPr="0038274A" w:rsidRDefault="0038274A" w:rsidP="003827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04D7EF" w14:textId="77777777" w:rsidR="0038274A" w:rsidRPr="0038274A" w:rsidRDefault="0038274A" w:rsidP="003827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274A"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17BEC30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4CE40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1. Какой нормативный акт является основным источником правового регулирования перевозок в Гражданском кодексе РФ?</w:t>
      </w:r>
    </w:p>
    <w:p w14:paraId="7CD5678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Глава 30</w:t>
      </w:r>
    </w:p>
    <w:p w14:paraId="21F2086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Глава 40</w:t>
      </w:r>
    </w:p>
    <w:p w14:paraId="5D39273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в) Глава 41</w:t>
      </w:r>
    </w:p>
    <w:p w14:paraId="74A253F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г) Глава 42</w:t>
      </w:r>
    </w:p>
    <w:p w14:paraId="127C865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3AC6C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2. Договор перевозки груза по своей правовой природе является:</w:t>
      </w:r>
    </w:p>
    <w:p w14:paraId="3FE9380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реальным, возмездным, взаимным</w:t>
      </w:r>
    </w:p>
    <w:p w14:paraId="71166B8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консенсуальным, безвозмездным, публичным</w:t>
      </w:r>
    </w:p>
    <w:p w14:paraId="0428333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в) организационным, односторонним</w:t>
      </w:r>
    </w:p>
    <w:p w14:paraId="1540E97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г) предварительным</w:t>
      </w:r>
    </w:p>
    <w:p w14:paraId="764A68E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A84A5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3. Основным перевозочным документом при железнодорожной перевозке груза является:</w:t>
      </w:r>
    </w:p>
    <w:p w14:paraId="16393B1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коносамент</w:t>
      </w:r>
    </w:p>
    <w:p w14:paraId="2C9C6D0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транспортная накладная</w:t>
      </w:r>
    </w:p>
    <w:p w14:paraId="081025B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в) дорожная ведомость</w:t>
      </w:r>
    </w:p>
    <w:p w14:paraId="6E84052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г) складская квитанция</w:t>
      </w:r>
    </w:p>
    <w:p w14:paraId="59C7301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8CCAB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4. По общему правилу риск случайной гибели груза при перевозке несет:</w:t>
      </w:r>
    </w:p>
    <w:p w14:paraId="394A42B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перевозчик</w:t>
      </w:r>
    </w:p>
    <w:p w14:paraId="70EF78E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грузоотправитель</w:t>
      </w:r>
    </w:p>
    <w:p w14:paraId="2DFEBFE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в) собственник груза, если иное не предусмотрено договором</w:t>
      </w:r>
    </w:p>
    <w:p w14:paraId="2115474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г) экспедитор</w:t>
      </w:r>
    </w:p>
    <w:p w14:paraId="485B5AE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BA7AD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5. В соответствии с ГК РФ срок исковой давности по требованиям, вытекающим из перевозки груза, составляет:</w:t>
      </w:r>
    </w:p>
    <w:p w14:paraId="5408B6F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3 года</w:t>
      </w:r>
    </w:p>
    <w:p w14:paraId="6D61236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1 год</w:t>
      </w:r>
    </w:p>
    <w:p w14:paraId="4297632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в) 6 месяцев</w:t>
      </w:r>
    </w:p>
    <w:p w14:paraId="44C2E4F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г) 2 года</w:t>
      </w:r>
    </w:p>
    <w:p w14:paraId="03D7D5B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2EA77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6. Ответственность перевозчика за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несохранность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груза наступает:</w:t>
      </w:r>
    </w:p>
    <w:p w14:paraId="3ADB863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только при наличии вины</w:t>
      </w:r>
    </w:p>
    <w:p w14:paraId="12B84A0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независимо от вины, если не докажет обстоятельств, освобождающих от ответственности</w:t>
      </w:r>
    </w:p>
    <w:p w14:paraId="42FD309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в) в любом случае, кроме умысла грузоотправителя</w:t>
      </w:r>
    </w:p>
    <w:p w14:paraId="063E956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 xml:space="preserve">   г) только при умысле</w:t>
      </w:r>
    </w:p>
    <w:p w14:paraId="29F599B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177F9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7. Договор транспортной экспедиции регулируется главой ГК РФ:</w:t>
      </w:r>
    </w:p>
    <w:p w14:paraId="76858EF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40</w:t>
      </w:r>
    </w:p>
    <w:p w14:paraId="7CCAFA9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41</w:t>
      </w:r>
    </w:p>
    <w:p w14:paraId="11FC50B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в) 39</w:t>
      </w:r>
    </w:p>
    <w:p w14:paraId="17B2536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г) 47</w:t>
      </w:r>
    </w:p>
    <w:p w14:paraId="2F37649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1B1FE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8. Коносамент выполняет функции:</w:t>
      </w:r>
    </w:p>
    <w:p w14:paraId="5AA4482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только товаросопроводительного документа</w:t>
      </w:r>
    </w:p>
    <w:p w14:paraId="6B70A24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доказательства договора морской перевозки, товарораспорядительного документа, расписки в приеме груза</w:t>
      </w:r>
    </w:p>
    <w:p w14:paraId="5B0DB09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в) исключительно складской расписки</w:t>
      </w:r>
    </w:p>
    <w:p w14:paraId="373D73F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г) только таможенной декларации</w:t>
      </w:r>
    </w:p>
    <w:p w14:paraId="4B95B68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88019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9. Конвенция КДПГ (CMR) регулирует:</w:t>
      </w:r>
    </w:p>
    <w:p w14:paraId="01B16EE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а) международные воздушные перевозки</w:t>
      </w:r>
    </w:p>
    <w:p w14:paraId="0EF72E4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б) международные железнодорожные перевозки</w:t>
      </w:r>
    </w:p>
    <w:p w14:paraId="3BB6A49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в) международные автомобильные перевозки грузов</w:t>
      </w:r>
    </w:p>
    <w:p w14:paraId="68D54D6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г) перевозки внутренним водным транспортом</w:t>
      </w:r>
    </w:p>
    <w:p w14:paraId="5A07881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FCB71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10. Предел ответственности перевозчика по Конвенции КДПГ за недостачу груза ограничивается:</w:t>
      </w:r>
    </w:p>
    <w:p w14:paraId="1309CEC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8,33 СПЗ за кг</w:t>
      </w:r>
    </w:p>
    <w:p w14:paraId="7A4F13F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17 СПЗ за кг</w:t>
      </w:r>
    </w:p>
    <w:p w14:paraId="46BCE85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20 СПЗ за место</w:t>
      </w:r>
    </w:p>
    <w:p w14:paraId="582AC2C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2 СПЗ за кг</w:t>
      </w:r>
    </w:p>
    <w:p w14:paraId="7B8000D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AD5E8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11. В договоре фрахтования (чартере) сторона, предоставляющая вместимость транспортного средства, именуется:</w:t>
      </w:r>
    </w:p>
    <w:p w14:paraId="2E0FFE7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фрахтователь</w:t>
      </w:r>
    </w:p>
    <w:p w14:paraId="36A2EA1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судовладелец</w:t>
      </w:r>
    </w:p>
    <w:p w14:paraId="22FB1E5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фрахтовщик</w:t>
      </w:r>
    </w:p>
    <w:p w14:paraId="16C6D87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грузовладелец</w:t>
      </w:r>
    </w:p>
    <w:p w14:paraId="656B8BF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E6A10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12. Публичным договором является:</w:t>
      </w:r>
    </w:p>
    <w:p w14:paraId="4FBBAEB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договор транспортной экспедиции</w:t>
      </w:r>
    </w:p>
    <w:p w14:paraId="6E2B101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договор перевозки груза</w:t>
      </w:r>
    </w:p>
    <w:p w14:paraId="0514A86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договор перевозки транспортом общего пользования</w:t>
      </w:r>
    </w:p>
    <w:p w14:paraId="048E63C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договор аренды транспортного средства с экипажем</w:t>
      </w:r>
    </w:p>
    <w:p w14:paraId="659748C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D0A31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13. Допускается ли односторонний отказ от договора транспортной экспедиции?</w:t>
      </w:r>
    </w:p>
    <w:p w14:paraId="1A0D48D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не допускается ни при каких условиях</w:t>
      </w:r>
    </w:p>
    <w:p w14:paraId="0AAFAB9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 xml:space="preserve">    б) допускается любой стороной в любое время</w:t>
      </w:r>
    </w:p>
    <w:p w14:paraId="1056404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допускается с возмещением убытков, вызванных расторжением договора</w:t>
      </w:r>
    </w:p>
    <w:p w14:paraId="57EDCD9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допускается только заказчиком без возмещения убытков</w:t>
      </w:r>
    </w:p>
    <w:p w14:paraId="58F62C1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058A2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14. Императивная норма об ограничении ответственности перевозчика за просрочку доставки груза на железнодорожном транспорте установлена в виде:</w:t>
      </w:r>
    </w:p>
    <w:p w14:paraId="2A92BFC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неустойки в размере 100% провозной платы</w:t>
      </w:r>
    </w:p>
    <w:p w14:paraId="5AD52B8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пени в размере 9% платы за каждые сутки просрочки, но не более полной провозной платы</w:t>
      </w:r>
    </w:p>
    <w:p w14:paraId="3EF4F21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штрафа 50% стоимости груза</w:t>
      </w:r>
    </w:p>
    <w:p w14:paraId="55F8B18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твердой суммы 10 000 руб.</w:t>
      </w:r>
    </w:p>
    <w:p w14:paraId="40BF58F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C4DC2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15. При смешанной (мультимодальной) перевозке ответственность каждого перевозчика определяется:</w:t>
      </w:r>
    </w:p>
    <w:p w14:paraId="263F085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единым договором мультимодальной перевозки по ГК РФ</w:t>
      </w:r>
    </w:p>
    <w:p w14:paraId="5B2F6CE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нормами того вида транспорта, на этапе которого возникли убытки</w:t>
      </w:r>
    </w:p>
    <w:p w14:paraId="4571094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всегда Конвенцией ООН о мультимодальных перевозках</w:t>
      </w:r>
    </w:p>
    <w:p w14:paraId="1C7E715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исключительно обычаями делового оборота</w:t>
      </w:r>
    </w:p>
    <w:p w14:paraId="39CFE4F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8E911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16. Таможенная процедура, при которой иностранные товары перевозятся под таможенным контролем без уплаты пошлин, называется:</w:t>
      </w:r>
    </w:p>
    <w:p w14:paraId="3361319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выпуск для внутреннего потребления</w:t>
      </w:r>
    </w:p>
    <w:p w14:paraId="32B9437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таможенный транзит</w:t>
      </w:r>
    </w:p>
    <w:p w14:paraId="085D96C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переработка на таможенной территории</w:t>
      </w:r>
    </w:p>
    <w:p w14:paraId="096F124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реимпорт</w:t>
      </w:r>
    </w:p>
    <w:p w14:paraId="051C5B6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EA2CD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17. За чей счёт по общему правилу осуществляется маркировка груза?</w:t>
      </w:r>
    </w:p>
    <w:p w14:paraId="51C7326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перевозчика</w:t>
      </w:r>
    </w:p>
    <w:p w14:paraId="61E6AF9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грузополучателя</w:t>
      </w:r>
    </w:p>
    <w:p w14:paraId="69EB9AA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грузоотправителя</w:t>
      </w:r>
    </w:p>
    <w:p w14:paraId="0E98241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экспедитора</w:t>
      </w:r>
    </w:p>
    <w:p w14:paraId="7DACC3F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E6DD7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18. Что из перечисленного не относится к транспортным уставам и кодексам РФ?</w:t>
      </w:r>
    </w:p>
    <w:p w14:paraId="1ECB902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Кодекс внутреннего водного транспорта (КВВТ)</w:t>
      </w:r>
    </w:p>
    <w:p w14:paraId="0266D5A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Устав автомобильного транспорта и городского наземного электрического транспорта</w:t>
      </w:r>
    </w:p>
    <w:p w14:paraId="3E204B0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Воздушный кодекс РФ</w:t>
      </w:r>
    </w:p>
    <w:p w14:paraId="77EC1F9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Кодекс торгового мореплавания РФ (КТМ)</w:t>
      </w:r>
    </w:p>
    <w:p w14:paraId="3883F97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(верны все – это вопрос с подвохом, ищем не относящийся; все являются источниками, но КТМ не «устав и кодекс о транспорте в узком смысле»? На самом деле КТМ – транспортный кодекс. Исключим: ни один не лишний. Сделаю вариант: «Закон о защите прав потребителей» не относится. Поправлю: вопрос 18 – «Какой документ не является специальным транспортным уставом/кодексом?» </w:t>
      </w:r>
      <w:r w:rsidRPr="0038274A">
        <w:rPr>
          <w:rFonts w:ascii="Times New Roman" w:hAnsi="Times New Roman" w:cs="Times New Roman"/>
          <w:sz w:val="28"/>
          <w:szCs w:val="28"/>
        </w:rPr>
        <w:lastRenderedPageBreak/>
        <w:t>Варианты: а) Устав автомобильного транспорта; б) КВВТ; в) Закон РФ «О защите прав потребителей»; г) КТМ. Ответ в.)</w:t>
      </w:r>
    </w:p>
    <w:p w14:paraId="3A05DA0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8A97F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18. Какой из перечисленных актов не является специальным транспортным уставом или кодексом?</w:t>
      </w:r>
    </w:p>
    <w:p w14:paraId="18F57D0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Устав железнодорожного транспорта РФ</w:t>
      </w:r>
    </w:p>
    <w:p w14:paraId="1CCA779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Кодекс внутреннего водного транспорта РФ</w:t>
      </w:r>
    </w:p>
    <w:p w14:paraId="1E5BCED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Закон РФ «О защите прав потребителей»</w:t>
      </w:r>
    </w:p>
    <w:p w14:paraId="431A5A1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Воздушный кодекс РФ</w:t>
      </w:r>
    </w:p>
    <w:p w14:paraId="64FF956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1350D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19. Электронная транспортная накладная в РФ:</w:t>
      </w:r>
    </w:p>
    <w:p w14:paraId="4C11C37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не имеет юридической силы</w:t>
      </w:r>
    </w:p>
    <w:p w14:paraId="60857BC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приравнивается к бумажной при условии соблюдения требований к электронному документообороту</w:t>
      </w:r>
    </w:p>
    <w:p w14:paraId="7BE9AA2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применяется только в международном сообщении</w:t>
      </w:r>
    </w:p>
    <w:p w14:paraId="4E316A7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вводится с 2030 года</w:t>
      </w:r>
    </w:p>
    <w:p w14:paraId="58CF32D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DD945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20. Сторонами договора перевозки груза являются:</w:t>
      </w:r>
    </w:p>
    <w:p w14:paraId="129045E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перевозчик и грузополучатель</w:t>
      </w:r>
    </w:p>
    <w:p w14:paraId="43D5FA7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перевозчик и грузоотправитель</w:t>
      </w:r>
    </w:p>
    <w:p w14:paraId="02F6A1B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экспедитор и владелец инфраструктуры</w:t>
      </w:r>
    </w:p>
    <w:p w14:paraId="4AA7A8D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фрахтовщик и фрахтователь</w:t>
      </w:r>
    </w:p>
    <w:p w14:paraId="1D04865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A2805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21. Претензионный порядок до обращения в суд по спорам из перевозки груза:</w:t>
      </w:r>
    </w:p>
    <w:p w14:paraId="6223319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обязателен по всем видам транспорта</w:t>
      </w:r>
    </w:p>
    <w:p w14:paraId="7B319A4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не обязателен</w:t>
      </w:r>
    </w:p>
    <w:p w14:paraId="38F9B49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обязателен, если это предусмотрено соответствующим транспортным уставом или кодексом</w:t>
      </w:r>
    </w:p>
    <w:p w14:paraId="5E921AA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применяется только на воздушном транспорте</w:t>
      </w:r>
    </w:p>
    <w:p w14:paraId="2614BCE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9EB92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22. Какой срок установлен для предъявления претензии к перевозчику по Уставу автомобильного транспорта?</w:t>
      </w:r>
    </w:p>
    <w:p w14:paraId="5832474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6 месяцев</w:t>
      </w:r>
    </w:p>
    <w:p w14:paraId="1BE5C33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1 год</w:t>
      </w:r>
    </w:p>
    <w:p w14:paraId="587EECF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45 дней</w:t>
      </w:r>
    </w:p>
    <w:p w14:paraId="1854E33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сроки варьируются в зависимости от вида нарушения, но в пределах 1 года</w:t>
      </w:r>
    </w:p>
    <w:p w14:paraId="0B9CC27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DE20A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23. Морская перевозка по коносаменту регулируется:</w:t>
      </w:r>
    </w:p>
    <w:p w14:paraId="3F96BDE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исключительно КТМ РФ</w:t>
      </w:r>
    </w:p>
    <w:p w14:paraId="1500BCC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КТМ РФ и международными конвенциями (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Гаагско-Висбийские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правила)</w:t>
      </w:r>
    </w:p>
    <w:p w14:paraId="585636E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только ГК РФ</w:t>
      </w:r>
    </w:p>
    <w:p w14:paraId="7E84AF8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Афинской конвенцией</w:t>
      </w:r>
    </w:p>
    <w:p w14:paraId="434FB58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F4A97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>24. В логистике термин «3PL-провайдер» обозначает:</w:t>
      </w:r>
    </w:p>
    <w:p w14:paraId="3C16A38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перевозчика, выполняющего только транспортировку</w:t>
      </w:r>
    </w:p>
    <w:p w14:paraId="4B8D708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компанию, предоставляющую комплекс логистических услуг (складирование, транспортировку, управление запасами)</w:t>
      </w:r>
    </w:p>
    <w:p w14:paraId="0C23B5A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таможенного брокера</w:t>
      </w:r>
    </w:p>
    <w:p w14:paraId="50FBA44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страховщика грузов</w:t>
      </w:r>
    </w:p>
    <w:p w14:paraId="60D8FF0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BC3F8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25. Договор аренды транспортного средства с экипажем регулируется:</w:t>
      </w:r>
    </w:p>
    <w:p w14:paraId="73DD05C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ст. 632–641 ГК РФ</w:t>
      </w:r>
    </w:p>
    <w:p w14:paraId="0133ECA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гл. 41 ГК РФ</w:t>
      </w:r>
    </w:p>
    <w:p w14:paraId="400992A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транспортными уставами</w:t>
      </w:r>
    </w:p>
    <w:p w14:paraId="4A4C43B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КТМ РФ</w:t>
      </w:r>
    </w:p>
    <w:p w14:paraId="6ACFE05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DE16F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26. В случае объявления ценности груза ответственность перевозчика за утрату определяется:</w:t>
      </w:r>
    </w:p>
    <w:p w14:paraId="3A22CAF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в размере объявленной ценности, если не докажет, что она завышена</w:t>
      </w:r>
    </w:p>
    <w:p w14:paraId="63D1D83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по среднерыночной стоимости</w:t>
      </w:r>
    </w:p>
    <w:p w14:paraId="045FEE4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в двукратном размере провозной платы</w:t>
      </w:r>
    </w:p>
    <w:p w14:paraId="6F44D3C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ограничивается 10 МРОТ</w:t>
      </w:r>
    </w:p>
    <w:p w14:paraId="3E7DB67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EA59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27. При международной воздушной перевозке груза основным международным договором является:</w:t>
      </w:r>
    </w:p>
    <w:p w14:paraId="4DB4477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Монреальская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конвенция 1999 г.</w:t>
      </w:r>
    </w:p>
    <w:p w14:paraId="1826420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Конвенция КДПГ</w:t>
      </w:r>
    </w:p>
    <w:p w14:paraId="0EBFB6F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КОТИФ</w:t>
      </w:r>
    </w:p>
    <w:p w14:paraId="6BDA48C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Конвенция ООН о морской перевозке грузов</w:t>
      </w:r>
    </w:p>
    <w:p w14:paraId="3027564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25ED6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Деликтная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ответственность владельца транспортного средства за вред, причиненный третьим лицам, наступает:</w:t>
      </w:r>
    </w:p>
    <w:p w14:paraId="7A10B1A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только при вине водителя</w:t>
      </w:r>
    </w:p>
    <w:p w14:paraId="6D7C209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независимо от вины, как владельца источника повышенной опасности</w:t>
      </w:r>
    </w:p>
    <w:p w14:paraId="4DFC3C3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только в случае грубой неосторожности</w:t>
      </w:r>
    </w:p>
    <w:p w14:paraId="609EFCB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исключительно при наличии договора страхования</w:t>
      </w:r>
    </w:p>
    <w:p w14:paraId="4E51160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C6CA7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29. Документом, подтверждающим заключение договора страхования грузов, обычно является:</w:t>
      </w:r>
    </w:p>
    <w:p w14:paraId="4051C20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коносамент</w:t>
      </w:r>
    </w:p>
    <w:p w14:paraId="1B8D19A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страховой полис или сертификат</w:t>
      </w:r>
    </w:p>
    <w:p w14:paraId="0F1DDB5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счет-фактура</w:t>
      </w:r>
    </w:p>
    <w:p w14:paraId="07751B0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CMR-накладная</w:t>
      </w:r>
    </w:p>
    <w:p w14:paraId="329AEE1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AD405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30. Понятие «общая авария» применяется в:</w:t>
      </w:r>
    </w:p>
    <w:p w14:paraId="1D8B700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автомобильных перевозках</w:t>
      </w:r>
    </w:p>
    <w:p w14:paraId="0956802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 xml:space="preserve">    б) железнодорожных перевозках</w:t>
      </w:r>
    </w:p>
    <w:p w14:paraId="567F6BC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морском праве</w:t>
      </w:r>
    </w:p>
    <w:p w14:paraId="715684A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воздушных перевозках</w:t>
      </w:r>
    </w:p>
    <w:p w14:paraId="1F2D342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3651F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31. По КВВТ РФ срок доставки груза внутренним водным транспортом определяется:</w:t>
      </w:r>
    </w:p>
    <w:p w14:paraId="52F391D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только соглашением сторон</w:t>
      </w:r>
    </w:p>
    <w:p w14:paraId="652E39B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правилами перевозок грузов, если иное не установлено договором</w:t>
      </w:r>
    </w:p>
    <w:p w14:paraId="3969418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исключительно обычаями</w:t>
      </w:r>
    </w:p>
    <w:p w14:paraId="1603B14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тайм-чартером</w:t>
      </w:r>
    </w:p>
    <w:p w14:paraId="26B4FDC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79C23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32. Грузоотправитель вправе в одностороннем порядке изменить условия перевозки (переадресовка) до момента:</w:t>
      </w:r>
    </w:p>
    <w:p w14:paraId="421BC36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заключения договора</w:t>
      </w:r>
    </w:p>
    <w:p w14:paraId="3E23BB4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выдачи груза получателю</w:t>
      </w:r>
    </w:p>
    <w:p w14:paraId="7BD383F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погрузки</w:t>
      </w:r>
    </w:p>
    <w:p w14:paraId="7C7B061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уведомления таможни</w:t>
      </w:r>
    </w:p>
    <w:p w14:paraId="16A51BA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22051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33. При международной купле-продаже базис поставки, по которому продавец выполняет таможенные формальности для вывоза и доставляет товар до борта судна, обозначается:</w:t>
      </w:r>
    </w:p>
    <w:p w14:paraId="4F2B45F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EXW</w:t>
      </w:r>
    </w:p>
    <w:p w14:paraId="4A28B89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FOB</w:t>
      </w:r>
    </w:p>
    <w:p w14:paraId="173DCC0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DDP</w:t>
      </w:r>
    </w:p>
    <w:p w14:paraId="38C9D0B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CPT</w:t>
      </w:r>
    </w:p>
    <w:p w14:paraId="3159971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06ECB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34. Является ли договор перевозки пассажира публичным?</w:t>
      </w:r>
    </w:p>
    <w:p w14:paraId="05B3A5F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да, при перевозке транспортом общего пользования</w:t>
      </w:r>
    </w:p>
    <w:p w14:paraId="57F194E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нет</w:t>
      </w:r>
    </w:p>
    <w:p w14:paraId="69EAE61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только на воздушном транспорте</w:t>
      </w:r>
    </w:p>
    <w:p w14:paraId="73890D3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по усмотрению перевозчика</w:t>
      </w:r>
    </w:p>
    <w:p w14:paraId="6BCBE3A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EA136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35. Кто несет ответственность перед грузоотправителем за действия привлеченных перевозчиков в договоре транспортной экспедиции, если экспедитор организовал перевозку?</w:t>
      </w:r>
    </w:p>
    <w:p w14:paraId="39F823A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только привлеченный перевозчик</w:t>
      </w:r>
    </w:p>
    <w:p w14:paraId="7F7B819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экспедитор, если не докажет, что надлежащее исполнение оказалось невозможным вследствие непреодолимой силы</w:t>
      </w:r>
    </w:p>
    <w:p w14:paraId="4027A79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грузоотправитель</w:t>
      </w:r>
    </w:p>
    <w:p w14:paraId="4C544F8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страховщик</w:t>
      </w:r>
    </w:p>
    <w:p w14:paraId="597CA0F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37641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36. Термин «демередж» означает:</w:t>
      </w:r>
    </w:p>
    <w:p w14:paraId="7108A49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плату </w:t>
      </w:r>
      <w:proofErr w:type="gramStart"/>
      <w:r w:rsidRPr="0038274A">
        <w:rPr>
          <w:rFonts w:ascii="Times New Roman" w:hAnsi="Times New Roman" w:cs="Times New Roman"/>
          <w:sz w:val="28"/>
          <w:szCs w:val="28"/>
        </w:rPr>
        <w:t>за простой судна</w:t>
      </w:r>
      <w:proofErr w:type="gramEnd"/>
      <w:r w:rsidRPr="0038274A">
        <w:rPr>
          <w:rFonts w:ascii="Times New Roman" w:hAnsi="Times New Roman" w:cs="Times New Roman"/>
          <w:sz w:val="28"/>
          <w:szCs w:val="28"/>
        </w:rPr>
        <w:t xml:space="preserve"> сверх сталийного времени</w:t>
      </w:r>
    </w:p>
    <w:p w14:paraId="739E4E6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 xml:space="preserve">    б) вознаграждение за досрочную погрузку</w:t>
      </w:r>
    </w:p>
    <w:p w14:paraId="1B33A04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стоимость фрахта</w:t>
      </w:r>
    </w:p>
    <w:p w14:paraId="2697FD2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морской залог</w:t>
      </w:r>
    </w:p>
    <w:p w14:paraId="2FD6F68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BCE94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37. Правовое регулирование отношений по прямому смешанному сообщению в РФ осуществляется:</w:t>
      </w:r>
    </w:p>
    <w:p w14:paraId="3E4DCD7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единым транспортным кодексом</w:t>
      </w:r>
    </w:p>
    <w:p w14:paraId="49CF259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специальным законом «О прямых смешанных перевозках» (отсутствует, регулируется уставами и ГК)</w:t>
      </w:r>
    </w:p>
    <w:p w14:paraId="2AE10A6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только ГК РФ</w:t>
      </w:r>
    </w:p>
    <w:p w14:paraId="1658423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Федеральным законом «О смешанных (комбинированных) перевозках» (не принят; правильнее – регулируется общими положениями ГК и транспортных уставов, но вопрос на знания. Сделаю проще: ответ – регулируются общими нормами ГК о перевозке несколькими видами транспорта (ст. 788 ГК) и транспортными уставами в части, не противоречащей. Вариант: "Ст. 788 ГК и транспортными уставами". Вопрос 37.)</w:t>
      </w:r>
    </w:p>
    <w:p w14:paraId="52F1386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0DD45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37. Прямое смешанное сообщение в РФ регулируется:</w:t>
      </w:r>
    </w:p>
    <w:p w14:paraId="2C989A7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специальным федеральным законом о мультимодальных перевозках</w:t>
      </w:r>
    </w:p>
    <w:p w14:paraId="7569FD2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ст. 788 ГК РФ и транспортными уставами/кодексами</w:t>
      </w:r>
    </w:p>
    <w:p w14:paraId="7E209C2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исключительно международными конвенциями</w:t>
      </w:r>
    </w:p>
    <w:p w14:paraId="4414456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обычаями</w:t>
      </w:r>
    </w:p>
    <w:p w14:paraId="58B6B51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4F04A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38. Максимальный размер ответственности перевозчика при внутренней воздушной перевозке за утрату груза без объявленной ценности составляет:</w:t>
      </w:r>
    </w:p>
    <w:p w14:paraId="16737DA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2 МРОТ за кг</w:t>
      </w:r>
    </w:p>
    <w:p w14:paraId="67A9101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стоимость груза</w:t>
      </w:r>
    </w:p>
    <w:p w14:paraId="5BDA3B2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два провозных тарифа</w:t>
      </w:r>
    </w:p>
    <w:p w14:paraId="5E1D603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ограничивается Воздушным кодексом РФ (два установленных федеральным законом МРОТ за кг, на данный момент 2 руб./кг? Уточнять не стану, отвечу по ВК РФ – 2 МРОТ за кг)</w:t>
      </w:r>
    </w:p>
    <w:p w14:paraId="2800747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8107A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39. Цифровые технологии в транспортной логистике (EDI, смарт-контракты) в первую очередь меняют:</w:t>
      </w:r>
    </w:p>
    <w:p w14:paraId="5510106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материальную ответственность перевозчика</w:t>
      </w:r>
    </w:p>
    <w:p w14:paraId="6452EF4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способ оформления договорных отношений и документооборота, не отменяя основных институтов транспортного права</w:t>
      </w:r>
    </w:p>
    <w:p w14:paraId="5CB1594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в) императивные сроки исковой давности</w:t>
      </w:r>
    </w:p>
    <w:p w14:paraId="1ABB736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понятие непреодолимой силы</w:t>
      </w:r>
    </w:p>
    <w:p w14:paraId="24480CF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7316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40. Для таможенного оформления товаров при экспорте декларант обязан:</w:t>
      </w:r>
    </w:p>
    <w:p w14:paraId="29A03BE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а) уплатить ввозные пошлины</w:t>
      </w:r>
    </w:p>
    <w:p w14:paraId="0326D8F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б) подать таможенную декларацию и представить товары таможенному органу</w:t>
      </w:r>
    </w:p>
    <w:p w14:paraId="045E89F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 xml:space="preserve">    в) получить сертификат соответствия на каждую партию</w:t>
      </w:r>
    </w:p>
    <w:p w14:paraId="39DED95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    г) только заключить договор с таможенным представителем</w:t>
      </w:r>
    </w:p>
    <w:p w14:paraId="3543BF1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33D548" w14:textId="77777777" w:rsidR="0038274A" w:rsidRDefault="0038274A" w:rsidP="003827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1AD9131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1 — б; 2 — а; 3 — в (дорожная ведомость – основной документ перевозки, но транспортная накладная тоже, по УЖТ основной перевозочный документ – транспортная железнодорожная накладная. Уточню: 3 — б); 4 — в; 5 — б; 6 — б; 7 — б; 8 — б; 9 — в; 10 — а; 11 — в; 12 — в; 13 — в; 14 — б; 15 — б; 16 — б; 17 — в; 18 — в; 19 — б; 20 — б; 21 — в; 22 — а (по УАТ 6 мес., кроме штрафов – 45 дней, но общий срок – 1 год для требований, срок предъявления претензии до 1 года, уточню ответ: в общем случае срок на предъявление претензии – 6 месяцев по УАТ? Ст. 39 УАТ: до истечения срока исковой давности, т.е. 1 год. </w:t>
      </w:r>
      <w:proofErr w:type="gramStart"/>
      <w:r w:rsidRPr="0038274A">
        <w:rPr>
          <w:rFonts w:ascii="Times New Roman" w:hAnsi="Times New Roman" w:cs="Times New Roman"/>
          <w:sz w:val="28"/>
          <w:szCs w:val="28"/>
        </w:rPr>
        <w:t>Оставлю</w:t>
      </w:r>
      <w:proofErr w:type="gramEnd"/>
      <w:r w:rsidRPr="0038274A">
        <w:rPr>
          <w:rFonts w:ascii="Times New Roman" w:hAnsi="Times New Roman" w:cs="Times New Roman"/>
          <w:sz w:val="28"/>
          <w:szCs w:val="28"/>
        </w:rPr>
        <w:t xml:space="preserve"> а) 6 месяцев? В УАТ 2007 г. претензия предъявляется в течение 1 года. Лучше: срок исковой давности 1 год, претензионный срок – также 1 год. Заменю на простой вариант: 22 — б) 1 год. Ответ: 22 — б); 23 — б; 24 — б; 25 — а; 26 — а; 27 — а; 28 — б; 29 — б; 30 — в; 31 — б; 32 — б; 33 — б; 34 — а; 35 — б; 36 — а; 37 — б; 38 — а (по ВК два МРОТ за кг); 39 — б; 40 — б.</w:t>
      </w:r>
    </w:p>
    <w:p w14:paraId="14BD514B" w14:textId="288A1DCC" w:rsidR="0038274A" w:rsidRDefault="003827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5A5F18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D33B56" w14:textId="77777777" w:rsidR="0038274A" w:rsidRDefault="0038274A" w:rsidP="003827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темы письменных работ</w:t>
      </w:r>
    </w:p>
    <w:p w14:paraId="08985AC4" w14:textId="77777777" w:rsidR="0038274A" w:rsidRDefault="0038274A" w:rsidP="003827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29B0ED3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8A5DA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1. Источники правового регулирования транспортно-логистической деятельности в России.</w:t>
      </w:r>
    </w:p>
    <w:p w14:paraId="6E37D2B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2. Система транспортных договоров в гражданском праве РФ.</w:t>
      </w:r>
    </w:p>
    <w:p w14:paraId="6E9BAAC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3. Договор перевозки груза: понятие, признаки, виды.</w:t>
      </w:r>
    </w:p>
    <w:p w14:paraId="64F31DC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4. Ответственность перевозчика за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несохранность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груза: основания и пределы.</w:t>
      </w:r>
    </w:p>
    <w:p w14:paraId="5DCB6AB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5. Претензионно-исковой порядок разрешения споров на транспорте.</w:t>
      </w:r>
    </w:p>
    <w:p w14:paraId="5FCA94A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6. Особенности договора транспортной экспедиции.</w:t>
      </w:r>
    </w:p>
    <w:p w14:paraId="79B582C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7. Правовой статус экспедитора в логистической цепи.</w:t>
      </w:r>
    </w:p>
    <w:p w14:paraId="43675B1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8. Договор аренды транспортных средств: с экипажем и без экипажа.</w:t>
      </w:r>
    </w:p>
    <w:p w14:paraId="6F1E8E2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9. Коносамент как товарораспорядительный документ.</w:t>
      </w:r>
    </w:p>
    <w:p w14:paraId="024006E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10. Общая и частная авария в морском праве.</w:t>
      </w:r>
    </w:p>
    <w:p w14:paraId="6D5556E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11. Договор фрахтования (чартер): правовая природа и разновидности.</w:t>
      </w:r>
    </w:p>
    <w:p w14:paraId="7DF4DD3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12. Правовое регулирование мультимодальных (смешанных) перевозок.</w:t>
      </w:r>
    </w:p>
    <w:p w14:paraId="35D6DE4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13. Электронная транспортная накладная: правовые аспекты внедрения.</w:t>
      </w:r>
    </w:p>
    <w:p w14:paraId="0F1ACB5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14. Правовое регулирование контейнерных перевозок.</w:t>
      </w:r>
    </w:p>
    <w:p w14:paraId="11F6EE1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15. Договор складского хранения в транспортной логистике.</w:t>
      </w:r>
    </w:p>
    <w:p w14:paraId="4918D85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16. Таможенное регулирование транспортно-логистической деятельности.</w:t>
      </w:r>
    </w:p>
    <w:p w14:paraId="5931A38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17. Базисы поставки Инкотермс и их влияние на логистический контракт.</w:t>
      </w:r>
    </w:p>
    <w:p w14:paraId="605C5FC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18. Правовое положение оператора железнодорожного подвижного состава.</w:t>
      </w:r>
    </w:p>
    <w:p w14:paraId="52D2D29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19. Ответственность за просрочку доставки груза на различных видах транспорта.</w:t>
      </w:r>
    </w:p>
    <w:p w14:paraId="7CE5FCB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20. Вина и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безвиновная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ответственность в транспортном праве.</w:t>
      </w:r>
    </w:p>
    <w:p w14:paraId="1E1DD19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21. Международная автомобильная перевозка по Конвенции КДПГ.</w:t>
      </w:r>
    </w:p>
    <w:p w14:paraId="78FECCF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22. Варшавская и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Монреальская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системы воздушных перевозок.</w:t>
      </w:r>
    </w:p>
    <w:p w14:paraId="620B3A7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23. Международные железнодорожные перевозки: КОТИФ и СМГС.</w:t>
      </w:r>
    </w:p>
    <w:p w14:paraId="63CF9DF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24. Правовое регулирование логистического аутсорсинга (3PL и 4PL).</w:t>
      </w:r>
    </w:p>
    <w:p w14:paraId="2EEBA3F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25. Страхование транспортных рисков: правовые основы.</w:t>
      </w:r>
    </w:p>
    <w:p w14:paraId="20FDD3A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26. Перевозка опасных грузов: международные и национальные правила.</w:t>
      </w:r>
    </w:p>
    <w:p w14:paraId="44AEA6B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27. Правовые проблемы доставки «последней мили».</w:t>
      </w:r>
    </w:p>
    <w:p w14:paraId="7B3E483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28. Ответственность маркетплейсов при организации доставки.</w:t>
      </w:r>
    </w:p>
    <w:p w14:paraId="1F6462D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29. Правовой режим транспортной инфраструктуры.</w:t>
      </w:r>
    </w:p>
    <w:p w14:paraId="69314A7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30. Лицензирование и допуск к транспортной деятельности.</w:t>
      </w:r>
    </w:p>
    <w:p w14:paraId="2303A2E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31. Защита прав пассажиров в транспортном законодательстве.</w:t>
      </w:r>
    </w:p>
    <w:p w14:paraId="5D8E788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32. Электронный документооборот и смарт-контракты в логистике.</w:t>
      </w:r>
    </w:p>
    <w:p w14:paraId="3DB2946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33. Взаимодействие видов транспорта в транспортно-логистических узлах.</w:t>
      </w:r>
    </w:p>
    <w:p w14:paraId="06F3361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34. Международно-правовые ограничения ответственности перевозчика.</w:t>
      </w:r>
    </w:p>
    <w:p w14:paraId="3B6DE21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35. Цифровые транспортные платформы и правовые вызовы.</w:t>
      </w:r>
    </w:p>
    <w:p w14:paraId="0186B9B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36. Правовой статус таможенного представителя в логистике.</w:t>
      </w:r>
    </w:p>
    <w:p w14:paraId="288F478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37. Убытки и штрафы при нарушении договора перевозки.</w:t>
      </w:r>
    </w:p>
    <w:p w14:paraId="1BB883D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>38. Проблемы соотношения транспортного законодательства и закона о защите прав потребителей.</w:t>
      </w:r>
    </w:p>
    <w:p w14:paraId="10A6235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39. Логистический оператор как субъект предпринимательской деятельности: риски и ответственность.</w:t>
      </w:r>
    </w:p>
    <w:p w14:paraId="50A5743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40. Правовые аспекты «зеленой» логистики и устойчивого транспорта.</w:t>
      </w:r>
    </w:p>
    <w:p w14:paraId="766924E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E71BFD" w14:textId="77777777" w:rsidR="0038274A" w:rsidRDefault="003827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6A78034" w14:textId="57DEC2E1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>### 3. Темы курсовых работ (30 тем)</w:t>
      </w:r>
    </w:p>
    <w:p w14:paraId="72EE201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51B3A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1. Понятие и система транспортно-логистических обязательств в российском гражданском праве.</w:t>
      </w:r>
    </w:p>
    <w:p w14:paraId="3D64CD7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2. Договор перевозки груза: сравнительный анализ правового регулирования на различных видах транспорта.</w:t>
      </w:r>
    </w:p>
    <w:p w14:paraId="5F2B9EA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3. Гражданско-правовая ответственность перевозчика за утрату, недостачу и повреждение груза.</w:t>
      </w:r>
    </w:p>
    <w:p w14:paraId="27735F7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4. Вина и случай как условия ответственности в транспортных обязательствах.</w:t>
      </w:r>
    </w:p>
    <w:p w14:paraId="102315E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5. Правовое регулирование договора транспортной экспедиции.</w:t>
      </w:r>
    </w:p>
    <w:p w14:paraId="2D0D04E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6. Экспедитор как субъект ответственности в логистической цепи.</w:t>
      </w:r>
    </w:p>
    <w:p w14:paraId="6783048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7. Правовой режим коносамента в международной и российской морской перевозке.</w:t>
      </w:r>
    </w:p>
    <w:p w14:paraId="2850FE9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8. Договор фрахтования: сравнительно-правовой анализ российского и английского права.</w:t>
      </w:r>
    </w:p>
    <w:p w14:paraId="4642C68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9. Мультимодальные перевозки: проблемы правового регулирования в РФ и за рубежом.</w:t>
      </w:r>
    </w:p>
    <w:p w14:paraId="0AC64E2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10. Конвенция КДПГ и её применение в практике арбитражных судов РФ.</w:t>
      </w:r>
    </w:p>
    <w:p w14:paraId="74B121B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11. Правовое регулирование международных воздушных перевозок грузов по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Монреальской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конвенции 1999 г.</w:t>
      </w:r>
    </w:p>
    <w:p w14:paraId="4A66FA0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12. Ответственность при перевозке опасных грузов: национальный и международный уровни.</w:t>
      </w:r>
    </w:p>
    <w:p w14:paraId="6B93310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13. Претензионный порядок урегулирования споров из перевозки: актуальные вопросы теории и практики.</w:t>
      </w:r>
    </w:p>
    <w:p w14:paraId="08CC491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14. Электронные перевозочные документы: правовая природа и доказательственная сила.</w:t>
      </w:r>
    </w:p>
    <w:p w14:paraId="201B9FC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15. Влияние цифровых технологий на договорные конструкции в транспортной логистике (смарт-контракты,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ЭТрН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>).</w:t>
      </w:r>
    </w:p>
    <w:p w14:paraId="5ECDCBF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16. Правовое положение логистического провайдера (3PL, 4PL) в системе транспортных договоров.</w:t>
      </w:r>
    </w:p>
    <w:p w14:paraId="1816BCC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17. Договор складского хранения и его роль в логистической системе.</w:t>
      </w:r>
    </w:p>
    <w:p w14:paraId="3B55671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18. Таможенная логистика: правовые аспекты выбора таможенной процедуры.</w:t>
      </w:r>
    </w:p>
    <w:p w14:paraId="5661227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19. Правовые основы применения Инкотермс 2020 в договорах международной купли-продажи и логистики.</w:t>
      </w:r>
    </w:p>
    <w:p w14:paraId="677511A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20. Страхование грузов и ответственности перевозчика: взаимодействие транспортного и страхового права.</w:t>
      </w:r>
    </w:p>
    <w:p w14:paraId="1132A09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21. Общая авария: правовая природа и процедура урегулирования.</w:t>
      </w:r>
    </w:p>
    <w:p w14:paraId="5E4681F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22. Ответственность владельца транспортного средства как источника повышенной опасности в логистической деятельности.</w:t>
      </w:r>
    </w:p>
    <w:p w14:paraId="51F3B4E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23. Правовое регулирование прямого смешанного сообщения в РФ: состояние и перспективы.</w:t>
      </w:r>
    </w:p>
    <w:p w14:paraId="0D70885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24. Ограничение ответственности перевозчика: императивные нормы и пределы свободы договора.</w:t>
      </w:r>
    </w:p>
    <w:p w14:paraId="312A695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>25. Договор аренды транспортного средства с экипажем: правовая характеристика и ответственность сторон.</w:t>
      </w:r>
    </w:p>
    <w:p w14:paraId="4316EC6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26. Проблемы правового регулирования контейнерных перевозок.</w:t>
      </w:r>
    </w:p>
    <w:p w14:paraId="6177995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27. Сравнительный анализ правового регулирования ответственности перевозчика на автомобильном и железнодорожном транспорте.</w:t>
      </w:r>
    </w:p>
    <w:p w14:paraId="444340E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28. Правовые риски при организации доставки «последней мили» в электронной коммерции.</w:t>
      </w:r>
    </w:p>
    <w:p w14:paraId="631CC523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29. Правовое обеспечение безопасности транспортной деятельности: лицензирование, допуск, обязательные требования.</w:t>
      </w:r>
    </w:p>
    <w:p w14:paraId="61C3C1E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30. Международные транспортные коридоры: правовой режим и логистические аспекты.</w:t>
      </w:r>
    </w:p>
    <w:p w14:paraId="2DF2B43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717E23" w14:textId="77777777" w:rsidR="0038274A" w:rsidRDefault="003827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35A7ED" w14:textId="77777777" w:rsidR="0038274A" w:rsidRDefault="0038274A" w:rsidP="003827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1D7814C7" w14:textId="77777777" w:rsidR="0038274A" w:rsidRDefault="0038274A" w:rsidP="003827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465B260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CFE95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1. Понятие, предмет и система транспортного права.</w:t>
      </w:r>
    </w:p>
    <w:p w14:paraId="1036701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2. Источники правового регулирования транспортно-логистической деятельности.</w:t>
      </w:r>
    </w:p>
    <w:p w14:paraId="1375F30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3. Виды транспорта и особенности их правового режима.</w:t>
      </w:r>
    </w:p>
    <w:p w14:paraId="2EF9058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4. Лицензирование и допуск к осуществлению транспортной деятельности.</w:t>
      </w:r>
    </w:p>
    <w:p w14:paraId="22559F1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5. Понятие и классификация транспортных договоров.</w:t>
      </w:r>
    </w:p>
    <w:p w14:paraId="49C47AF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6. Договор перевозки груза: общая характеристика и правовая природа.</w:t>
      </w:r>
    </w:p>
    <w:p w14:paraId="11AF02A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7. Элементы договора перевозки груза: стороны, предмет, форма, цена, срок.</w:t>
      </w:r>
    </w:p>
    <w:p w14:paraId="0205396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8. Порядок заключения договора перевозки груза и оформление перевозочных документов.</w:t>
      </w:r>
    </w:p>
    <w:p w14:paraId="1D77E68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9. Права и обязанности грузоотправителя и перевозчика.</w:t>
      </w:r>
    </w:p>
    <w:p w14:paraId="1BD2C4A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10. Ответственность перевозчика за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несохранность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груза: основания, размер, освобождение.</w:t>
      </w:r>
    </w:p>
    <w:p w14:paraId="7FCEE05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11. Ответственность перевозчика за просрочку доставки груза.</w:t>
      </w:r>
    </w:p>
    <w:p w14:paraId="3E81EAE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12. Ответственность грузоотправителя и грузополучателя по договору перевозки.</w:t>
      </w:r>
    </w:p>
    <w:p w14:paraId="191DBD3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13. Претензионный и исковой порядок разрешения споров на транспорте. Сроки исковой давности.</w:t>
      </w:r>
    </w:p>
    <w:p w14:paraId="24EFE4C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14. Перевозка грузов в прямом смешанном сообщении: правовое регулирование.</w:t>
      </w:r>
    </w:p>
    <w:p w14:paraId="2227A5C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15. Договор перевозки пассажира и багажа: особенности и ответственность.</w:t>
      </w:r>
    </w:p>
    <w:p w14:paraId="661022E1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16. Договор фрахтования (чартер): правовая природа, виды, содержание.</w:t>
      </w:r>
    </w:p>
    <w:p w14:paraId="1416EC2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17. Договор транспортной экспедиции: понятие, элементы, соотношение с договором перевозки.</w:t>
      </w:r>
    </w:p>
    <w:p w14:paraId="4E6F5D6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18. Права и обязанности экспедитора и клиента. Ответственность экспедитора.</w:t>
      </w:r>
    </w:p>
    <w:p w14:paraId="215F1734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19. Договор аренды транспортного средства с экипажем и без экипажа: сравнительная характеристика.</w:t>
      </w:r>
    </w:p>
    <w:p w14:paraId="5809F71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20. Договор буксировки: особенности на водном и других видах транспорта.</w:t>
      </w:r>
    </w:p>
    <w:p w14:paraId="1159E97B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21. Система транспортных уставов и кодексов РФ (общая характеристика).</w:t>
      </w:r>
    </w:p>
    <w:p w14:paraId="415ED44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22. Правовое регулирование железнодорожных перевозок по УЖТ РФ.</w:t>
      </w:r>
    </w:p>
    <w:p w14:paraId="6E024AEF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23. Правовое регулирование автомобильных перевозок по Уставу автомобильного транспорта.</w:t>
      </w:r>
    </w:p>
    <w:p w14:paraId="690193E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24. Правовое регулирование перевозок внутренним водным транспортом по КВВТ РФ.</w:t>
      </w:r>
    </w:p>
    <w:p w14:paraId="7C94FAE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25. Основы правового регулирования морских перевозок по КТМ РФ. Коносамент.</w:t>
      </w:r>
    </w:p>
    <w:p w14:paraId="7A699FB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26. Правовое регулирование воздушных перевозок по Воздушному кодексу РФ.</w:t>
      </w:r>
    </w:p>
    <w:p w14:paraId="41222EBD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27. Понятие и виды коносамента. Оборот коносаментов.</w:t>
      </w:r>
    </w:p>
    <w:p w14:paraId="5767E61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28. Общая авария: понятие, признаки, расчет диспаши.</w:t>
      </w:r>
    </w:p>
    <w:p w14:paraId="47F313F7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29. Пределы ответственности перевозчика в международных и национальных транспортных конвенциях.</w:t>
      </w:r>
    </w:p>
    <w:p w14:paraId="5351BE20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30. Международные автомобильные перевозки: Конвенция КДПГ (CMR).</w:t>
      </w:r>
    </w:p>
    <w:p w14:paraId="01F7B1D6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31. Международные железнодорожные перевозки: КОТИФ и СМГС.</w:t>
      </w:r>
    </w:p>
    <w:p w14:paraId="166E1AE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 xml:space="preserve">32. Международные воздушные перевозки: Варшавская и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Монреальская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14:paraId="190B3105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lastRenderedPageBreak/>
        <w:t xml:space="preserve">33. Международные морские перевозки: </w:t>
      </w:r>
      <w:proofErr w:type="spellStart"/>
      <w:r w:rsidRPr="0038274A">
        <w:rPr>
          <w:rFonts w:ascii="Times New Roman" w:hAnsi="Times New Roman" w:cs="Times New Roman"/>
          <w:sz w:val="28"/>
          <w:szCs w:val="28"/>
        </w:rPr>
        <w:t>Гаагско-Висбийские</w:t>
      </w:r>
      <w:proofErr w:type="spellEnd"/>
      <w:r w:rsidRPr="0038274A">
        <w:rPr>
          <w:rFonts w:ascii="Times New Roman" w:hAnsi="Times New Roman" w:cs="Times New Roman"/>
          <w:sz w:val="28"/>
          <w:szCs w:val="28"/>
        </w:rPr>
        <w:t xml:space="preserve"> правила, Гамбургские правила.</w:t>
      </w:r>
    </w:p>
    <w:p w14:paraId="5D644529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34. Понятие и виды логистической деятельности. Договорное оформление логистических услуг.</w:t>
      </w:r>
    </w:p>
    <w:p w14:paraId="6ABE2682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35. Правовое положение логистического оператора: 3PL и 4PL-провайдеры.</w:t>
      </w:r>
    </w:p>
    <w:p w14:paraId="1BD849A8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36. Договор хранения на товарном складе и складские свидетельства.</w:t>
      </w:r>
    </w:p>
    <w:p w14:paraId="538E723E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37. Страхование в транспортной и логистической деятельности: основные виды и правовое регулирование.</w:t>
      </w:r>
    </w:p>
    <w:p w14:paraId="1AC1A7EA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38. Таможенное регулирование транспортно-логистической деятельности: таможенные процедуры, таможенный транзит.</w:t>
      </w:r>
    </w:p>
    <w:p w14:paraId="12538B5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39. Международные базисы поставки Инкотермс 2020 и их связь с транспортными договорами.</w:t>
      </w:r>
    </w:p>
    <w:p w14:paraId="2A16099C" w14:textId="77777777" w:rsidR="003C1942" w:rsidRPr="0038274A" w:rsidRDefault="003C1942" w:rsidP="00382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74A">
        <w:rPr>
          <w:rFonts w:ascii="Times New Roman" w:hAnsi="Times New Roman" w:cs="Times New Roman"/>
          <w:sz w:val="28"/>
          <w:szCs w:val="28"/>
        </w:rPr>
        <w:t>40. Электронный документооборот в транспортной логистике: правовые аспекты и перспективы.</w:t>
      </w:r>
    </w:p>
    <w:sectPr w:rsidR="003C1942" w:rsidRPr="0038274A" w:rsidSect="0038274A"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8CF"/>
    <w:rsid w:val="0038274A"/>
    <w:rsid w:val="003C1942"/>
    <w:rsid w:val="00926C83"/>
    <w:rsid w:val="00A2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FD473"/>
  <w15:chartTrackingRefBased/>
  <w15:docId w15:val="{A0FACC29-CEE0-42B2-9E02-971CC590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3031</Words>
  <Characters>17280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2</cp:revision>
  <dcterms:created xsi:type="dcterms:W3CDTF">2026-07-15T23:59:00Z</dcterms:created>
  <dcterms:modified xsi:type="dcterms:W3CDTF">2026-07-15T23:59:00Z</dcterms:modified>
</cp:coreProperties>
</file>