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90" w:rsidRDefault="00CE4F90" w:rsidP="00CE4F90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CE4F90" w:rsidRDefault="00CE4F90" w:rsidP="00CE4F90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«Экономическая </w:t>
      </w:r>
      <w:r w:rsidR="003C7C32">
        <w:rPr>
          <w:b/>
          <w:sz w:val="28"/>
          <w:szCs w:val="28"/>
        </w:rPr>
        <w:t>эффективность инженерных задач</w:t>
      </w:r>
      <w:r>
        <w:rPr>
          <w:b/>
          <w:sz w:val="28"/>
          <w:szCs w:val="28"/>
        </w:rPr>
        <w:t>»</w:t>
      </w:r>
    </w:p>
    <w:p w:rsidR="00CE4F90" w:rsidRDefault="00CE4F90" w:rsidP="00CE4F90">
      <w:pPr>
        <w:widowControl w:val="0"/>
        <w:autoSpaceDE w:val="0"/>
        <w:autoSpaceDN w:val="0"/>
        <w:adjustRightInd w:val="0"/>
        <w:spacing w:after="240"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 на </w:t>
      </w:r>
      <w:r w:rsidR="003C7C32">
        <w:rPr>
          <w:sz w:val="28"/>
          <w:szCs w:val="28"/>
        </w:rPr>
        <w:t>2</w:t>
      </w:r>
      <w:r>
        <w:rPr>
          <w:sz w:val="28"/>
          <w:szCs w:val="28"/>
        </w:rPr>
        <w:t xml:space="preserve"> вопроса, приведенных в экзаменационном билете, из нижеприведенного списка.</w:t>
      </w:r>
    </w:p>
    <w:p w:rsidR="00CE4F90" w:rsidRPr="00CE4F90" w:rsidRDefault="00CE4F90" w:rsidP="006C4CB5">
      <w:pPr>
        <w:keepNext/>
        <w:ind w:firstLine="567"/>
        <w:rPr>
          <w:rFonts w:cs="Times New Roman"/>
          <w:b/>
          <w:noProof/>
          <w:sz w:val="28"/>
          <w:szCs w:val="28"/>
        </w:rPr>
      </w:pPr>
    </w:p>
    <w:p w:rsidR="006C4CB5" w:rsidRDefault="00480682" w:rsidP="006C4CB5">
      <w:pPr>
        <w:keepNext/>
        <w:ind w:firstLine="567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Примерный перечень вопро</w:t>
      </w:r>
      <w:r w:rsidR="003C7C32">
        <w:rPr>
          <w:rFonts w:cs="Times New Roman"/>
          <w:b/>
          <w:noProof/>
          <w:sz w:val="28"/>
          <w:szCs w:val="28"/>
        </w:rPr>
        <w:t>с</w:t>
      </w:r>
      <w:r>
        <w:rPr>
          <w:rFonts w:cs="Times New Roman"/>
          <w:b/>
          <w:noProof/>
          <w:sz w:val="28"/>
          <w:szCs w:val="28"/>
        </w:rPr>
        <w:t>о</w:t>
      </w:r>
      <w:r w:rsidR="003C7C32">
        <w:rPr>
          <w:rFonts w:cs="Times New Roman"/>
          <w:b/>
          <w:noProof/>
          <w:sz w:val="28"/>
          <w:szCs w:val="28"/>
        </w:rPr>
        <w:t>в</w:t>
      </w:r>
      <w:r>
        <w:rPr>
          <w:rFonts w:cs="Times New Roman"/>
          <w:b/>
          <w:noProof/>
          <w:sz w:val="28"/>
          <w:szCs w:val="28"/>
        </w:rPr>
        <w:t xml:space="preserve"> к </w:t>
      </w:r>
      <w:r w:rsidR="003C7C32">
        <w:rPr>
          <w:rFonts w:cs="Times New Roman"/>
          <w:b/>
          <w:noProof/>
          <w:sz w:val="28"/>
          <w:szCs w:val="28"/>
        </w:rPr>
        <w:t>зачету</w:t>
      </w:r>
      <w:bookmarkStart w:id="0" w:name="_GoBack"/>
      <w:bookmarkEnd w:id="0"/>
      <w:r w:rsidR="006C4CB5">
        <w:rPr>
          <w:rFonts w:cs="Times New Roman"/>
          <w:b/>
          <w:noProof/>
          <w:sz w:val="28"/>
          <w:szCs w:val="28"/>
        </w:rPr>
        <w:t>.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Понятие и сущность инвестиций. 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Инвестиционные ресурсы. понятие и содержание инвестиционной деятельности. 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Инвестиционный рынок, его структура. 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Субъекты инвестиционной деятельности. 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Инвесторы – функции, цели инвестирования, классификация типов инвесторов 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>Основные направления инвестиционной деятельности предприятий.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 Инвестиции как основной фактор повышения стоимости предприятия. 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>Инвестиционный климат, его составляющие и подходы к оценке</w:t>
      </w:r>
    </w:p>
    <w:p w:rsidR="00480682" w:rsidRP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>Основные факторы, определяющие специфику инвестиционных проектов на ж/д транспорте</w:t>
      </w:r>
    </w:p>
    <w:p w:rsidR="00480682" w:rsidRP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 Основные положения оценки эффективности инвестиционных проектов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>Итоги выполнения инвестиционной программы ОАО "РЖД"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Эффективность инвестиций. 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Понятие и виды эффективности. 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Коммерческая эффективность 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Понятие инвестиционных расчетов. 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>Учет фактора времени в инвестиционных расчетах.</w:t>
      </w:r>
    </w:p>
    <w:p w:rsidR="00480682" w:rsidRP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 Основные функции сложного процента, используемые в инвестиционном анализе. 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Статические методы. 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Понятие, особенности применения, достоинства и недостатки. 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Сравнительные расчеты прибыли, издержек, рентабельности. 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Сопоставимость инвестиционных альтернатив. 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>Простой срок окупаемости.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Динамические методы инвестиционных расчетов. 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Понятие, особенности применения, достоинства и недостатки. 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Метод чистой дисконтированной стоимости, индекс доходности инвестиций, метод внутренней нормы доходности. 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Метод аннуитета. 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Дисконтированный срок окупаемости. 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>Принципы формирования инвестиционной программы.</w:t>
      </w:r>
    </w:p>
    <w:p w:rsid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 Понятие оптимальной инвестиционной программы предприятия.</w:t>
      </w:r>
    </w:p>
    <w:p w:rsidR="00480682" w:rsidRPr="00480682" w:rsidRDefault="00480682" w:rsidP="00480682">
      <w:pPr>
        <w:pStyle w:val="a8"/>
        <w:numPr>
          <w:ilvl w:val="0"/>
          <w:numId w:val="1"/>
        </w:numPr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 Оптимальная инвестиционная программа и формирование финансовых планов предприятия</w:t>
      </w:r>
      <w:r>
        <w:rPr>
          <w:rFonts w:cs="Times New Roman"/>
          <w:noProof/>
          <w:szCs w:val="24"/>
        </w:rPr>
        <w:t xml:space="preserve"> и др</w:t>
      </w:r>
    </w:p>
    <w:sectPr w:rsidR="00480682" w:rsidRPr="00480682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E1DB5"/>
    <w:multiLevelType w:val="hybridMultilevel"/>
    <w:tmpl w:val="C52E10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E0"/>
    <w:rsid w:val="00083D37"/>
    <w:rsid w:val="00094DC3"/>
    <w:rsid w:val="003C7C32"/>
    <w:rsid w:val="00480682"/>
    <w:rsid w:val="006C4CB5"/>
    <w:rsid w:val="00CE4F90"/>
    <w:rsid w:val="00D34167"/>
    <w:rsid w:val="00E6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0682"/>
    <w:pPr>
      <w:ind w:left="720"/>
      <w:contextualSpacing/>
    </w:pPr>
  </w:style>
  <w:style w:type="paragraph" w:styleId="a9">
    <w:name w:val="Body Text"/>
    <w:basedOn w:val="a"/>
    <w:link w:val="aa"/>
    <w:semiHidden/>
    <w:unhideWhenUsed/>
    <w:rsid w:val="00CE4F90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CE4F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0682"/>
    <w:pPr>
      <w:ind w:left="720"/>
      <w:contextualSpacing/>
    </w:pPr>
  </w:style>
  <w:style w:type="paragraph" w:styleId="a9">
    <w:name w:val="Body Text"/>
    <w:basedOn w:val="a"/>
    <w:link w:val="aa"/>
    <w:semiHidden/>
    <w:unhideWhenUsed/>
    <w:rsid w:val="00CE4F90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CE4F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Маскаева Евгения Аркадьевна</cp:lastModifiedBy>
  <cp:revision>5</cp:revision>
  <dcterms:created xsi:type="dcterms:W3CDTF">2021-12-23T16:08:00Z</dcterms:created>
  <dcterms:modified xsi:type="dcterms:W3CDTF">2022-05-23T15:04:00Z</dcterms:modified>
</cp:coreProperties>
</file>