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524C9" w14:textId="6A928EDA" w:rsidR="007F4329" w:rsidRPr="007F4329" w:rsidRDefault="007F4329" w:rsidP="007F4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329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1F00DFD4" w14:textId="70FA57BD" w:rsidR="007F4329" w:rsidRDefault="007F4329" w:rsidP="007F43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329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sz w:val="28"/>
          <w:szCs w:val="28"/>
        </w:rPr>
        <w:t>Основы организационного дизайна</w:t>
      </w:r>
      <w:r w:rsidRPr="007F4329">
        <w:rPr>
          <w:rFonts w:ascii="Times New Roman" w:hAnsi="Times New Roman" w:cs="Times New Roman"/>
          <w:b/>
          <w:sz w:val="28"/>
          <w:szCs w:val="28"/>
        </w:rPr>
        <w:t>»</w:t>
      </w:r>
    </w:p>
    <w:p w14:paraId="37513157" w14:textId="77777777" w:rsidR="007F4329" w:rsidRDefault="007F4329" w:rsidP="007F432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14:paraId="7EEC3CFE" w14:textId="77777777" w:rsidR="007F4329" w:rsidRPr="007F4329" w:rsidRDefault="007F4329" w:rsidP="007F43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879C3" w14:textId="77777777" w:rsidR="00E31525" w:rsidRPr="007F4329" w:rsidRDefault="00E31525" w:rsidP="007F4329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Центральная задача организационного проектирования в процессе разработки структуры управления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организацией?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непрерывный процесс рационализации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б) определение состава подразделений и должностей, их функций и полномочий</w:t>
      </w:r>
      <w:r w:rsidRPr="007F4329">
        <w:rPr>
          <w:rFonts w:ascii="Times New Roman" w:hAnsi="Times New Roman" w:cs="Times New Roman"/>
          <w:sz w:val="28"/>
          <w:szCs w:val="28"/>
        </w:rPr>
        <w:br/>
        <w:t>в) осуществление организационно-технических мероприятий</w:t>
      </w:r>
      <w:r w:rsidRPr="007F4329">
        <w:rPr>
          <w:rFonts w:ascii="Times New Roman" w:hAnsi="Times New Roman" w:cs="Times New Roman"/>
          <w:sz w:val="28"/>
          <w:szCs w:val="28"/>
        </w:rPr>
        <w:br/>
        <w:t xml:space="preserve">г) планомерное совершенствование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оргструктур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> </w:t>
      </w:r>
    </w:p>
    <w:p w14:paraId="1833DBA0" w14:textId="77777777" w:rsidR="00E31525" w:rsidRPr="007F4329" w:rsidRDefault="00E31525" w:rsidP="007F4329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>Какой из принципов построения организационной структуры отражает положение, что «каждый нижестоящий уровень контролируется вышестоящим и подчиняется ему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»?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принцип целеполагания</w:t>
      </w:r>
      <w:r w:rsidRPr="007F4329">
        <w:rPr>
          <w:rFonts w:ascii="Times New Roman" w:hAnsi="Times New Roman" w:cs="Times New Roman"/>
          <w:sz w:val="28"/>
          <w:szCs w:val="28"/>
        </w:rPr>
        <w:br/>
        <w:t>б) принцип иерархичности уровней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в) принцип соответствия</w:t>
      </w:r>
      <w:r w:rsidRPr="007F4329">
        <w:rPr>
          <w:rFonts w:ascii="Times New Roman" w:hAnsi="Times New Roman" w:cs="Times New Roman"/>
          <w:sz w:val="28"/>
          <w:szCs w:val="28"/>
        </w:rPr>
        <w:br/>
        <w:t>г) принцип разделения труда </w:t>
      </w:r>
    </w:p>
    <w:p w14:paraId="187D3BEE" w14:textId="77777777" w:rsidR="00E31525" w:rsidRPr="007F4329" w:rsidRDefault="00E31525" w:rsidP="007F4329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Суть какого требования к построению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оргструктуры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 состоит в том, чтобы за период от принятия решения до его исполнения не успели произойти необратимые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изменения?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оптимальности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б) надежности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в) оперативности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г) экономичности </w:t>
      </w:r>
    </w:p>
    <w:p w14:paraId="1770D2C9" w14:textId="77777777" w:rsidR="00E31525" w:rsidRPr="007F4329" w:rsidRDefault="00E31525" w:rsidP="007F4329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Каким образом взаимосвязаны организационная структура и стратегия развития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организации?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стратегия и структура не взаимосвязаны</w:t>
      </w:r>
      <w:r w:rsidRPr="007F4329">
        <w:rPr>
          <w:rFonts w:ascii="Times New Roman" w:hAnsi="Times New Roman" w:cs="Times New Roman"/>
          <w:sz w:val="28"/>
          <w:szCs w:val="28"/>
        </w:rPr>
        <w:br/>
        <w:t>б) стратегия всегда выбирается под существующую структуру</w:t>
      </w:r>
      <w:r w:rsidRPr="007F4329">
        <w:rPr>
          <w:rFonts w:ascii="Times New Roman" w:hAnsi="Times New Roman" w:cs="Times New Roman"/>
          <w:sz w:val="28"/>
          <w:szCs w:val="28"/>
        </w:rPr>
        <w:br/>
        <w:t>в) структура разрабатывается в соответствии с принятой стратегией</w:t>
      </w:r>
      <w:r w:rsidRPr="007F4329">
        <w:rPr>
          <w:rFonts w:ascii="Times New Roman" w:hAnsi="Times New Roman" w:cs="Times New Roman"/>
          <w:sz w:val="28"/>
          <w:szCs w:val="28"/>
        </w:rPr>
        <w:br/>
        <w:t>г) связь определяется только внешней средой </w:t>
      </w:r>
    </w:p>
    <w:p w14:paraId="5E531AC5" w14:textId="77777777" w:rsidR="00E31525" w:rsidRPr="007F4329" w:rsidRDefault="00E31525" w:rsidP="007F4329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Главная задача процессов функционирования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организации: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создание условий для самосохранения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б) достижение организацией целей, ради которых она создавалась</w:t>
      </w:r>
      <w:r w:rsidRPr="007F4329">
        <w:rPr>
          <w:rFonts w:ascii="Times New Roman" w:hAnsi="Times New Roman" w:cs="Times New Roman"/>
          <w:sz w:val="28"/>
          <w:szCs w:val="28"/>
        </w:rPr>
        <w:br/>
        <w:t>в) ускорение социальных процессов внутри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г) обеспечение дохода для членов организации </w:t>
      </w:r>
    </w:p>
    <w:p w14:paraId="3536E8C9" w14:textId="77777777" w:rsidR="00E31525" w:rsidRPr="007F4329" w:rsidRDefault="00E31525" w:rsidP="007F4329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Потеря предпринимателем прямого контроля над подчиненными приводит к кризису, который Л.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Грейнер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называет: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кризисом руководства</w:t>
      </w:r>
      <w:r w:rsidRPr="007F4329">
        <w:rPr>
          <w:rFonts w:ascii="Times New Roman" w:hAnsi="Times New Roman" w:cs="Times New Roman"/>
          <w:sz w:val="28"/>
          <w:szCs w:val="28"/>
        </w:rPr>
        <w:br/>
        <w:t>б) кризисом автономии</w:t>
      </w:r>
      <w:r w:rsidRPr="007F4329">
        <w:rPr>
          <w:rFonts w:ascii="Times New Roman" w:hAnsi="Times New Roman" w:cs="Times New Roman"/>
          <w:sz w:val="28"/>
          <w:szCs w:val="28"/>
        </w:rPr>
        <w:br/>
      </w:r>
      <w:r w:rsidRPr="007F4329">
        <w:rPr>
          <w:rFonts w:ascii="Times New Roman" w:hAnsi="Times New Roman" w:cs="Times New Roman"/>
          <w:sz w:val="28"/>
          <w:szCs w:val="28"/>
        </w:rPr>
        <w:lastRenderedPageBreak/>
        <w:t>в) кризисом контроля</w:t>
      </w:r>
      <w:r w:rsidRPr="007F4329">
        <w:rPr>
          <w:rFonts w:ascii="Times New Roman" w:hAnsi="Times New Roman" w:cs="Times New Roman"/>
          <w:sz w:val="28"/>
          <w:szCs w:val="28"/>
        </w:rPr>
        <w:br/>
        <w:t>г) кризисом синергии </w:t>
      </w:r>
    </w:p>
    <w:p w14:paraId="168D2C1B" w14:textId="77777777" w:rsidR="00E31525" w:rsidRPr="007F4329" w:rsidRDefault="00E31525" w:rsidP="007F4329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>Кто выделил стадии жизненного цикла организации «младенчество», «детство», «юность», «расцвет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»?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 xml:space="preserve">) Л.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Грейнер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br/>
        <w:t>б) А. Пригожин</w:t>
      </w:r>
      <w:r w:rsidRPr="007F4329">
        <w:rPr>
          <w:rFonts w:ascii="Times New Roman" w:hAnsi="Times New Roman" w:cs="Times New Roman"/>
          <w:sz w:val="28"/>
          <w:szCs w:val="28"/>
        </w:rPr>
        <w:br/>
        <w:t xml:space="preserve">в) И.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Адизес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br/>
        <w:t>г) А. Богданов </w:t>
      </w:r>
    </w:p>
    <w:p w14:paraId="40E1CD6B" w14:textId="77777777" w:rsidR="00E31525" w:rsidRPr="007F4329" w:rsidRDefault="00E31525" w:rsidP="007F4329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Главными особенностями структуры какого типа управления являются рациональность, ответственность,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иерархичность?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органического типа</w:t>
      </w:r>
      <w:r w:rsidRPr="007F4329">
        <w:rPr>
          <w:rFonts w:ascii="Times New Roman" w:hAnsi="Times New Roman" w:cs="Times New Roman"/>
          <w:sz w:val="28"/>
          <w:szCs w:val="28"/>
        </w:rPr>
        <w:br/>
        <w:t>б) иерархического типа</w:t>
      </w:r>
      <w:r w:rsidRPr="007F4329">
        <w:rPr>
          <w:rFonts w:ascii="Times New Roman" w:hAnsi="Times New Roman" w:cs="Times New Roman"/>
          <w:sz w:val="28"/>
          <w:szCs w:val="28"/>
        </w:rPr>
        <w:br/>
        <w:t>в) бюрократического типа</w:t>
      </w:r>
      <w:r w:rsidRPr="007F4329">
        <w:rPr>
          <w:rFonts w:ascii="Times New Roman" w:hAnsi="Times New Roman" w:cs="Times New Roman"/>
          <w:sz w:val="28"/>
          <w:szCs w:val="28"/>
        </w:rPr>
        <w:br/>
        <w:t>г) сетевого типа </w:t>
      </w:r>
    </w:p>
    <w:p w14:paraId="319251E5" w14:textId="77777777" w:rsidR="00E31525" w:rsidRPr="007F4329" w:rsidRDefault="00E31525" w:rsidP="007F43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b/>
          <w:bCs/>
          <w:sz w:val="28"/>
          <w:szCs w:val="28"/>
        </w:rPr>
        <w:t>Раздел 2. Факторы и методы организационного проектирования</w:t>
      </w:r>
    </w:p>
    <w:p w14:paraId="555C97BB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Какой из методов проектирования структур состоит в применении существующих на практике организационных форм по отношению к проектируемой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организации?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экспертно-аналитический</w:t>
      </w:r>
      <w:r w:rsidRPr="007F4329">
        <w:rPr>
          <w:rFonts w:ascii="Times New Roman" w:hAnsi="Times New Roman" w:cs="Times New Roman"/>
          <w:sz w:val="28"/>
          <w:szCs w:val="28"/>
        </w:rPr>
        <w:br/>
        <w:t>б) метод аналогий</w:t>
      </w:r>
      <w:r w:rsidRPr="007F4329">
        <w:rPr>
          <w:rFonts w:ascii="Times New Roman" w:hAnsi="Times New Roman" w:cs="Times New Roman"/>
          <w:sz w:val="28"/>
          <w:szCs w:val="28"/>
        </w:rPr>
        <w:br/>
        <w:t>в) метод структуризации целей</w:t>
      </w:r>
      <w:r w:rsidRPr="007F4329">
        <w:rPr>
          <w:rFonts w:ascii="Times New Roman" w:hAnsi="Times New Roman" w:cs="Times New Roman"/>
          <w:sz w:val="28"/>
          <w:szCs w:val="28"/>
        </w:rPr>
        <w:br/>
        <w:t>г) метод моделирования </w:t>
      </w:r>
    </w:p>
    <w:p w14:paraId="5C35BD18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Какой документ регламентирует функции отделов аппарата управления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организации?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органиграмма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br/>
        <w:t>б) положения о подразделениях</w:t>
      </w:r>
      <w:r w:rsidRPr="007F4329">
        <w:rPr>
          <w:rFonts w:ascii="Times New Roman" w:hAnsi="Times New Roman" w:cs="Times New Roman"/>
          <w:sz w:val="28"/>
          <w:szCs w:val="28"/>
        </w:rPr>
        <w:br/>
        <w:t>в) должностные инструкции</w:t>
      </w:r>
      <w:r w:rsidRPr="007F4329">
        <w:rPr>
          <w:rFonts w:ascii="Times New Roman" w:hAnsi="Times New Roman" w:cs="Times New Roman"/>
          <w:sz w:val="28"/>
          <w:szCs w:val="28"/>
        </w:rPr>
        <w:br/>
        <w:t>г) штатное расписание </w:t>
      </w:r>
    </w:p>
    <w:p w14:paraId="14A42B98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Что отражает схема информационных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связей?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управленческую иерархию и наименования организационных единиц</w:t>
      </w:r>
      <w:r w:rsidRPr="007F4329">
        <w:rPr>
          <w:rFonts w:ascii="Times New Roman" w:hAnsi="Times New Roman" w:cs="Times New Roman"/>
          <w:sz w:val="28"/>
          <w:szCs w:val="28"/>
        </w:rPr>
        <w:br/>
        <w:t>б) содержание операций в каждом функциональном подразделении</w:t>
      </w:r>
      <w:r w:rsidRPr="007F4329">
        <w:rPr>
          <w:rFonts w:ascii="Times New Roman" w:hAnsi="Times New Roman" w:cs="Times New Roman"/>
          <w:sz w:val="28"/>
          <w:szCs w:val="28"/>
        </w:rPr>
        <w:br/>
        <w:t>в) установленный порядок прохождения документов между подразделениями и аппаратом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г) ролевые функции высшего руководства </w:t>
      </w:r>
    </w:p>
    <w:p w14:paraId="792932F1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Какое требование к построению структуры гарантирует достоверность передачи информации, не допуская искажения управляющих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команд?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оптимальности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б) надежности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в) оперативности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г) экономичности </w:t>
      </w:r>
    </w:p>
    <w:p w14:paraId="3C9447C1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lastRenderedPageBreak/>
        <w:t xml:space="preserve">Что представляет собой производственная структура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организации?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состав и взаимосвязи всех элементов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б) состав и взаимосвязи производственных подразделений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в) состав и взаимосвязи подразделений аппарата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г) состав ролевых функций персонала </w:t>
      </w:r>
    </w:p>
    <w:p w14:paraId="1F9188DD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Какие компоненты организационной системы относятся к базовой части организационной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модели?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модель ключевых показателей</w:t>
      </w:r>
      <w:r w:rsidRPr="007F4329">
        <w:rPr>
          <w:rFonts w:ascii="Times New Roman" w:hAnsi="Times New Roman" w:cs="Times New Roman"/>
          <w:sz w:val="28"/>
          <w:szCs w:val="28"/>
        </w:rPr>
        <w:br/>
        <w:t>б) модель целей</w:t>
      </w:r>
      <w:r w:rsidRPr="007F4329">
        <w:rPr>
          <w:rFonts w:ascii="Times New Roman" w:hAnsi="Times New Roman" w:cs="Times New Roman"/>
          <w:sz w:val="28"/>
          <w:szCs w:val="28"/>
        </w:rPr>
        <w:br/>
        <w:t>в) модель компетенций</w:t>
      </w:r>
      <w:r w:rsidRPr="007F4329">
        <w:rPr>
          <w:rFonts w:ascii="Times New Roman" w:hAnsi="Times New Roman" w:cs="Times New Roman"/>
          <w:sz w:val="28"/>
          <w:szCs w:val="28"/>
        </w:rPr>
        <w:br/>
        <w:t>г) ролевая модель </w:t>
      </w:r>
    </w:p>
    <w:p w14:paraId="2D3C4048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Какой из перечисленных факторов НЕ надо учитывать при выборе общего типа организационной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структуры?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тип взаимодействий производственных подразделений</w:t>
      </w:r>
      <w:r w:rsidRPr="007F4329">
        <w:rPr>
          <w:rFonts w:ascii="Times New Roman" w:hAnsi="Times New Roman" w:cs="Times New Roman"/>
          <w:sz w:val="28"/>
          <w:szCs w:val="28"/>
        </w:rPr>
        <w:br/>
        <w:t>б) численность сотрудников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в) стадия жизненного цикла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г) все перечисленные факторы необходимо учитывать </w:t>
      </w:r>
    </w:p>
    <w:p w14:paraId="7B7AD442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Норма управляемости —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это: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количество уровней управления в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б) максимальное количество работников, находящихся в подчинении у одного руководителя</w:t>
      </w:r>
      <w:r w:rsidRPr="007F4329">
        <w:rPr>
          <w:rFonts w:ascii="Times New Roman" w:hAnsi="Times New Roman" w:cs="Times New Roman"/>
          <w:sz w:val="28"/>
          <w:szCs w:val="28"/>
        </w:rPr>
        <w:br/>
        <w:t>в) минимальное количество сотрудников для выполнения функции</w:t>
      </w:r>
      <w:r w:rsidRPr="007F4329">
        <w:rPr>
          <w:rFonts w:ascii="Times New Roman" w:hAnsi="Times New Roman" w:cs="Times New Roman"/>
          <w:sz w:val="28"/>
          <w:szCs w:val="28"/>
        </w:rPr>
        <w:br/>
        <w:t>г) количество структурных подразделений </w:t>
      </w:r>
    </w:p>
    <w:p w14:paraId="322DDA78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Элементами, характеризующими структуру организации,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являются: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связи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б) уровень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в) звено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г) все варианты верны </w:t>
      </w:r>
    </w:p>
    <w:p w14:paraId="2422F60D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Какой должна быть структура организации, чтобы своевременно реагировать на внешние сигналы приближающихся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изменений?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жесткой</w:t>
      </w:r>
      <w:r w:rsidRPr="007F4329">
        <w:rPr>
          <w:rFonts w:ascii="Times New Roman" w:hAnsi="Times New Roman" w:cs="Times New Roman"/>
          <w:sz w:val="28"/>
          <w:szCs w:val="28"/>
        </w:rPr>
        <w:br/>
        <w:t>б) постоянной</w:t>
      </w:r>
      <w:r w:rsidRPr="007F4329">
        <w:rPr>
          <w:rFonts w:ascii="Times New Roman" w:hAnsi="Times New Roman" w:cs="Times New Roman"/>
          <w:sz w:val="28"/>
          <w:szCs w:val="28"/>
        </w:rPr>
        <w:br/>
        <w:t>в) неизменной</w:t>
      </w:r>
      <w:r w:rsidRPr="007F4329">
        <w:rPr>
          <w:rFonts w:ascii="Times New Roman" w:hAnsi="Times New Roman" w:cs="Times New Roman"/>
          <w:sz w:val="28"/>
          <w:szCs w:val="28"/>
        </w:rPr>
        <w:br/>
        <w:t>г) гибкой </w:t>
      </w:r>
    </w:p>
    <w:p w14:paraId="6C461CFF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В каком документе приводятся квалификационные требования к работникам аппарата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управления?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в положении о подразделении</w:t>
      </w:r>
      <w:r w:rsidRPr="007F4329">
        <w:rPr>
          <w:rFonts w:ascii="Times New Roman" w:hAnsi="Times New Roman" w:cs="Times New Roman"/>
          <w:sz w:val="28"/>
          <w:szCs w:val="28"/>
        </w:rPr>
        <w:br/>
        <w:t>б) в трудовой книжке</w:t>
      </w:r>
      <w:r w:rsidRPr="007F4329">
        <w:rPr>
          <w:rFonts w:ascii="Times New Roman" w:hAnsi="Times New Roman" w:cs="Times New Roman"/>
          <w:sz w:val="28"/>
          <w:szCs w:val="28"/>
        </w:rPr>
        <w:br/>
        <w:t>в) в должностной инструкции</w:t>
      </w:r>
      <w:r w:rsidRPr="007F4329">
        <w:rPr>
          <w:rFonts w:ascii="Times New Roman" w:hAnsi="Times New Roman" w:cs="Times New Roman"/>
          <w:sz w:val="28"/>
          <w:szCs w:val="28"/>
        </w:rPr>
        <w:br/>
        <w:t>г) в уставе организации </w:t>
      </w:r>
    </w:p>
    <w:p w14:paraId="58D35F64" w14:textId="77777777" w:rsidR="00E31525" w:rsidRPr="007F4329" w:rsidRDefault="00E31525" w:rsidP="007F4329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lastRenderedPageBreak/>
        <w:t xml:space="preserve">Узкий диапазон контроля, принятый при разработке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оргпроекта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, приводит к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формированию: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плоских (горизонтальных) структур</w:t>
      </w:r>
      <w:r w:rsidRPr="007F4329">
        <w:rPr>
          <w:rFonts w:ascii="Times New Roman" w:hAnsi="Times New Roman" w:cs="Times New Roman"/>
          <w:sz w:val="28"/>
          <w:szCs w:val="28"/>
        </w:rPr>
        <w:br/>
        <w:t>б) высоких (многоуровневых, пирамидальных) структур</w:t>
      </w:r>
      <w:r w:rsidRPr="007F4329">
        <w:rPr>
          <w:rFonts w:ascii="Times New Roman" w:hAnsi="Times New Roman" w:cs="Times New Roman"/>
          <w:sz w:val="28"/>
          <w:szCs w:val="28"/>
        </w:rPr>
        <w:br/>
        <w:t xml:space="preserve">в)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дивизиональных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7F4329">
        <w:rPr>
          <w:rFonts w:ascii="Times New Roman" w:hAnsi="Times New Roman" w:cs="Times New Roman"/>
          <w:sz w:val="28"/>
          <w:szCs w:val="28"/>
        </w:rPr>
        <w:br/>
        <w:t>г) матричных структур </w:t>
      </w:r>
    </w:p>
    <w:p w14:paraId="3FFF69CD" w14:textId="77777777" w:rsidR="00E31525" w:rsidRPr="007F4329" w:rsidRDefault="00E31525" w:rsidP="007F43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b/>
          <w:bCs/>
          <w:sz w:val="28"/>
          <w:szCs w:val="28"/>
        </w:rPr>
        <w:t>Раздел 3. Проектирование организационных структур</w:t>
      </w:r>
    </w:p>
    <w:p w14:paraId="448ABB95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Для какого типа структуры управления характерно принятие решений на основе обсуждения, преобладание доверия и убеждения над властью и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приказом?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органического типа</w:t>
      </w:r>
      <w:r w:rsidRPr="007F4329">
        <w:rPr>
          <w:rFonts w:ascii="Times New Roman" w:hAnsi="Times New Roman" w:cs="Times New Roman"/>
          <w:sz w:val="28"/>
          <w:szCs w:val="28"/>
        </w:rPr>
        <w:br/>
        <w:t>б) иерархического типа</w:t>
      </w:r>
      <w:r w:rsidRPr="007F4329">
        <w:rPr>
          <w:rFonts w:ascii="Times New Roman" w:hAnsi="Times New Roman" w:cs="Times New Roman"/>
          <w:sz w:val="28"/>
          <w:szCs w:val="28"/>
        </w:rPr>
        <w:br/>
        <w:t>в) бюрократического типа</w:t>
      </w:r>
      <w:r w:rsidRPr="007F4329">
        <w:rPr>
          <w:rFonts w:ascii="Times New Roman" w:hAnsi="Times New Roman" w:cs="Times New Roman"/>
          <w:sz w:val="28"/>
          <w:szCs w:val="28"/>
        </w:rPr>
        <w:br/>
        <w:t>г) линейного типа </w:t>
      </w:r>
    </w:p>
    <w:p w14:paraId="194B225E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 ценностям бюрократизма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относят: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служение организации как средство достижения собственной выгоды</w:t>
      </w:r>
      <w:r w:rsidRPr="007F4329">
        <w:rPr>
          <w:rFonts w:ascii="Times New Roman" w:hAnsi="Times New Roman" w:cs="Times New Roman"/>
          <w:sz w:val="28"/>
          <w:szCs w:val="28"/>
        </w:rPr>
        <w:br/>
        <w:t>б) самоидентификация служащего с организацией</w:t>
      </w:r>
      <w:r w:rsidRPr="007F4329">
        <w:rPr>
          <w:rFonts w:ascii="Times New Roman" w:hAnsi="Times New Roman" w:cs="Times New Roman"/>
          <w:sz w:val="28"/>
          <w:szCs w:val="28"/>
        </w:rPr>
        <w:br/>
        <w:t>в) карьера, с которой связаны все помыслы и ожидания служащего</w:t>
      </w:r>
      <w:r w:rsidRPr="007F4329">
        <w:rPr>
          <w:rFonts w:ascii="Times New Roman" w:hAnsi="Times New Roman" w:cs="Times New Roman"/>
          <w:sz w:val="28"/>
          <w:szCs w:val="28"/>
        </w:rPr>
        <w:br/>
        <w:t>г) все варианты ответов верны </w:t>
      </w:r>
    </w:p>
    <w:p w14:paraId="72721E74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Аппарат управления, состоящий из работников, профессионально выполняющих управленческие функции —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это: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механистическая структура</w:t>
      </w:r>
      <w:r w:rsidRPr="007F4329">
        <w:rPr>
          <w:rFonts w:ascii="Times New Roman" w:hAnsi="Times New Roman" w:cs="Times New Roman"/>
          <w:sz w:val="28"/>
          <w:szCs w:val="28"/>
        </w:rPr>
        <w:br/>
        <w:t>б) бюрократическая структура</w:t>
      </w:r>
      <w:r w:rsidRPr="007F4329">
        <w:rPr>
          <w:rFonts w:ascii="Times New Roman" w:hAnsi="Times New Roman" w:cs="Times New Roman"/>
          <w:sz w:val="28"/>
          <w:szCs w:val="28"/>
        </w:rPr>
        <w:br/>
        <w:t xml:space="preserve">в)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девизадхократия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br/>
        <w:t xml:space="preserve">г)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адхократия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> </w:t>
      </w:r>
    </w:p>
    <w:p w14:paraId="1F072BB9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Вертикальные связи в организации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служат: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связями между филиалами</w:t>
      </w:r>
      <w:r w:rsidRPr="007F4329">
        <w:rPr>
          <w:rFonts w:ascii="Times New Roman" w:hAnsi="Times New Roman" w:cs="Times New Roman"/>
          <w:sz w:val="28"/>
          <w:szCs w:val="28"/>
        </w:rPr>
        <w:br/>
        <w:t>б) каналами передачи распорядительной и отчетной информации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в) связями между равными по положению в иерархии частями</w:t>
      </w:r>
      <w:r w:rsidRPr="007F4329">
        <w:rPr>
          <w:rFonts w:ascii="Times New Roman" w:hAnsi="Times New Roman" w:cs="Times New Roman"/>
          <w:sz w:val="28"/>
          <w:szCs w:val="28"/>
        </w:rPr>
        <w:br/>
        <w:t>г) связями между двумя организациями </w:t>
      </w:r>
    </w:p>
    <w:p w14:paraId="71251B1E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Степень централизации или децентрализации в организации не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измеряется: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степенью единства подчинения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б) важностью решения для организации в целом</w:t>
      </w:r>
      <w:r w:rsidRPr="007F4329">
        <w:rPr>
          <w:rFonts w:ascii="Times New Roman" w:hAnsi="Times New Roman" w:cs="Times New Roman"/>
          <w:sz w:val="28"/>
          <w:szCs w:val="28"/>
        </w:rPr>
        <w:br/>
        <w:t>в) числом решений, принимаемых на каждом уровне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г) степенью контроля за исполнением принятого решения </w:t>
      </w:r>
    </w:p>
    <w:p w14:paraId="378E2F9B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Децентрализация —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это: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концентрация прав принятия решений на верхнем уровне руководства</w:t>
      </w:r>
      <w:r w:rsidRPr="007F4329">
        <w:rPr>
          <w:rFonts w:ascii="Times New Roman" w:hAnsi="Times New Roman" w:cs="Times New Roman"/>
          <w:sz w:val="28"/>
          <w:szCs w:val="28"/>
        </w:rPr>
        <w:br/>
        <w:t>б) передача или делегирование ответственности за ряд ключевых решений на нижние уровни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</w:r>
      <w:r w:rsidRPr="007F4329">
        <w:rPr>
          <w:rFonts w:ascii="Times New Roman" w:hAnsi="Times New Roman" w:cs="Times New Roman"/>
          <w:sz w:val="28"/>
          <w:szCs w:val="28"/>
        </w:rPr>
        <w:lastRenderedPageBreak/>
        <w:t>в) уровень сотрудничества между частями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г) деление работ между подразделениями </w:t>
      </w:r>
    </w:p>
    <w:p w14:paraId="64C521C0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Уровень сотрудничества между частями организации, обеспечивающий достижение целей в рамках требований внешнего окружения —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это: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интеграция</w:t>
      </w:r>
      <w:r w:rsidRPr="007F4329">
        <w:rPr>
          <w:rFonts w:ascii="Times New Roman" w:hAnsi="Times New Roman" w:cs="Times New Roman"/>
          <w:sz w:val="28"/>
          <w:szCs w:val="28"/>
        </w:rPr>
        <w:br/>
        <w:t xml:space="preserve">б)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департаментизация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br/>
        <w:t>в) дифференциация</w:t>
      </w:r>
      <w:r w:rsidRPr="007F4329">
        <w:rPr>
          <w:rFonts w:ascii="Times New Roman" w:hAnsi="Times New Roman" w:cs="Times New Roman"/>
          <w:sz w:val="28"/>
          <w:szCs w:val="28"/>
        </w:rPr>
        <w:br/>
        <w:t>г) централизация </w:t>
      </w:r>
    </w:p>
    <w:p w14:paraId="79ACB7C9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Число лиц, непосредственно подчиненных одному руководителю,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называют: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сферой контроля</w:t>
      </w:r>
      <w:r w:rsidRPr="007F4329">
        <w:rPr>
          <w:rFonts w:ascii="Times New Roman" w:hAnsi="Times New Roman" w:cs="Times New Roman"/>
          <w:sz w:val="28"/>
          <w:szCs w:val="28"/>
        </w:rPr>
        <w:br/>
        <w:t>б) инфраструктурой</w:t>
      </w:r>
      <w:r w:rsidRPr="007F4329">
        <w:rPr>
          <w:rFonts w:ascii="Times New Roman" w:hAnsi="Times New Roman" w:cs="Times New Roman"/>
          <w:sz w:val="28"/>
          <w:szCs w:val="28"/>
        </w:rPr>
        <w:br/>
        <w:t>в) технологией</w:t>
      </w:r>
      <w:r w:rsidRPr="007F4329">
        <w:rPr>
          <w:rFonts w:ascii="Times New Roman" w:hAnsi="Times New Roman" w:cs="Times New Roman"/>
          <w:sz w:val="28"/>
          <w:szCs w:val="28"/>
        </w:rPr>
        <w:br/>
        <w:t>г) структурой </w:t>
      </w:r>
    </w:p>
    <w:p w14:paraId="72138F94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Простая структура (по Г.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Минцбергу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характеризуется: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 xml:space="preserve">) развитой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техноструктурой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 и большим вспомогательным персоналом</w:t>
      </w:r>
      <w:r w:rsidRPr="007F4329">
        <w:rPr>
          <w:rFonts w:ascii="Times New Roman" w:hAnsi="Times New Roman" w:cs="Times New Roman"/>
          <w:sz w:val="28"/>
          <w:szCs w:val="28"/>
        </w:rPr>
        <w:br/>
        <w:t xml:space="preserve">б) неразвитой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техноструктурой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>, незначительной иерархией и органичностью</w:t>
      </w:r>
      <w:r w:rsidRPr="007F4329">
        <w:rPr>
          <w:rFonts w:ascii="Times New Roman" w:hAnsi="Times New Roman" w:cs="Times New Roman"/>
          <w:sz w:val="28"/>
          <w:szCs w:val="28"/>
        </w:rPr>
        <w:br/>
        <w:t>в) высокой формализацией поведения и жесткой иерархией</w:t>
      </w:r>
      <w:r w:rsidRPr="007F4329">
        <w:rPr>
          <w:rFonts w:ascii="Times New Roman" w:hAnsi="Times New Roman" w:cs="Times New Roman"/>
          <w:sz w:val="28"/>
          <w:szCs w:val="28"/>
        </w:rPr>
        <w:br/>
        <w:t>г) выраженным разделением труда и широкой специализацией </w:t>
      </w:r>
    </w:p>
    <w:p w14:paraId="737820D1" w14:textId="77777777" w:rsidR="00E31525" w:rsidRPr="007F4329" w:rsidRDefault="00E31525" w:rsidP="007F4329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Централизация —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это: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передача ответственности на нижние уровни</w:t>
      </w:r>
      <w:r w:rsidRPr="007F4329">
        <w:rPr>
          <w:rFonts w:ascii="Times New Roman" w:hAnsi="Times New Roman" w:cs="Times New Roman"/>
          <w:sz w:val="28"/>
          <w:szCs w:val="28"/>
        </w:rPr>
        <w:br/>
        <w:t>б) концентрация прав принятия решений, сосредоточение властных полномочий на верхнем уровне руководства</w:t>
      </w:r>
      <w:r w:rsidRPr="007F4329">
        <w:rPr>
          <w:rFonts w:ascii="Times New Roman" w:hAnsi="Times New Roman" w:cs="Times New Roman"/>
          <w:sz w:val="28"/>
          <w:szCs w:val="28"/>
        </w:rPr>
        <w:br/>
        <w:t>в) уровень сотрудничества между частями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г) деление в организации работ между ее частями </w:t>
      </w:r>
    </w:p>
    <w:p w14:paraId="628FDC19" w14:textId="77777777" w:rsidR="00E31525" w:rsidRPr="007F4329" w:rsidRDefault="00E31525" w:rsidP="007F43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b/>
          <w:bCs/>
          <w:sz w:val="28"/>
          <w:szCs w:val="28"/>
        </w:rPr>
        <w:t>Раздел 4. Оценка эффективности и управление изменениями</w:t>
      </w:r>
    </w:p>
    <w:p w14:paraId="43FB93C2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Метод аналогий в организационном проектировании состоит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в: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разработке системы целей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б) применении существующих на практике организационных форм и механизмов управления</w:t>
      </w:r>
      <w:r w:rsidRPr="007F4329">
        <w:rPr>
          <w:rFonts w:ascii="Times New Roman" w:hAnsi="Times New Roman" w:cs="Times New Roman"/>
          <w:sz w:val="28"/>
          <w:szCs w:val="28"/>
        </w:rPr>
        <w:br/>
        <w:t>в) использовании экспертных оценок</w:t>
      </w:r>
      <w:r w:rsidRPr="007F4329">
        <w:rPr>
          <w:rFonts w:ascii="Times New Roman" w:hAnsi="Times New Roman" w:cs="Times New Roman"/>
          <w:sz w:val="28"/>
          <w:szCs w:val="28"/>
        </w:rPr>
        <w:br/>
        <w:t>г) построении математических моделей </w:t>
      </w:r>
    </w:p>
    <w:p w14:paraId="256049CD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Органиграмма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отражает: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управленческую иерархию и наименования организационных единиц</w:t>
      </w:r>
      <w:r w:rsidRPr="007F4329">
        <w:rPr>
          <w:rFonts w:ascii="Times New Roman" w:hAnsi="Times New Roman" w:cs="Times New Roman"/>
          <w:sz w:val="28"/>
          <w:szCs w:val="28"/>
        </w:rPr>
        <w:br/>
        <w:t>б) функции и должностные обязанности каждого члена организации</w:t>
      </w:r>
      <w:r w:rsidRPr="007F4329">
        <w:rPr>
          <w:rFonts w:ascii="Times New Roman" w:hAnsi="Times New Roman" w:cs="Times New Roman"/>
          <w:sz w:val="28"/>
          <w:szCs w:val="28"/>
        </w:rPr>
        <w:br/>
        <w:t>в) состав ролевых функций высшего управленческого персонала</w:t>
      </w:r>
      <w:r w:rsidRPr="007F4329">
        <w:rPr>
          <w:rFonts w:ascii="Times New Roman" w:hAnsi="Times New Roman" w:cs="Times New Roman"/>
          <w:sz w:val="28"/>
          <w:szCs w:val="28"/>
        </w:rPr>
        <w:br/>
        <w:t>г) схему документооборота </w:t>
      </w:r>
    </w:p>
    <w:p w14:paraId="79FC0C85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 инструментам взаимодействий (координации) по Г.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Минцбергу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относятся: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 xml:space="preserve">) обучение и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индоктринация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br/>
      </w:r>
      <w:r w:rsidRPr="007F4329">
        <w:rPr>
          <w:rFonts w:ascii="Times New Roman" w:hAnsi="Times New Roman" w:cs="Times New Roman"/>
          <w:sz w:val="28"/>
          <w:szCs w:val="28"/>
        </w:rPr>
        <w:lastRenderedPageBreak/>
        <w:t>б) совещания, связующие должностные позиции, менеджер-интегратор</w:t>
      </w:r>
      <w:r w:rsidRPr="007F4329">
        <w:rPr>
          <w:rFonts w:ascii="Times New Roman" w:hAnsi="Times New Roman" w:cs="Times New Roman"/>
          <w:sz w:val="28"/>
          <w:szCs w:val="28"/>
        </w:rPr>
        <w:br/>
        <w:t>в) стандартизация рабочих процессов</w:t>
      </w:r>
      <w:r w:rsidRPr="007F4329">
        <w:rPr>
          <w:rFonts w:ascii="Times New Roman" w:hAnsi="Times New Roman" w:cs="Times New Roman"/>
          <w:sz w:val="28"/>
          <w:szCs w:val="28"/>
        </w:rPr>
        <w:br/>
        <w:t>г) размер организационной единицы </w:t>
      </w:r>
    </w:p>
    <w:p w14:paraId="55793C5B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Системы планирования и контроля как параметр дизайна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включают: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контроль над исполнением (характерен для рыночных структур)</w:t>
      </w:r>
      <w:r w:rsidRPr="007F4329">
        <w:rPr>
          <w:rFonts w:ascii="Times New Roman" w:hAnsi="Times New Roman" w:cs="Times New Roman"/>
          <w:sz w:val="28"/>
          <w:szCs w:val="28"/>
        </w:rPr>
        <w:br/>
        <w:t>б) планирование действий (характерен для функциональных структур)</w:t>
      </w:r>
      <w:r w:rsidRPr="007F4329">
        <w:rPr>
          <w:rFonts w:ascii="Times New Roman" w:hAnsi="Times New Roman" w:cs="Times New Roman"/>
          <w:sz w:val="28"/>
          <w:szCs w:val="28"/>
        </w:rPr>
        <w:br/>
        <w:t>в) оба варианта верны</w:t>
      </w:r>
      <w:r w:rsidRPr="007F4329">
        <w:rPr>
          <w:rFonts w:ascii="Times New Roman" w:hAnsi="Times New Roman" w:cs="Times New Roman"/>
          <w:sz w:val="28"/>
          <w:szCs w:val="28"/>
        </w:rPr>
        <w:br/>
        <w:t>г) ни один вариант не верен </w:t>
      </w:r>
    </w:p>
    <w:p w14:paraId="270D5A95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Горизонтальная децентрализация в организации предполагает передачу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власти:</w:t>
      </w:r>
      <w:r w:rsidRPr="007F4329">
        <w:rPr>
          <w:rFonts w:ascii="Times New Roman" w:hAnsi="Times New Roman" w:cs="Times New Roman"/>
          <w:sz w:val="28"/>
          <w:szCs w:val="28"/>
        </w:rPr>
        <w:br/>
        <w:t>a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от высшего руководства к среднему</w:t>
      </w:r>
      <w:r w:rsidRPr="007F4329">
        <w:rPr>
          <w:rFonts w:ascii="Times New Roman" w:hAnsi="Times New Roman" w:cs="Times New Roman"/>
          <w:sz w:val="28"/>
          <w:szCs w:val="28"/>
        </w:rPr>
        <w:br/>
        <w:t xml:space="preserve">б) от руководителей к аналитикам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техноструктуры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 или экспертам</w:t>
      </w:r>
      <w:r w:rsidRPr="007F4329">
        <w:rPr>
          <w:rFonts w:ascii="Times New Roman" w:hAnsi="Times New Roman" w:cs="Times New Roman"/>
          <w:sz w:val="28"/>
          <w:szCs w:val="28"/>
        </w:rPr>
        <w:br/>
        <w:t>в) от центрального офиса к региональным подразделениям</w:t>
      </w:r>
      <w:r w:rsidRPr="007F4329">
        <w:rPr>
          <w:rFonts w:ascii="Times New Roman" w:hAnsi="Times New Roman" w:cs="Times New Roman"/>
          <w:sz w:val="28"/>
          <w:szCs w:val="28"/>
        </w:rPr>
        <w:br/>
        <w:t>г) только в рамках операционного ядра </w:t>
      </w:r>
    </w:p>
    <w:p w14:paraId="4658D2B5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Согласно теории фазовых трансформаций бизнеса (ТФТБ), выделяются такие фазы развития системы управления,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как: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детство, юность, расцвет, зрелость, смерть</w:t>
      </w:r>
      <w:r w:rsidRPr="007F4329">
        <w:rPr>
          <w:rFonts w:ascii="Times New Roman" w:hAnsi="Times New Roman" w:cs="Times New Roman"/>
          <w:sz w:val="28"/>
          <w:szCs w:val="28"/>
        </w:rPr>
        <w:br/>
        <w:t>б) создание, рост, зрелость, ликвидация</w:t>
      </w:r>
      <w:r w:rsidRPr="007F4329">
        <w:rPr>
          <w:rFonts w:ascii="Times New Roman" w:hAnsi="Times New Roman" w:cs="Times New Roman"/>
          <w:sz w:val="28"/>
          <w:szCs w:val="28"/>
        </w:rPr>
        <w:br/>
        <w:t>в) управление бизнес-идеей, управление функциями, управление процессами, управление сетями, управление нематериальными активами</w:t>
      </w:r>
      <w:r w:rsidRPr="007F4329">
        <w:rPr>
          <w:rFonts w:ascii="Times New Roman" w:hAnsi="Times New Roman" w:cs="Times New Roman"/>
          <w:sz w:val="28"/>
          <w:szCs w:val="28"/>
        </w:rPr>
        <w:br/>
        <w:t>г) зарождение, становление, стабилизация, спад </w:t>
      </w:r>
    </w:p>
    <w:p w14:paraId="589835A8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Что из перечисленного НЕ является регламентирующим документом в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организации?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устав</w:t>
      </w:r>
      <w:r w:rsidRPr="007F4329">
        <w:rPr>
          <w:rFonts w:ascii="Times New Roman" w:hAnsi="Times New Roman" w:cs="Times New Roman"/>
          <w:sz w:val="28"/>
          <w:szCs w:val="28"/>
        </w:rPr>
        <w:br/>
        <w:t>б) должностная инструкция</w:t>
      </w:r>
      <w:r w:rsidRPr="007F4329">
        <w:rPr>
          <w:rFonts w:ascii="Times New Roman" w:hAnsi="Times New Roman" w:cs="Times New Roman"/>
          <w:sz w:val="28"/>
          <w:szCs w:val="28"/>
        </w:rPr>
        <w:br/>
        <w:t>в) данные о днях рождения сотрудников</w:t>
      </w:r>
      <w:r w:rsidRPr="007F4329">
        <w:rPr>
          <w:rFonts w:ascii="Times New Roman" w:hAnsi="Times New Roman" w:cs="Times New Roman"/>
          <w:sz w:val="28"/>
          <w:szCs w:val="28"/>
        </w:rPr>
        <w:br/>
        <w:t>г) штатное расписание </w:t>
      </w:r>
    </w:p>
    <w:p w14:paraId="624F47F2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Стадия «аристократизм» по И. </w:t>
      </w:r>
      <w:proofErr w:type="spellStart"/>
      <w:r w:rsidRPr="007F4329">
        <w:rPr>
          <w:rFonts w:ascii="Times New Roman" w:hAnsi="Times New Roman" w:cs="Times New Roman"/>
          <w:sz w:val="28"/>
          <w:szCs w:val="28"/>
        </w:rPr>
        <w:t>Адизесу</w:t>
      </w:r>
      <w:proofErr w:type="spellEnd"/>
      <w:r w:rsidRPr="007F43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характеризуется: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появлением формальных правил, не имеющих рационального обоснования, и ростом бюрократии</w:t>
      </w:r>
      <w:r w:rsidRPr="007F4329">
        <w:rPr>
          <w:rFonts w:ascii="Times New Roman" w:hAnsi="Times New Roman" w:cs="Times New Roman"/>
          <w:sz w:val="28"/>
          <w:szCs w:val="28"/>
        </w:rPr>
        <w:br/>
        <w:t>б) гибкостью и высокой адаптивностью</w:t>
      </w:r>
      <w:r w:rsidRPr="007F4329">
        <w:rPr>
          <w:rFonts w:ascii="Times New Roman" w:hAnsi="Times New Roman" w:cs="Times New Roman"/>
          <w:sz w:val="28"/>
          <w:szCs w:val="28"/>
        </w:rPr>
        <w:br/>
        <w:t>в) делегированием полномочий и ростом через координирование</w:t>
      </w:r>
      <w:r w:rsidRPr="007F4329">
        <w:rPr>
          <w:rFonts w:ascii="Times New Roman" w:hAnsi="Times New Roman" w:cs="Times New Roman"/>
          <w:sz w:val="28"/>
          <w:szCs w:val="28"/>
        </w:rPr>
        <w:br/>
        <w:t>г) кризисом руководства </w:t>
      </w:r>
    </w:p>
    <w:p w14:paraId="1687E78F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t xml:space="preserve">Какой подход к организационному дизайну предполагает многовариантную проработку предложений и выбор наиболее рационального варианта для конкретных условий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производства?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принцип прогрессивности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б) принцип оптимальности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в) принцип экономичности</w:t>
      </w:r>
      <w:r w:rsidRPr="007F4329">
        <w:rPr>
          <w:rFonts w:ascii="Times New Roman" w:hAnsi="Times New Roman" w:cs="Times New Roman"/>
          <w:sz w:val="28"/>
          <w:szCs w:val="28"/>
        </w:rPr>
        <w:br/>
        <w:t>г) принцип согласованности </w:t>
      </w:r>
    </w:p>
    <w:p w14:paraId="76CB07DA" w14:textId="77777777" w:rsidR="00E31525" w:rsidRPr="007F4329" w:rsidRDefault="00E31525" w:rsidP="007F4329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4329">
        <w:rPr>
          <w:rFonts w:ascii="Times New Roman" w:hAnsi="Times New Roman" w:cs="Times New Roman"/>
          <w:sz w:val="28"/>
          <w:szCs w:val="28"/>
        </w:rPr>
        <w:lastRenderedPageBreak/>
        <w:t xml:space="preserve">Какая стадия развития менеджмента характеризуется тем, что предприниматель управляет лично, не нанимая менеджеров, и все зависит от его </w:t>
      </w:r>
      <w:proofErr w:type="gramStart"/>
      <w:r w:rsidRPr="007F4329">
        <w:rPr>
          <w:rFonts w:ascii="Times New Roman" w:hAnsi="Times New Roman" w:cs="Times New Roman"/>
          <w:sz w:val="28"/>
          <w:szCs w:val="28"/>
        </w:rPr>
        <w:t>инициативы?</w:t>
      </w:r>
      <w:r w:rsidRPr="007F4329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7F4329">
        <w:rPr>
          <w:rFonts w:ascii="Times New Roman" w:hAnsi="Times New Roman" w:cs="Times New Roman"/>
          <w:sz w:val="28"/>
          <w:szCs w:val="28"/>
        </w:rPr>
        <w:t>) организационная стадия</w:t>
      </w:r>
      <w:r w:rsidRPr="007F4329">
        <w:rPr>
          <w:rFonts w:ascii="Times New Roman" w:hAnsi="Times New Roman" w:cs="Times New Roman"/>
          <w:sz w:val="28"/>
          <w:szCs w:val="28"/>
        </w:rPr>
        <w:br/>
        <w:t>б) пионерская стадия</w:t>
      </w:r>
      <w:r w:rsidRPr="007F4329">
        <w:rPr>
          <w:rFonts w:ascii="Times New Roman" w:hAnsi="Times New Roman" w:cs="Times New Roman"/>
          <w:sz w:val="28"/>
          <w:szCs w:val="28"/>
        </w:rPr>
        <w:br/>
        <w:t>в) интеграционная стадия</w:t>
      </w:r>
      <w:r w:rsidRPr="007F4329">
        <w:rPr>
          <w:rFonts w:ascii="Times New Roman" w:hAnsi="Times New Roman" w:cs="Times New Roman"/>
          <w:sz w:val="28"/>
          <w:szCs w:val="28"/>
        </w:rPr>
        <w:br/>
        <w:t>г) стадия научного управления </w:t>
      </w:r>
    </w:p>
    <w:p w14:paraId="65F92B28" w14:textId="77777777" w:rsidR="00E31525" w:rsidRPr="00E31525" w:rsidRDefault="009F42EB" w:rsidP="00E31525">
      <w:r>
        <w:pict w14:anchorId="1C289751">
          <v:rect id="_x0000_i1025" style="width:0;height:.75pt" o:hralign="center" o:hrstd="t" o:hr="t" fillcolor="#a0a0a0" stroked="f"/>
        </w:pict>
      </w:r>
    </w:p>
    <w:p w14:paraId="43F67CE2" w14:textId="77777777" w:rsidR="007F4329" w:rsidRDefault="007F4329" w:rsidP="007F432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1182"/>
        <w:gridCol w:w="760"/>
        <w:gridCol w:w="1182"/>
        <w:gridCol w:w="760"/>
        <w:gridCol w:w="1182"/>
        <w:gridCol w:w="760"/>
        <w:gridCol w:w="1182"/>
      </w:tblGrid>
      <w:tr w:rsidR="00E31525" w:rsidRPr="009F42EB" w14:paraId="20D3123B" w14:textId="77777777" w:rsidTr="007F432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4653B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2C671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7AE0D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0FDCD6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97E3F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08B7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311D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F8AF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E31525" w:rsidRPr="009F42EB" w14:paraId="0873B159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6F158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98FF49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864BF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C2DC6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14DADF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1D83F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5C643C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7E32E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E31525" w:rsidRPr="009F42EB" w14:paraId="16AC7AA9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67463F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FED17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61E90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F68D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258A39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347431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A3A38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78359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E31525" w:rsidRPr="009F42EB" w14:paraId="0A6DF1DF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EA5D9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154C89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26062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6CC9A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A3FFE4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CC6C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2074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5DD980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E31525" w:rsidRPr="009F42EB" w14:paraId="5A832827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E4C0EB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9C719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E7C7BF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6D708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D441BF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B0F5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B80CA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C9C478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E31525" w:rsidRPr="009F42EB" w14:paraId="113955EF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A843F8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447F3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095FA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16788E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1BA62B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29D81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214E8D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CF7E9D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E31525" w:rsidRPr="009F42EB" w14:paraId="11B01351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A25FE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615F4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52734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7DCF9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914ADD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F1E1EB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74C1D9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3D74A1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E31525" w:rsidRPr="009F42EB" w14:paraId="7E1753E5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E1C13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BD92E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B9656F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53208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D4D8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63E7D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C12A8C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8A0CBB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E31525" w:rsidRPr="009F42EB" w14:paraId="216D5C71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FA82F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EDA21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82F7C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7AA2A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7DB2F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A0705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01AFE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C576DA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E31525" w:rsidRPr="009F42EB" w14:paraId="6C64C14B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802D5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578D8F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EA10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D39F8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9B8A55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16B0A1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2CA7C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9EC127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E31525" w:rsidRPr="009F42EB" w14:paraId="36282AEF" w14:textId="77777777" w:rsidTr="007F432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584910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F7DD88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FA617B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7A7290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89F813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FEAAD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C23CA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25CCA2" w14:textId="77777777" w:rsidR="00E31525" w:rsidRPr="009F42EB" w:rsidRDefault="00E31525" w:rsidP="007F4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4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</w:tbl>
    <w:p w14:paraId="3E03E2A0" w14:textId="77777777" w:rsidR="00E31525" w:rsidRPr="00E31525" w:rsidRDefault="009F42EB" w:rsidP="00E31525">
      <w:r>
        <w:pict w14:anchorId="5C41BDE3">
          <v:rect id="_x0000_i1026" style="width:0;height:.75pt" o:hralign="center" o:hrstd="t" o:hr="t" fillcolor="#a0a0a0" stroked="f"/>
        </w:pict>
      </w:r>
    </w:p>
    <w:p w14:paraId="7991B091" w14:textId="77777777" w:rsidR="009F42EB" w:rsidRDefault="009F42EB">
      <w:pPr>
        <w:rPr>
          <w:b/>
          <w:bCs/>
        </w:rPr>
      </w:pPr>
      <w:r>
        <w:rPr>
          <w:b/>
          <w:bCs/>
        </w:rPr>
        <w:br w:type="page"/>
      </w:r>
    </w:p>
    <w:p w14:paraId="1CDCF01A" w14:textId="77777777" w:rsidR="009F42EB" w:rsidRDefault="009F42EB" w:rsidP="009F4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14:paraId="12ECAE07" w14:textId="77777777" w:rsidR="009F42EB" w:rsidRDefault="009F42EB" w:rsidP="009F42EB"/>
    <w:p w14:paraId="6B51AFBF" w14:textId="77777777" w:rsidR="00E31525" w:rsidRPr="009F42EB" w:rsidRDefault="00E31525" w:rsidP="009F42EB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Эволюция теоретических подходов к организационному дизайну: от классических теорий до современных концепций.</w:t>
      </w:r>
    </w:p>
    <w:p w14:paraId="37D0300B" w14:textId="77777777" w:rsidR="00E31525" w:rsidRPr="009F42EB" w:rsidRDefault="00E31525" w:rsidP="009F42EB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Организация как открытая система: характеристика, свойства и влияние внешней среды.</w:t>
      </w:r>
    </w:p>
    <w:p w14:paraId="48CFE100" w14:textId="77777777" w:rsidR="00E31525" w:rsidRPr="009F42EB" w:rsidRDefault="00E31525" w:rsidP="009F42EB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 xml:space="preserve">Жизненный цикл организации: модели Л. </w:t>
      </w:r>
      <w:proofErr w:type="spellStart"/>
      <w:r w:rsidRPr="009F42EB">
        <w:rPr>
          <w:rFonts w:ascii="Times New Roman" w:hAnsi="Times New Roman" w:cs="Times New Roman"/>
          <w:sz w:val="28"/>
          <w:szCs w:val="28"/>
        </w:rPr>
        <w:t>Грейнера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42E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2EB">
        <w:rPr>
          <w:rFonts w:ascii="Times New Roman" w:hAnsi="Times New Roman" w:cs="Times New Roman"/>
          <w:sz w:val="28"/>
          <w:szCs w:val="28"/>
        </w:rPr>
        <w:t>Адизеса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>, сравнительный анализ.</w:t>
      </w:r>
    </w:p>
    <w:p w14:paraId="69F79005" w14:textId="77777777" w:rsidR="00E31525" w:rsidRPr="009F42EB" w:rsidRDefault="00E31525" w:rsidP="009F42EB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Формальная и неформальная структура организации: сущность, взаимосвязь и значение для управления.</w:t>
      </w:r>
    </w:p>
    <w:p w14:paraId="595CF38B" w14:textId="77777777" w:rsidR="00E31525" w:rsidRPr="009F42EB" w:rsidRDefault="00E31525" w:rsidP="009F42EB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Роль организационной культуры в системе организационного дизайна.</w:t>
      </w:r>
    </w:p>
    <w:p w14:paraId="10EFA35A" w14:textId="77777777" w:rsidR="00E31525" w:rsidRPr="009F42EB" w:rsidRDefault="00E31525" w:rsidP="009F42EB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 xml:space="preserve">Влияние стратегии организации на выбор типа организационной структуры (модели </w:t>
      </w:r>
      <w:proofErr w:type="spellStart"/>
      <w:r w:rsidRPr="009F42EB">
        <w:rPr>
          <w:rFonts w:ascii="Times New Roman" w:hAnsi="Times New Roman" w:cs="Times New Roman"/>
          <w:sz w:val="28"/>
          <w:szCs w:val="28"/>
        </w:rPr>
        <w:t>Чандлера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2EB">
        <w:rPr>
          <w:rFonts w:ascii="Times New Roman" w:hAnsi="Times New Roman" w:cs="Times New Roman"/>
          <w:sz w:val="28"/>
          <w:szCs w:val="28"/>
        </w:rPr>
        <w:t>Майлза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>-Сноу).</w:t>
      </w:r>
    </w:p>
    <w:p w14:paraId="545A66A5" w14:textId="77777777" w:rsidR="00E31525" w:rsidRPr="009F42EB" w:rsidRDefault="00E31525" w:rsidP="009F42EB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Внешние факторы организационного дизайна: анализ динамизма, сложности и неопределенности среды.</w:t>
      </w:r>
    </w:p>
    <w:p w14:paraId="2B20B590" w14:textId="77777777" w:rsidR="00E31525" w:rsidRPr="009F42EB" w:rsidRDefault="00E31525" w:rsidP="009F42EB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Технология как фактор проектирования организационной структуры.</w:t>
      </w:r>
    </w:p>
    <w:p w14:paraId="20E22530" w14:textId="77777777" w:rsidR="00E31525" w:rsidRPr="009F42EB" w:rsidRDefault="00E31525" w:rsidP="009F42EB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Методы организационного проектирования: сравнительная характеристика и области применения.</w:t>
      </w:r>
    </w:p>
    <w:p w14:paraId="1EB96E0B" w14:textId="77777777" w:rsidR="00E31525" w:rsidRPr="009F42EB" w:rsidRDefault="00E31525" w:rsidP="009F42EB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Метод структуризации целей («дерево целей») как инструмент проектирования организаций.</w:t>
      </w:r>
    </w:p>
    <w:p w14:paraId="4ABF5A09" w14:textId="77777777" w:rsidR="00E31525" w:rsidRPr="009F42EB" w:rsidRDefault="00E31525" w:rsidP="009F42EB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Организационная диагностика: методы сбора информации и анализа действующей структуры.</w:t>
      </w:r>
    </w:p>
    <w:p w14:paraId="29EDF465" w14:textId="77777777" w:rsidR="00E31525" w:rsidRPr="009F42EB" w:rsidRDefault="00E31525" w:rsidP="009F42EB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Матрица распределения ответственности (RACI): назначение, структура и практическое применение.</w:t>
      </w:r>
    </w:p>
    <w:p w14:paraId="28C59A77" w14:textId="77777777" w:rsidR="00E31525" w:rsidRPr="009F42EB" w:rsidRDefault="00E31525" w:rsidP="009F42EB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Анализ информационных потоков и документооборота при проектировании организационной структуры.</w:t>
      </w:r>
    </w:p>
    <w:p w14:paraId="49B47E83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Механистические (бюрократические) структуры управления: виды, преимущества и недостатки.</w:t>
      </w:r>
    </w:p>
    <w:p w14:paraId="2C663DD5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Линейная и функциональная структуры управления: сравнительный анализ и области эффективного применения.</w:t>
      </w:r>
    </w:p>
    <w:p w14:paraId="695EF0D7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Линейно-функциональная структура: особенности, достоинства и ограничения.</w:t>
      </w:r>
    </w:p>
    <w:p w14:paraId="7A4A477C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2EB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 xml:space="preserve"> структура управления: продуктовый, региональный и потребительский принципы построения.</w:t>
      </w:r>
    </w:p>
    <w:p w14:paraId="0EA56905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lastRenderedPageBreak/>
        <w:t>Адаптивные (органические) структуры: проектная и матричная структуры, условия их применения.</w:t>
      </w:r>
    </w:p>
    <w:p w14:paraId="7ABA99CA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Матричная структура управления: проблемы двойного подчинения и способы их решения.</w:t>
      </w:r>
    </w:p>
    <w:p w14:paraId="63AAC454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Сетевые и холдинговые структуры как современные формы организации бизнеса.</w:t>
      </w:r>
    </w:p>
    <w:p w14:paraId="293AC4BA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Принципы построения гибридных организационных структур.</w:t>
      </w:r>
    </w:p>
    <w:p w14:paraId="4E99D0DC" w14:textId="77777777" w:rsidR="00E31525" w:rsidRPr="009F42EB" w:rsidRDefault="00E31525" w:rsidP="009F42EB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Влияние цифровой трансформации на организационный дизайн и структуры управления.</w:t>
      </w:r>
    </w:p>
    <w:p w14:paraId="4081E0F9" w14:textId="77777777" w:rsidR="00E31525" w:rsidRPr="009F42EB" w:rsidRDefault="00E31525" w:rsidP="009F42EB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Критерии и методы оценки эффективности организационной структуры управления.</w:t>
      </w:r>
    </w:p>
    <w:p w14:paraId="51A08965" w14:textId="77777777" w:rsidR="00E31525" w:rsidRPr="009F42EB" w:rsidRDefault="00E31525" w:rsidP="009F42EB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Подходы к оценке эффективности организации: целевой, ресурсный, процессный.</w:t>
      </w:r>
    </w:p>
    <w:p w14:paraId="16C3D8D6" w14:textId="77777777" w:rsidR="00E31525" w:rsidRPr="009F42EB" w:rsidRDefault="00E31525" w:rsidP="009F42EB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Разработка системы ключевых показателей эффективности (KPI) для оценки деятельности подразделений.</w:t>
      </w:r>
    </w:p>
    <w:p w14:paraId="726247DB" w14:textId="77777777" w:rsidR="00E31525" w:rsidRPr="009F42EB" w:rsidRDefault="00E31525" w:rsidP="009F42EB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Модели управления организационными изменениями (</w:t>
      </w:r>
      <w:proofErr w:type="spellStart"/>
      <w:r w:rsidRPr="009F42EB">
        <w:rPr>
          <w:rFonts w:ascii="Times New Roman" w:hAnsi="Times New Roman" w:cs="Times New Roman"/>
          <w:sz w:val="28"/>
          <w:szCs w:val="28"/>
        </w:rPr>
        <w:t>Коттер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>, Левин): сравнительная характеристика.</w:t>
      </w:r>
    </w:p>
    <w:p w14:paraId="3F6B8CA7" w14:textId="77777777" w:rsidR="00E31525" w:rsidRPr="009F42EB" w:rsidRDefault="00E31525" w:rsidP="009F42EB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Причины сопротивления организационным изменениям и методы его преодоления.</w:t>
      </w:r>
    </w:p>
    <w:p w14:paraId="1BFFB252" w14:textId="77777777" w:rsidR="00E31525" w:rsidRPr="009F42EB" w:rsidRDefault="00E31525" w:rsidP="009F42EB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Роль лидера в формировании организационной культуры и управлении изменениями.</w:t>
      </w:r>
    </w:p>
    <w:p w14:paraId="3B68AA7D" w14:textId="77777777" w:rsidR="00E31525" w:rsidRPr="009F42EB" w:rsidRDefault="00E31525" w:rsidP="009F42EB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>Организационная культура как элемент организационного дизайна: взаимосвязь со структурой и стратегией.</w:t>
      </w:r>
    </w:p>
    <w:p w14:paraId="396147D1" w14:textId="77777777" w:rsidR="00E31525" w:rsidRPr="009F42EB" w:rsidRDefault="00E31525" w:rsidP="009F42EB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EB">
        <w:rPr>
          <w:rFonts w:ascii="Times New Roman" w:hAnsi="Times New Roman" w:cs="Times New Roman"/>
          <w:sz w:val="28"/>
          <w:szCs w:val="28"/>
        </w:rPr>
        <w:t xml:space="preserve">Современные тенденции организационного дизайна: </w:t>
      </w:r>
      <w:proofErr w:type="spellStart"/>
      <w:r w:rsidRPr="009F42EB">
        <w:rPr>
          <w:rFonts w:ascii="Times New Roman" w:hAnsi="Times New Roman" w:cs="Times New Roman"/>
          <w:sz w:val="28"/>
          <w:szCs w:val="28"/>
        </w:rPr>
        <w:t>экосистемные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 xml:space="preserve"> модели, </w:t>
      </w:r>
      <w:proofErr w:type="spellStart"/>
      <w:r w:rsidRPr="009F42EB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9F42EB">
        <w:rPr>
          <w:rFonts w:ascii="Times New Roman" w:hAnsi="Times New Roman" w:cs="Times New Roman"/>
          <w:sz w:val="28"/>
          <w:szCs w:val="28"/>
        </w:rPr>
        <w:t>-подходы и платформенные решения.</w:t>
      </w:r>
    </w:p>
    <w:p w14:paraId="3FF3BA70" w14:textId="77777777" w:rsidR="009F42EB" w:rsidRDefault="009F42EB">
      <w:r>
        <w:br w:type="page"/>
      </w:r>
    </w:p>
    <w:p w14:paraId="72E2CB9B" w14:textId="77777777" w:rsidR="009F42EB" w:rsidRDefault="009F42EB" w:rsidP="009F42E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14:paraId="43956615" w14:textId="6E634487" w:rsidR="00E31525" w:rsidRPr="00E31525" w:rsidRDefault="009F42EB" w:rsidP="00E31525">
      <w:r>
        <w:rPr>
          <w:b/>
          <w:bCs/>
        </w:rPr>
        <w:t xml:space="preserve"> </w:t>
      </w:r>
    </w:p>
    <w:p w14:paraId="5579FBEF" w14:textId="77777777" w:rsidR="00E31525" w:rsidRPr="009F42EB" w:rsidRDefault="00E31525" w:rsidP="009F42EB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9F42EB">
        <w:rPr>
          <w:rFonts w:ascii="Times New Roman" w:hAnsi="Times New Roman" w:cs="Times New Roman"/>
          <w:sz w:val="28"/>
        </w:rPr>
        <w:t>Понятие, цель и задачи организационного дизайна как научной дисциплины.</w:t>
      </w:r>
    </w:p>
    <w:p w14:paraId="43C2E487" w14:textId="77777777" w:rsidR="00E31525" w:rsidRPr="009F42EB" w:rsidRDefault="00E31525" w:rsidP="009F42EB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 xml:space="preserve">Основные элементы организационного дизайна: разделение труда, </w:t>
      </w:r>
      <w:proofErr w:type="spellStart"/>
      <w:r w:rsidRPr="009F42EB">
        <w:rPr>
          <w:rFonts w:ascii="Times New Roman" w:hAnsi="Times New Roman" w:cs="Times New Roman"/>
          <w:sz w:val="28"/>
        </w:rPr>
        <w:t>департаментизация</w:t>
      </w:r>
      <w:proofErr w:type="spellEnd"/>
      <w:r w:rsidRPr="009F42EB">
        <w:rPr>
          <w:rFonts w:ascii="Times New Roman" w:hAnsi="Times New Roman" w:cs="Times New Roman"/>
          <w:sz w:val="28"/>
        </w:rPr>
        <w:t>, иерархия.</w:t>
      </w:r>
    </w:p>
    <w:p w14:paraId="26C5EDAE" w14:textId="77777777" w:rsidR="00E31525" w:rsidRPr="009F42EB" w:rsidRDefault="00E31525" w:rsidP="009F42EB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Характеристика организации как открытой системы. Взаимосвязь с внешней средой.</w:t>
      </w:r>
    </w:p>
    <w:p w14:paraId="123BEF80" w14:textId="77777777" w:rsidR="00E31525" w:rsidRPr="009F42EB" w:rsidRDefault="00E31525" w:rsidP="009F42EB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 xml:space="preserve">Жизненный цикл организации и его влияние на выбор организационных параметров (модели </w:t>
      </w:r>
      <w:proofErr w:type="spellStart"/>
      <w:r w:rsidRPr="009F42EB">
        <w:rPr>
          <w:rFonts w:ascii="Times New Roman" w:hAnsi="Times New Roman" w:cs="Times New Roman"/>
          <w:sz w:val="28"/>
        </w:rPr>
        <w:t>Грейнера</w:t>
      </w:r>
      <w:proofErr w:type="spellEnd"/>
      <w:r w:rsidRPr="009F42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F42EB">
        <w:rPr>
          <w:rFonts w:ascii="Times New Roman" w:hAnsi="Times New Roman" w:cs="Times New Roman"/>
          <w:sz w:val="28"/>
        </w:rPr>
        <w:t>Адизеса</w:t>
      </w:r>
      <w:proofErr w:type="spellEnd"/>
      <w:r w:rsidRPr="009F42EB">
        <w:rPr>
          <w:rFonts w:ascii="Times New Roman" w:hAnsi="Times New Roman" w:cs="Times New Roman"/>
          <w:sz w:val="28"/>
        </w:rPr>
        <w:t>).</w:t>
      </w:r>
    </w:p>
    <w:p w14:paraId="205FB953" w14:textId="77777777" w:rsidR="00E31525" w:rsidRPr="009F42EB" w:rsidRDefault="00E31525" w:rsidP="009F42EB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 xml:space="preserve">Эволюция теоретических подходов к организационному проектированию: классические теории (Тейлор, </w:t>
      </w:r>
      <w:proofErr w:type="spellStart"/>
      <w:r w:rsidRPr="009F42EB">
        <w:rPr>
          <w:rFonts w:ascii="Times New Roman" w:hAnsi="Times New Roman" w:cs="Times New Roman"/>
          <w:sz w:val="28"/>
        </w:rPr>
        <w:t>Файоль</w:t>
      </w:r>
      <w:proofErr w:type="spellEnd"/>
      <w:r w:rsidRPr="009F42EB">
        <w:rPr>
          <w:rFonts w:ascii="Times New Roman" w:hAnsi="Times New Roman" w:cs="Times New Roman"/>
          <w:sz w:val="28"/>
        </w:rPr>
        <w:t>, Вебер).</w:t>
      </w:r>
    </w:p>
    <w:p w14:paraId="135564FF" w14:textId="77777777" w:rsidR="00E31525" w:rsidRPr="009F42EB" w:rsidRDefault="00E31525" w:rsidP="009F42EB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Ситуационный (контингентный) подход как основа современного организационного дизайна.</w:t>
      </w:r>
    </w:p>
    <w:p w14:paraId="4E1034D2" w14:textId="77777777" w:rsidR="00E31525" w:rsidRPr="009F42EB" w:rsidRDefault="00E31525" w:rsidP="009F42EB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 xml:space="preserve">Современные концепции организационного дизайна: сетевые организации, платформенные модели, </w:t>
      </w:r>
      <w:proofErr w:type="spellStart"/>
      <w:r w:rsidRPr="009F42EB">
        <w:rPr>
          <w:rFonts w:ascii="Times New Roman" w:hAnsi="Times New Roman" w:cs="Times New Roman"/>
          <w:sz w:val="28"/>
        </w:rPr>
        <w:t>Agile</w:t>
      </w:r>
      <w:proofErr w:type="spellEnd"/>
      <w:r w:rsidRPr="009F42EB">
        <w:rPr>
          <w:rFonts w:ascii="Times New Roman" w:hAnsi="Times New Roman" w:cs="Times New Roman"/>
          <w:sz w:val="28"/>
        </w:rPr>
        <w:t>-организации.</w:t>
      </w:r>
    </w:p>
    <w:p w14:paraId="1CF87034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Анализ факторов внешней среды, определяющих выбор организационной структуры.</w:t>
      </w:r>
    </w:p>
    <w:p w14:paraId="01F54107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Внутренние факторы организационного дизайна: стратегия, размер, технология, корпоративная культура.</w:t>
      </w:r>
    </w:p>
    <w:p w14:paraId="38CC5D9E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Модель соответствия стратегии и структуры (</w:t>
      </w:r>
      <w:proofErr w:type="spellStart"/>
      <w:r w:rsidRPr="009F42EB">
        <w:rPr>
          <w:rFonts w:ascii="Times New Roman" w:hAnsi="Times New Roman" w:cs="Times New Roman"/>
          <w:sz w:val="28"/>
        </w:rPr>
        <w:t>Чандлер</w:t>
      </w:r>
      <w:proofErr w:type="spellEnd"/>
      <w:r w:rsidRPr="009F42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F42EB">
        <w:rPr>
          <w:rFonts w:ascii="Times New Roman" w:hAnsi="Times New Roman" w:cs="Times New Roman"/>
          <w:sz w:val="28"/>
        </w:rPr>
        <w:t>Майлз</w:t>
      </w:r>
      <w:proofErr w:type="spellEnd"/>
      <w:r w:rsidRPr="009F42EB">
        <w:rPr>
          <w:rFonts w:ascii="Times New Roman" w:hAnsi="Times New Roman" w:cs="Times New Roman"/>
          <w:sz w:val="28"/>
        </w:rPr>
        <w:t>-Сноу).</w:t>
      </w:r>
    </w:p>
    <w:p w14:paraId="13305976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Характеристика методов организационного проектирования: экспертно-аналитический метод, метод аналогий.</w:t>
      </w:r>
    </w:p>
    <w:p w14:paraId="40E4ACEE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Метод структуризации целей («дерево целей») в организационном проектировании.</w:t>
      </w:r>
    </w:p>
    <w:p w14:paraId="1FCAEE9F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Метод организационного моделирования и матрица распределения ответственности (RACI).</w:t>
      </w:r>
    </w:p>
    <w:p w14:paraId="4730FA2A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Организационная диагностика как этап проектирования: цели, инструменты и методы сбора информации.</w:t>
      </w:r>
    </w:p>
    <w:p w14:paraId="3CFA0423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Графические и сетевые методы описания бизнес-процессов.</w:t>
      </w:r>
    </w:p>
    <w:p w14:paraId="5E7D7540" w14:textId="77777777" w:rsidR="00E31525" w:rsidRPr="009F42EB" w:rsidRDefault="00E31525" w:rsidP="009F42EB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lastRenderedPageBreak/>
        <w:t>Анализ действующей организационной структуры: выявление «узких мест» и неэффективных коммуникаций.</w:t>
      </w:r>
    </w:p>
    <w:p w14:paraId="63941A5E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Требования к организационной структуре и факторы, влияющие на её выбор.</w:t>
      </w:r>
    </w:p>
    <w:p w14:paraId="43C47B50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Характеристика бюрократических (механистических) структур: линейная, функциональная, линейно-функциональная.</w:t>
      </w:r>
    </w:p>
    <w:p w14:paraId="63BB8CDE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Достоинства и недостатки функциональных структур управления и области их применения.</w:t>
      </w:r>
    </w:p>
    <w:p w14:paraId="2D181490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9F42EB">
        <w:rPr>
          <w:rFonts w:ascii="Times New Roman" w:hAnsi="Times New Roman" w:cs="Times New Roman"/>
          <w:sz w:val="28"/>
        </w:rPr>
        <w:t>Дивизиональная</w:t>
      </w:r>
      <w:proofErr w:type="spellEnd"/>
      <w:r w:rsidRPr="009F42EB">
        <w:rPr>
          <w:rFonts w:ascii="Times New Roman" w:hAnsi="Times New Roman" w:cs="Times New Roman"/>
          <w:sz w:val="28"/>
        </w:rPr>
        <w:t xml:space="preserve"> структура управления: виды, преимущества и недостатки.</w:t>
      </w:r>
    </w:p>
    <w:p w14:paraId="0FD9B214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Достоинства и недостатки проектных структур управления и области их применения.</w:t>
      </w:r>
    </w:p>
    <w:p w14:paraId="2D9173F8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Достоинства и недостатки матричных структур управления и области их применения.</w:t>
      </w:r>
    </w:p>
    <w:p w14:paraId="401ACE9B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Сравнительный анализ механистических и органических структур управления.</w:t>
      </w:r>
    </w:p>
    <w:p w14:paraId="5F74DE28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Понятие нормы управляемости и её влияние на конфигурацию организационной структуры.</w:t>
      </w:r>
    </w:p>
    <w:p w14:paraId="217B9A2C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Сущность функционального и процессного подходов к управлению организацией.</w:t>
      </w:r>
    </w:p>
    <w:p w14:paraId="1DD64435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Основные этапы формирования организационной структуры управления.</w:t>
      </w:r>
    </w:p>
    <w:p w14:paraId="40035DE6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Технология проектирования организационной структуры: последовательность действий и разрабатываемая документация.</w:t>
      </w:r>
    </w:p>
    <w:p w14:paraId="5C3626AE" w14:textId="77777777" w:rsidR="00E31525" w:rsidRPr="009F42EB" w:rsidRDefault="00E31525" w:rsidP="009F42EB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Разработка положений о подразделениях и должностных инструкций как результат организационного проектирования.</w:t>
      </w:r>
    </w:p>
    <w:p w14:paraId="7D42AD3D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Методы оценки эффективности организационной структуры управления.</w:t>
      </w:r>
    </w:p>
    <w:p w14:paraId="01FD08D5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Критерии эффективности: экономические, управленческие, социально-психологические.</w:t>
      </w:r>
    </w:p>
    <w:p w14:paraId="634876AB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Подходы к оценке эффективности организации: целевой подход, ресурсный подход, подход с точки зрения внутренних процессов.</w:t>
      </w:r>
    </w:p>
    <w:p w14:paraId="6DFD6D2A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lastRenderedPageBreak/>
        <w:t>Разработка системы ключевых показателей эффективности (KPI) для оценки деятельности подразделений.</w:t>
      </w:r>
    </w:p>
    <w:p w14:paraId="2E51DC72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 xml:space="preserve">Управление организационными изменениями: модели </w:t>
      </w:r>
      <w:proofErr w:type="spellStart"/>
      <w:r w:rsidRPr="009F42EB">
        <w:rPr>
          <w:rFonts w:ascii="Times New Roman" w:hAnsi="Times New Roman" w:cs="Times New Roman"/>
          <w:sz w:val="28"/>
        </w:rPr>
        <w:t>Коттера</w:t>
      </w:r>
      <w:proofErr w:type="spellEnd"/>
      <w:r w:rsidRPr="009F42EB">
        <w:rPr>
          <w:rFonts w:ascii="Times New Roman" w:hAnsi="Times New Roman" w:cs="Times New Roman"/>
          <w:sz w:val="28"/>
        </w:rPr>
        <w:t xml:space="preserve"> и Левина, сравнительная характеристика.</w:t>
      </w:r>
    </w:p>
    <w:p w14:paraId="1582C261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Причины сопротивления изменениям и методы их преодоления.</w:t>
      </w:r>
    </w:p>
    <w:p w14:paraId="5467C938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Коммуникационная стратегия и мотивация персонала в период организационной реорганизации.</w:t>
      </w:r>
    </w:p>
    <w:p w14:paraId="2C9F5C36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Взаимосвязь организационной структуры и организационной культуры.</w:t>
      </w:r>
    </w:p>
    <w:p w14:paraId="78A1488C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Проектирование организационной культуры для поддержки стратегии и структуры организации.</w:t>
      </w:r>
    </w:p>
    <w:p w14:paraId="5E692742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Роль лидера в формировании и поддержании организационной культуры и этических ценностей.</w:t>
      </w:r>
    </w:p>
    <w:p w14:paraId="0313E752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 xml:space="preserve">Современные тенденции организационного дизайна: влияние </w:t>
      </w:r>
      <w:proofErr w:type="spellStart"/>
      <w:r w:rsidRPr="009F42EB">
        <w:rPr>
          <w:rFonts w:ascii="Times New Roman" w:hAnsi="Times New Roman" w:cs="Times New Roman"/>
          <w:sz w:val="28"/>
        </w:rPr>
        <w:t>цифровизации</w:t>
      </w:r>
      <w:proofErr w:type="spellEnd"/>
      <w:r w:rsidRPr="009F42EB">
        <w:rPr>
          <w:rFonts w:ascii="Times New Roman" w:hAnsi="Times New Roman" w:cs="Times New Roman"/>
          <w:sz w:val="28"/>
        </w:rPr>
        <w:t xml:space="preserve"> и неопределенности среды (VUCA-мир).</w:t>
      </w:r>
    </w:p>
    <w:p w14:paraId="2D9DEE30" w14:textId="77777777" w:rsidR="00E31525" w:rsidRPr="009F42EB" w:rsidRDefault="00E31525" w:rsidP="009F42E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42EB">
        <w:rPr>
          <w:rFonts w:ascii="Times New Roman" w:hAnsi="Times New Roman" w:cs="Times New Roman"/>
          <w:sz w:val="28"/>
        </w:rPr>
        <w:t>Новейшие формы организационных структур (</w:t>
      </w:r>
      <w:proofErr w:type="spellStart"/>
      <w:r w:rsidRPr="009F42EB">
        <w:rPr>
          <w:rFonts w:ascii="Times New Roman" w:hAnsi="Times New Roman" w:cs="Times New Roman"/>
          <w:sz w:val="28"/>
        </w:rPr>
        <w:t>экосистемные</w:t>
      </w:r>
      <w:proofErr w:type="spellEnd"/>
      <w:r w:rsidRPr="009F42EB">
        <w:rPr>
          <w:rFonts w:ascii="Times New Roman" w:hAnsi="Times New Roman" w:cs="Times New Roman"/>
          <w:sz w:val="28"/>
        </w:rPr>
        <w:t>, платформенные, сетевые).</w:t>
      </w:r>
    </w:p>
    <w:bookmarkEnd w:id="0"/>
    <w:p w14:paraId="28EA560B" w14:textId="77777777" w:rsidR="00E31525" w:rsidRDefault="00E31525"/>
    <w:sectPr w:rsidR="00E3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1950"/>
    <w:multiLevelType w:val="multilevel"/>
    <w:tmpl w:val="92A8D5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A04F3"/>
    <w:multiLevelType w:val="multilevel"/>
    <w:tmpl w:val="2E0A802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63107"/>
    <w:multiLevelType w:val="multilevel"/>
    <w:tmpl w:val="16AAF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65133"/>
    <w:multiLevelType w:val="multilevel"/>
    <w:tmpl w:val="9882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179C6"/>
    <w:multiLevelType w:val="multilevel"/>
    <w:tmpl w:val="DF0A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DF66BA"/>
    <w:multiLevelType w:val="multilevel"/>
    <w:tmpl w:val="7042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52118"/>
    <w:multiLevelType w:val="multilevel"/>
    <w:tmpl w:val="803E3D8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F9779E"/>
    <w:multiLevelType w:val="multilevel"/>
    <w:tmpl w:val="913A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07505"/>
    <w:multiLevelType w:val="multilevel"/>
    <w:tmpl w:val="FE5E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565A94"/>
    <w:multiLevelType w:val="multilevel"/>
    <w:tmpl w:val="668A2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427C59"/>
    <w:multiLevelType w:val="multilevel"/>
    <w:tmpl w:val="5D5C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240AE"/>
    <w:multiLevelType w:val="multilevel"/>
    <w:tmpl w:val="3DE6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E95236"/>
    <w:multiLevelType w:val="multilevel"/>
    <w:tmpl w:val="376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C3067"/>
    <w:multiLevelType w:val="multilevel"/>
    <w:tmpl w:val="37AE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CE06BB"/>
    <w:multiLevelType w:val="multilevel"/>
    <w:tmpl w:val="DCA8C9C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B0C57"/>
    <w:multiLevelType w:val="multilevel"/>
    <w:tmpl w:val="25745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2B648A"/>
    <w:multiLevelType w:val="multilevel"/>
    <w:tmpl w:val="A4CC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7D260E"/>
    <w:multiLevelType w:val="multilevel"/>
    <w:tmpl w:val="3660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64C0F"/>
    <w:multiLevelType w:val="multilevel"/>
    <w:tmpl w:val="3DE4D9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6A5281"/>
    <w:multiLevelType w:val="multilevel"/>
    <w:tmpl w:val="CBEC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4861A0"/>
    <w:multiLevelType w:val="multilevel"/>
    <w:tmpl w:val="FEB4C3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6D18E4"/>
    <w:multiLevelType w:val="multilevel"/>
    <w:tmpl w:val="2CBE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96041D"/>
    <w:multiLevelType w:val="multilevel"/>
    <w:tmpl w:val="1932FDF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344112"/>
    <w:multiLevelType w:val="multilevel"/>
    <w:tmpl w:val="3BD2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AC2998"/>
    <w:multiLevelType w:val="multilevel"/>
    <w:tmpl w:val="BF40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604572"/>
    <w:multiLevelType w:val="multilevel"/>
    <w:tmpl w:val="B2A02F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080579"/>
    <w:multiLevelType w:val="multilevel"/>
    <w:tmpl w:val="5366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A208B"/>
    <w:multiLevelType w:val="multilevel"/>
    <w:tmpl w:val="6310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6E71F3"/>
    <w:multiLevelType w:val="multilevel"/>
    <w:tmpl w:val="8D602C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A3E64"/>
    <w:multiLevelType w:val="multilevel"/>
    <w:tmpl w:val="A66866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1A6FB9"/>
    <w:multiLevelType w:val="multilevel"/>
    <w:tmpl w:val="C23026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444344"/>
    <w:multiLevelType w:val="multilevel"/>
    <w:tmpl w:val="8528D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F036BC"/>
    <w:multiLevelType w:val="multilevel"/>
    <w:tmpl w:val="2D82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C40D38"/>
    <w:multiLevelType w:val="multilevel"/>
    <w:tmpl w:val="B7F6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1"/>
  </w:num>
  <w:num w:numId="3">
    <w:abstractNumId w:val="12"/>
  </w:num>
  <w:num w:numId="4">
    <w:abstractNumId w:val="17"/>
  </w:num>
  <w:num w:numId="5">
    <w:abstractNumId w:val="11"/>
  </w:num>
  <w:num w:numId="6">
    <w:abstractNumId w:val="24"/>
  </w:num>
  <w:num w:numId="7">
    <w:abstractNumId w:val="26"/>
  </w:num>
  <w:num w:numId="8">
    <w:abstractNumId w:val="10"/>
  </w:num>
  <w:num w:numId="9">
    <w:abstractNumId w:val="23"/>
  </w:num>
  <w:num w:numId="10">
    <w:abstractNumId w:val="8"/>
  </w:num>
  <w:num w:numId="11">
    <w:abstractNumId w:val="27"/>
  </w:num>
  <w:num w:numId="12">
    <w:abstractNumId w:val="13"/>
  </w:num>
  <w:num w:numId="13">
    <w:abstractNumId w:val="7"/>
  </w:num>
  <w:num w:numId="14">
    <w:abstractNumId w:val="9"/>
  </w:num>
  <w:num w:numId="15">
    <w:abstractNumId w:val="5"/>
  </w:num>
  <w:num w:numId="16">
    <w:abstractNumId w:val="0"/>
  </w:num>
  <w:num w:numId="17">
    <w:abstractNumId w:val="1"/>
  </w:num>
  <w:num w:numId="18">
    <w:abstractNumId w:val="6"/>
  </w:num>
  <w:num w:numId="19">
    <w:abstractNumId w:val="4"/>
  </w:num>
  <w:num w:numId="20">
    <w:abstractNumId w:val="28"/>
  </w:num>
  <w:num w:numId="21">
    <w:abstractNumId w:val="29"/>
  </w:num>
  <w:num w:numId="22">
    <w:abstractNumId w:val="18"/>
  </w:num>
  <w:num w:numId="23">
    <w:abstractNumId w:val="15"/>
  </w:num>
  <w:num w:numId="24">
    <w:abstractNumId w:val="25"/>
  </w:num>
  <w:num w:numId="25">
    <w:abstractNumId w:val="22"/>
  </w:num>
  <w:num w:numId="26">
    <w:abstractNumId w:val="14"/>
  </w:num>
  <w:num w:numId="27">
    <w:abstractNumId w:val="16"/>
  </w:num>
  <w:num w:numId="28">
    <w:abstractNumId w:val="3"/>
  </w:num>
  <w:num w:numId="29">
    <w:abstractNumId w:val="2"/>
  </w:num>
  <w:num w:numId="30">
    <w:abstractNumId w:val="31"/>
  </w:num>
  <w:num w:numId="31">
    <w:abstractNumId w:val="19"/>
  </w:num>
  <w:num w:numId="32">
    <w:abstractNumId w:val="30"/>
  </w:num>
  <w:num w:numId="33">
    <w:abstractNumId w:val="2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25"/>
    <w:rsid w:val="002556E4"/>
    <w:rsid w:val="007F4329"/>
    <w:rsid w:val="009F42EB"/>
    <w:rsid w:val="00C71D3B"/>
    <w:rsid w:val="00D237FD"/>
    <w:rsid w:val="00E31525"/>
    <w:rsid w:val="00F6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3DE7"/>
  <w15:chartTrackingRefBased/>
  <w15:docId w15:val="{7F654E98-0832-49D2-B876-C41846A5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5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5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5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15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15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15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15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15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15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15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15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1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1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1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1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15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15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15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1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15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152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315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2026-07-08T18:42:00Z</dcterms:created>
  <dcterms:modified xsi:type="dcterms:W3CDTF">2026-07-08T19:09:00Z</dcterms:modified>
</cp:coreProperties>
</file>