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E0A49" w14:textId="77777777" w:rsidR="0079569E" w:rsidRPr="00141386" w:rsidRDefault="0079569E" w:rsidP="007956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386">
        <w:rPr>
          <w:rFonts w:ascii="Times New Roman" w:hAnsi="Times New Roman" w:cs="Times New Roman"/>
          <w:b/>
          <w:sz w:val="28"/>
          <w:szCs w:val="28"/>
        </w:rPr>
        <w:t xml:space="preserve">ОЦЕНОЧНЫЕ МАТЕРИАЛЫ </w:t>
      </w:r>
    </w:p>
    <w:p w14:paraId="447D5DF9" w14:textId="16E2A825" w:rsidR="0079569E" w:rsidRPr="008328B4" w:rsidRDefault="0079569E" w:rsidP="007956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8B4">
        <w:rPr>
          <w:rFonts w:ascii="Times New Roman" w:hAnsi="Times New Roman" w:cs="Times New Roman"/>
          <w:b/>
          <w:sz w:val="28"/>
          <w:szCs w:val="28"/>
        </w:rPr>
        <w:t>по дисциплине «</w:t>
      </w:r>
      <w:r>
        <w:rPr>
          <w:rFonts w:ascii="Times New Roman" w:hAnsi="Times New Roman" w:cs="Times New Roman"/>
          <w:b/>
          <w:sz w:val="28"/>
          <w:szCs w:val="28"/>
        </w:rPr>
        <w:t>Оплата труда персонала</w:t>
      </w:r>
      <w:r w:rsidRPr="008328B4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8AEFED" w14:textId="77777777" w:rsidR="0079569E" w:rsidRPr="00563E2D" w:rsidRDefault="0079569E" w:rsidP="007956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3221A" w14:textId="77777777" w:rsidR="0079569E" w:rsidRDefault="0079569E" w:rsidP="0079569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14:paraId="77BE9B5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1. Что понимается под реальной заработной платой?</w:t>
      </w:r>
    </w:p>
    <w:p w14:paraId="665AA9E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Сумма, начисленная в качестве платы за труд за вычетом удержаний.</w:t>
      </w:r>
    </w:p>
    <w:p w14:paraId="3F34030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Оклад, указанный в трудовом договоре.</w:t>
      </w:r>
    </w:p>
    <w:p w14:paraId="496487F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Сумма товаров и услуг, которую можно приобрести за полученный заработок с учетом изменения потребительских </w:t>
      </w:r>
      <w:proofErr w:type="gramStart"/>
      <w:r w:rsidRPr="0079569E">
        <w:rPr>
          <w:rFonts w:ascii="Times New Roman" w:hAnsi="Times New Roman" w:cs="Times New Roman"/>
          <w:sz w:val="28"/>
        </w:rPr>
        <w:t>цен .</w:t>
      </w:r>
      <w:proofErr w:type="gramEnd"/>
    </w:p>
    <w:p w14:paraId="30C114E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Среднемесячный доход работника за последний год.</w:t>
      </w:r>
    </w:p>
    <w:p w14:paraId="7A4CAE2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AC1D0C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2. Какая функция заработной платы заключается в установлении различий в уровнях оплаты труда в зависимости от квалификации, условий и сложности труда?</w:t>
      </w:r>
    </w:p>
    <w:p w14:paraId="28734E9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Воспроизводственная.</w:t>
      </w:r>
    </w:p>
    <w:p w14:paraId="6A99D63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Регулирующая (дифференцирующая</w:t>
      </w:r>
      <w:proofErr w:type="gramStart"/>
      <w:r w:rsidRPr="0079569E">
        <w:rPr>
          <w:rFonts w:ascii="Times New Roman" w:hAnsi="Times New Roman" w:cs="Times New Roman"/>
          <w:sz w:val="28"/>
        </w:rPr>
        <w:t>) .</w:t>
      </w:r>
      <w:proofErr w:type="gramEnd"/>
    </w:p>
    <w:p w14:paraId="2ABB9EA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Стимулирующая.</w:t>
      </w:r>
    </w:p>
    <w:p w14:paraId="7AC30A2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Социальная.</w:t>
      </w:r>
    </w:p>
    <w:p w14:paraId="2769093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393E38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3. Реализация какой функции заработной платы обеспечивается через объединение норм труда и премиальных систем, изменяющих уровень оплаты в зависимости от результатов труда?</w:t>
      </w:r>
    </w:p>
    <w:p w14:paraId="5B8D0D6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Воспроизводственной.</w:t>
      </w:r>
    </w:p>
    <w:p w14:paraId="4D492F2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Измерительной.</w:t>
      </w:r>
    </w:p>
    <w:p w14:paraId="0BA3684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</w:t>
      </w:r>
      <w:proofErr w:type="gramStart"/>
      <w:r w:rsidRPr="0079569E">
        <w:rPr>
          <w:rFonts w:ascii="Times New Roman" w:hAnsi="Times New Roman" w:cs="Times New Roman"/>
          <w:sz w:val="28"/>
        </w:rPr>
        <w:t>Стимулирующей .</w:t>
      </w:r>
      <w:proofErr w:type="gramEnd"/>
    </w:p>
    <w:p w14:paraId="16E4359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Регулирующей.</w:t>
      </w:r>
    </w:p>
    <w:p w14:paraId="4BE9053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5794E7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4. Заработная плата - это цена рабочей силы, формируемая на основе:</w:t>
      </w:r>
    </w:p>
    <w:p w14:paraId="59C41C5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Минимального размера оплаты труда.</w:t>
      </w:r>
    </w:p>
    <w:p w14:paraId="53814CF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Объективной оценки вклада работника в результаты деятельности </w:t>
      </w:r>
      <w:proofErr w:type="gramStart"/>
      <w:r w:rsidRPr="0079569E">
        <w:rPr>
          <w:rFonts w:ascii="Times New Roman" w:hAnsi="Times New Roman" w:cs="Times New Roman"/>
          <w:sz w:val="28"/>
        </w:rPr>
        <w:t>предприятия .</w:t>
      </w:r>
      <w:proofErr w:type="gramEnd"/>
    </w:p>
    <w:p w14:paraId="2273760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Стажа работы и возраста работника.</w:t>
      </w:r>
    </w:p>
    <w:p w14:paraId="4282D40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Решений профсоюзного комитета.</w:t>
      </w:r>
    </w:p>
    <w:p w14:paraId="300C542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405269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5. Превышение темпов роста производительности труда над темпами роста средней заработной платы является:</w:t>
      </w:r>
    </w:p>
    <w:p w14:paraId="34A5970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Принципом организации оплаты </w:t>
      </w:r>
      <w:proofErr w:type="gramStart"/>
      <w:r w:rsidRPr="0079569E">
        <w:rPr>
          <w:rFonts w:ascii="Times New Roman" w:hAnsi="Times New Roman" w:cs="Times New Roman"/>
          <w:sz w:val="28"/>
        </w:rPr>
        <w:t>труда .</w:t>
      </w:r>
      <w:proofErr w:type="gramEnd"/>
    </w:p>
    <w:p w14:paraId="4FA038F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Элементом тарифной системы.</w:t>
      </w:r>
    </w:p>
    <w:p w14:paraId="50B64FD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Видом удержаний.</w:t>
      </w:r>
    </w:p>
    <w:p w14:paraId="7D22E65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Нарушением трудового законодательства.</w:t>
      </w:r>
    </w:p>
    <w:p w14:paraId="3EEA962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88E4E9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6. К элементам организации заработной платы относятся:</w:t>
      </w:r>
    </w:p>
    <w:p w14:paraId="166B136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 xml:space="preserve">    a) Нормы затрат и результатов труда, тарифная система, формы и системы заработной </w:t>
      </w:r>
      <w:proofErr w:type="gramStart"/>
      <w:r w:rsidRPr="0079569E">
        <w:rPr>
          <w:rFonts w:ascii="Times New Roman" w:hAnsi="Times New Roman" w:cs="Times New Roman"/>
          <w:sz w:val="28"/>
        </w:rPr>
        <w:t>платы .</w:t>
      </w:r>
      <w:proofErr w:type="gramEnd"/>
    </w:p>
    <w:p w14:paraId="24D4815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Налоговые вычеты и социальные пособия.</w:t>
      </w:r>
    </w:p>
    <w:p w14:paraId="077259B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Штатное расписание и должностные инструкции.</w:t>
      </w:r>
    </w:p>
    <w:p w14:paraId="48E8B86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Учетная политика организации.</w:t>
      </w:r>
    </w:p>
    <w:p w14:paraId="22F6B84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E0887D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7. Стоимость минимально необходимого набора продуктов, товаров и услуг, характеризующая нижнюю границу уровня жизни, – это:</w:t>
      </w:r>
    </w:p>
    <w:p w14:paraId="584FE2E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Минимальный размер оплаты труда (МРОТ).</w:t>
      </w:r>
    </w:p>
    <w:p w14:paraId="0BBF85D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Прожиточный </w:t>
      </w:r>
      <w:proofErr w:type="gramStart"/>
      <w:r w:rsidRPr="0079569E">
        <w:rPr>
          <w:rFonts w:ascii="Times New Roman" w:hAnsi="Times New Roman" w:cs="Times New Roman"/>
          <w:sz w:val="28"/>
        </w:rPr>
        <w:t>минимум .</w:t>
      </w:r>
      <w:proofErr w:type="gramEnd"/>
    </w:p>
    <w:p w14:paraId="4D7D5F9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Минимальный потребительский бюджет.</w:t>
      </w:r>
    </w:p>
    <w:p w14:paraId="5DCA0F2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Индекс потребительских цен.</w:t>
      </w:r>
    </w:p>
    <w:p w14:paraId="2BB54F4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AFEC8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8. Номинальная заработная плата – это:</w:t>
      </w:r>
    </w:p>
    <w:p w14:paraId="2912C42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Сумма денежных средств, получаемая работником за свой труд без учета изменения потребительских </w:t>
      </w:r>
      <w:proofErr w:type="gramStart"/>
      <w:r w:rsidRPr="0079569E">
        <w:rPr>
          <w:rFonts w:ascii="Times New Roman" w:hAnsi="Times New Roman" w:cs="Times New Roman"/>
          <w:sz w:val="28"/>
        </w:rPr>
        <w:t>цен .</w:t>
      </w:r>
      <w:proofErr w:type="gramEnd"/>
    </w:p>
    <w:p w14:paraId="4FFCBBD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Заработная плата за вычетом НДФЛ.</w:t>
      </w:r>
    </w:p>
    <w:p w14:paraId="2DBF7B4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Сумма, которую можно потратить на товары и услуги.</w:t>
      </w:r>
    </w:p>
    <w:p w14:paraId="25EA226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Оплата труда с учетом районного коэффициента.</w:t>
      </w:r>
    </w:p>
    <w:p w14:paraId="22366C5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CE6EB7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9. Распределительная (производственно-долевая) функция заработной платы подразумевает:</w:t>
      </w:r>
    </w:p>
    <w:p w14:paraId="61E343D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Установление доли работника в созданном </w:t>
      </w:r>
      <w:proofErr w:type="gramStart"/>
      <w:r w:rsidRPr="0079569E">
        <w:rPr>
          <w:rFonts w:ascii="Times New Roman" w:hAnsi="Times New Roman" w:cs="Times New Roman"/>
          <w:sz w:val="28"/>
        </w:rPr>
        <w:t>продукте .</w:t>
      </w:r>
      <w:proofErr w:type="gramEnd"/>
    </w:p>
    <w:p w14:paraId="66AE574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Обеспечение доходов для удовлетворения потребностей семьи.</w:t>
      </w:r>
    </w:p>
    <w:p w14:paraId="49567C1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Индексацию доходов.</w:t>
      </w:r>
    </w:p>
    <w:p w14:paraId="15E3FEB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Стимулирование профессионального развития.</w:t>
      </w:r>
    </w:p>
    <w:p w14:paraId="66AE687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EACF2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10. Какое утверждение о МРОТ является верным согласно ТК РФ?</w:t>
      </w:r>
    </w:p>
    <w:p w14:paraId="0A1B272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Заработная плата работника, отработавшего норму времени, не может быть ниже МРОТ (без учета стимулирующих и компенсационных выплат</w:t>
      </w:r>
      <w:proofErr w:type="gramStart"/>
      <w:r w:rsidRPr="0079569E">
        <w:rPr>
          <w:rFonts w:ascii="Times New Roman" w:hAnsi="Times New Roman" w:cs="Times New Roman"/>
          <w:sz w:val="28"/>
        </w:rPr>
        <w:t>) .</w:t>
      </w:r>
      <w:proofErr w:type="gramEnd"/>
    </w:p>
    <w:p w14:paraId="4EB8C36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</w:t>
      </w:r>
      <w:proofErr w:type="gramStart"/>
      <w:r w:rsidRPr="0079569E">
        <w:rPr>
          <w:rFonts w:ascii="Times New Roman" w:hAnsi="Times New Roman" w:cs="Times New Roman"/>
          <w:sz w:val="28"/>
        </w:rPr>
        <w:t>В</w:t>
      </w:r>
      <w:proofErr w:type="gramEnd"/>
      <w:r w:rsidRPr="0079569E">
        <w:rPr>
          <w:rFonts w:ascii="Times New Roman" w:hAnsi="Times New Roman" w:cs="Times New Roman"/>
          <w:sz w:val="28"/>
        </w:rPr>
        <w:t xml:space="preserve"> величину МРОТ включаются все премии и надбавки.</w:t>
      </w:r>
    </w:p>
    <w:p w14:paraId="212E0D6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МРОТ утверждается локальным актом организации.</w:t>
      </w:r>
    </w:p>
    <w:p w14:paraId="7EC51C5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МРОТ не может быть выше прожиточного минимума.</w:t>
      </w:r>
    </w:p>
    <w:p w14:paraId="6ADCC2A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882CA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11. Отношение тарифной ставки данного разряда к тарифной ставке первого разряда – это:</w:t>
      </w:r>
    </w:p>
    <w:p w14:paraId="122581D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Тарифный </w:t>
      </w:r>
      <w:proofErr w:type="gramStart"/>
      <w:r w:rsidRPr="0079569E">
        <w:rPr>
          <w:rFonts w:ascii="Times New Roman" w:hAnsi="Times New Roman" w:cs="Times New Roman"/>
          <w:sz w:val="28"/>
        </w:rPr>
        <w:t>коэффициент .</w:t>
      </w:r>
      <w:proofErr w:type="gramEnd"/>
    </w:p>
    <w:p w14:paraId="43F3156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Тарифный разряд.</w:t>
      </w:r>
    </w:p>
    <w:p w14:paraId="5F88293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Тарифная сетка.</w:t>
      </w:r>
    </w:p>
    <w:p w14:paraId="05A304C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Сдельная расценка.</w:t>
      </w:r>
    </w:p>
    <w:p w14:paraId="59FBAE5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75C549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12. Тарифная система оплаты труда включает в себя:</w:t>
      </w:r>
    </w:p>
    <w:p w14:paraId="1C24F60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Тарифные ставки, оклады, тарифные сетки и тарифно-квалификационные </w:t>
      </w:r>
      <w:proofErr w:type="gramStart"/>
      <w:r w:rsidRPr="0079569E">
        <w:rPr>
          <w:rFonts w:ascii="Times New Roman" w:hAnsi="Times New Roman" w:cs="Times New Roman"/>
          <w:sz w:val="28"/>
        </w:rPr>
        <w:t>справочники .</w:t>
      </w:r>
      <w:proofErr w:type="gramEnd"/>
    </w:p>
    <w:p w14:paraId="51000D1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Системы премирования и KPI.</w:t>
      </w:r>
    </w:p>
    <w:p w14:paraId="0A03FAD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 xml:space="preserve">    c) Социальный пакет.</w:t>
      </w:r>
    </w:p>
    <w:p w14:paraId="55B9B8E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</w:t>
      </w:r>
      <w:proofErr w:type="spellStart"/>
      <w:r w:rsidRPr="0079569E">
        <w:rPr>
          <w:rFonts w:ascii="Times New Roman" w:hAnsi="Times New Roman" w:cs="Times New Roman"/>
          <w:sz w:val="28"/>
        </w:rPr>
        <w:t>Грейдовые</w:t>
      </w:r>
      <w:proofErr w:type="spellEnd"/>
      <w:r w:rsidRPr="0079569E">
        <w:rPr>
          <w:rFonts w:ascii="Times New Roman" w:hAnsi="Times New Roman" w:cs="Times New Roman"/>
          <w:sz w:val="28"/>
        </w:rPr>
        <w:t xml:space="preserve"> таблицы.</w:t>
      </w:r>
    </w:p>
    <w:p w14:paraId="50F770B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FAC5E3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13. Система оплаты труда, при которой заработок рассчитывается пропорционально объему выполненных работ по установленным расценкам, называется:</w:t>
      </w:r>
    </w:p>
    <w:p w14:paraId="52A8661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Прямой </w:t>
      </w:r>
      <w:proofErr w:type="gramStart"/>
      <w:r w:rsidRPr="0079569E">
        <w:rPr>
          <w:rFonts w:ascii="Times New Roman" w:hAnsi="Times New Roman" w:cs="Times New Roman"/>
          <w:sz w:val="28"/>
        </w:rPr>
        <w:t>сдельной .</w:t>
      </w:r>
      <w:proofErr w:type="gramEnd"/>
    </w:p>
    <w:p w14:paraId="2161339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Повременно-премиальной.</w:t>
      </w:r>
    </w:p>
    <w:p w14:paraId="2905A47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Сдельно-прогрессивной.</w:t>
      </w:r>
    </w:p>
    <w:p w14:paraId="5882427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Аккордной.</w:t>
      </w:r>
    </w:p>
    <w:p w14:paraId="183BB62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5C7CC7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14. Применение повременной формы оплаты труда наиболее целесообразно, если:</w:t>
      </w:r>
    </w:p>
    <w:p w14:paraId="1CFC947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Количество продукции напрямую зависит от усилий работника.</w:t>
      </w:r>
    </w:p>
    <w:p w14:paraId="20D8E79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Рабочий не может оказывать прямого влияния на увеличение выпуска продукции, определяемого производительностью </w:t>
      </w:r>
      <w:proofErr w:type="gramStart"/>
      <w:r w:rsidRPr="0079569E">
        <w:rPr>
          <w:rFonts w:ascii="Times New Roman" w:hAnsi="Times New Roman" w:cs="Times New Roman"/>
          <w:sz w:val="28"/>
        </w:rPr>
        <w:t>оборудования .</w:t>
      </w:r>
      <w:proofErr w:type="gramEnd"/>
    </w:p>
    <w:p w14:paraId="3C39221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Требуется стимулировать объем выпуска.</w:t>
      </w:r>
    </w:p>
    <w:p w14:paraId="76DE63F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Работник работает сдельно.</w:t>
      </w:r>
    </w:p>
    <w:p w14:paraId="4CAEB64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592B14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15. Поощрительные выплаты, выплачиваемые из прибыли за особые достижения в труде, относятся к:</w:t>
      </w:r>
    </w:p>
    <w:p w14:paraId="47A6FC0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Основной заработной плате.</w:t>
      </w:r>
    </w:p>
    <w:p w14:paraId="6C207F1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Дополнительной заработной плате.</w:t>
      </w:r>
    </w:p>
    <w:p w14:paraId="35B7DB8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</w:t>
      </w:r>
      <w:proofErr w:type="gramStart"/>
      <w:r w:rsidRPr="0079569E">
        <w:rPr>
          <w:rFonts w:ascii="Times New Roman" w:hAnsi="Times New Roman" w:cs="Times New Roman"/>
          <w:sz w:val="28"/>
        </w:rPr>
        <w:t>Премиям .</w:t>
      </w:r>
      <w:proofErr w:type="gramEnd"/>
    </w:p>
    <w:p w14:paraId="696D01B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Компенсационным выплатам.</w:t>
      </w:r>
    </w:p>
    <w:p w14:paraId="15E87EA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34EF7E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16. Разновидность сдельной оплаты, где оплата за изделие в пределах нормы идет по обычным расценкам, а сверх нормы – по повышенным, – это:</w:t>
      </w:r>
    </w:p>
    <w:p w14:paraId="578A083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Сдельно-премиальная.</w:t>
      </w:r>
    </w:p>
    <w:p w14:paraId="656A7DB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Сдельно-</w:t>
      </w:r>
      <w:proofErr w:type="gramStart"/>
      <w:r w:rsidRPr="0079569E">
        <w:rPr>
          <w:rFonts w:ascii="Times New Roman" w:hAnsi="Times New Roman" w:cs="Times New Roman"/>
          <w:sz w:val="28"/>
        </w:rPr>
        <w:t>прогрессивная .</w:t>
      </w:r>
      <w:proofErr w:type="gramEnd"/>
    </w:p>
    <w:p w14:paraId="416513B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Аккордная.</w:t>
      </w:r>
    </w:p>
    <w:p w14:paraId="5DB15B1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Косвенно-сдельная.</w:t>
      </w:r>
    </w:p>
    <w:p w14:paraId="77FF9F5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491030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17. Бестарифная система оплаты труда подразумевает:</w:t>
      </w:r>
    </w:p>
    <w:p w14:paraId="6A2F155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Отсутствие гарантированного оклада и зависимость заработка от конечных результатов работы коллектива.</w:t>
      </w:r>
    </w:p>
    <w:p w14:paraId="2B51871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Оплату только по часовой ставке.</w:t>
      </w:r>
    </w:p>
    <w:p w14:paraId="71B9305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Использование только сдельных расценок.</w:t>
      </w:r>
    </w:p>
    <w:p w14:paraId="6880340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Оплату труда по коэффициенту трудового участия (КТУ) без учета квалификации.</w:t>
      </w:r>
    </w:p>
    <w:p w14:paraId="1959A44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EFFEB3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18. Размер оплаты труда в единицу времени (час, день) – это:</w:t>
      </w:r>
    </w:p>
    <w:p w14:paraId="5AEEA7D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Тарифная </w:t>
      </w:r>
      <w:proofErr w:type="gramStart"/>
      <w:r w:rsidRPr="0079569E">
        <w:rPr>
          <w:rFonts w:ascii="Times New Roman" w:hAnsi="Times New Roman" w:cs="Times New Roman"/>
          <w:sz w:val="28"/>
        </w:rPr>
        <w:t>ставка .</w:t>
      </w:r>
      <w:proofErr w:type="gramEnd"/>
    </w:p>
    <w:p w14:paraId="10AACD2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Должностной оклад.</w:t>
      </w:r>
    </w:p>
    <w:p w14:paraId="038D6BC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Сдельная расценка.</w:t>
      </w:r>
    </w:p>
    <w:p w14:paraId="636B4DA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 xml:space="preserve">    d) Заработная плата.</w:t>
      </w:r>
    </w:p>
    <w:p w14:paraId="268F2CF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DBD51D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19. Косвенно-сдельная форма оплаты труда применяется для оплаты труда работников:</w:t>
      </w:r>
    </w:p>
    <w:p w14:paraId="42F9182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Основного производства.</w:t>
      </w:r>
    </w:p>
    <w:p w14:paraId="69200D0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Вспомогательных и обслуживающих </w:t>
      </w:r>
      <w:proofErr w:type="gramStart"/>
      <w:r w:rsidRPr="0079569E">
        <w:rPr>
          <w:rFonts w:ascii="Times New Roman" w:hAnsi="Times New Roman" w:cs="Times New Roman"/>
          <w:sz w:val="28"/>
        </w:rPr>
        <w:t>производств .</w:t>
      </w:r>
      <w:proofErr w:type="gramEnd"/>
    </w:p>
    <w:p w14:paraId="0DA060E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Административно-управленческого персонала.</w:t>
      </w:r>
    </w:p>
    <w:p w14:paraId="5CB1F02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Временных работников.</w:t>
      </w:r>
    </w:p>
    <w:p w14:paraId="3156120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DFD9F6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20. В трудовом договоре конкретного работника условия оплаты труда устанавливаются:</w:t>
      </w:r>
    </w:p>
    <w:p w14:paraId="15D939F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Только на основе коллективного договора.</w:t>
      </w:r>
    </w:p>
    <w:p w14:paraId="499182C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Индивидуально, но не ниже установленных в коллективном договоре и ТК </w:t>
      </w:r>
      <w:proofErr w:type="gramStart"/>
      <w:r w:rsidRPr="0079569E">
        <w:rPr>
          <w:rFonts w:ascii="Times New Roman" w:hAnsi="Times New Roman" w:cs="Times New Roman"/>
          <w:sz w:val="28"/>
        </w:rPr>
        <w:t>РФ .</w:t>
      </w:r>
      <w:proofErr w:type="gramEnd"/>
    </w:p>
    <w:p w14:paraId="6E5237F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Администрацией предприятия без участия работника.</w:t>
      </w:r>
    </w:p>
    <w:p w14:paraId="633B249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Решением профсоюза.</w:t>
      </w:r>
    </w:p>
    <w:p w14:paraId="6EF70DD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47EF81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21. Дополнительная заработная плата начисляется за:</w:t>
      </w:r>
    </w:p>
    <w:p w14:paraId="05FF3D2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Неотработанное, но оплачиваемое время (отпуска, льготные часы</w:t>
      </w:r>
      <w:proofErr w:type="gramStart"/>
      <w:r w:rsidRPr="0079569E">
        <w:rPr>
          <w:rFonts w:ascii="Times New Roman" w:hAnsi="Times New Roman" w:cs="Times New Roman"/>
          <w:sz w:val="28"/>
        </w:rPr>
        <w:t>) .</w:t>
      </w:r>
      <w:proofErr w:type="gramEnd"/>
    </w:p>
    <w:p w14:paraId="2BD8E11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Фактически отработанное время.</w:t>
      </w:r>
    </w:p>
    <w:p w14:paraId="3A413CB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Перевыполнение норм выработки.</w:t>
      </w:r>
    </w:p>
    <w:p w14:paraId="73C2821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Работу по совместительству.</w:t>
      </w:r>
    </w:p>
    <w:p w14:paraId="08053E6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C3839C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22. К дополнительной заработной плате относятся:</w:t>
      </w:r>
    </w:p>
    <w:p w14:paraId="240E70C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Выплаты выходного пособия при </w:t>
      </w:r>
      <w:proofErr w:type="gramStart"/>
      <w:r w:rsidRPr="0079569E">
        <w:rPr>
          <w:rFonts w:ascii="Times New Roman" w:hAnsi="Times New Roman" w:cs="Times New Roman"/>
          <w:sz w:val="28"/>
        </w:rPr>
        <w:t>увольнении .</w:t>
      </w:r>
      <w:proofErr w:type="gramEnd"/>
    </w:p>
    <w:p w14:paraId="5908323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Сдельный заработок.</w:t>
      </w:r>
    </w:p>
    <w:p w14:paraId="2A7B583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Премия по итогам года.</w:t>
      </w:r>
    </w:p>
    <w:p w14:paraId="58F4604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Оплата сверхурочных.</w:t>
      </w:r>
    </w:p>
    <w:p w14:paraId="321EF21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839415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23. Ставка НДФЛ для налоговых резидентов РФ (по доходам от трудовой деятельности) составляет:</w:t>
      </w:r>
    </w:p>
    <w:p w14:paraId="778C147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13% .</w:t>
      </w:r>
    </w:p>
    <w:p w14:paraId="53FA417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15%.</w:t>
      </w:r>
    </w:p>
    <w:p w14:paraId="42AD840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20%.</w:t>
      </w:r>
    </w:p>
    <w:p w14:paraId="15AE398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35%.</w:t>
      </w:r>
    </w:p>
    <w:p w14:paraId="57E128E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3EC4A9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24. Стандартный налоговый вычет на одного ребенка (до 2025 года включительно) составляет в месяц:</w:t>
      </w:r>
    </w:p>
    <w:p w14:paraId="4AF56C2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500 рублей.</w:t>
      </w:r>
    </w:p>
    <w:p w14:paraId="4443C98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1400 </w:t>
      </w:r>
      <w:proofErr w:type="gramStart"/>
      <w:r w:rsidRPr="0079569E">
        <w:rPr>
          <w:rFonts w:ascii="Times New Roman" w:hAnsi="Times New Roman" w:cs="Times New Roman"/>
          <w:sz w:val="28"/>
        </w:rPr>
        <w:t>рублей .</w:t>
      </w:r>
      <w:proofErr w:type="gramEnd"/>
    </w:p>
    <w:p w14:paraId="7797D97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3000 рублей.</w:t>
      </w:r>
    </w:p>
    <w:p w14:paraId="177EDA1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6000 рублей.</w:t>
      </w:r>
    </w:p>
    <w:p w14:paraId="788163D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6DF435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>25. До какого лимита дохода, исчисленного нарастающим итогом с начала года, предоставляется стандартный вычет на детей (для основного тарифа НДФЛ)?</w:t>
      </w:r>
    </w:p>
    <w:p w14:paraId="0E27F2C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280 000 руб.</w:t>
      </w:r>
    </w:p>
    <w:p w14:paraId="2D993AF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350 000 руб. .</w:t>
      </w:r>
    </w:p>
    <w:p w14:paraId="6A77256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512 000 руб.</w:t>
      </w:r>
    </w:p>
    <w:p w14:paraId="77E322A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1 000 000 руб.</w:t>
      </w:r>
    </w:p>
    <w:p w14:paraId="5FB4737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FB67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26. Удержания из заработной платы по инициативе работодателя не могут превышать:</w:t>
      </w:r>
    </w:p>
    <w:p w14:paraId="5DC7B93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20% от начисленной зарплаты (в общем случае</w:t>
      </w:r>
      <w:proofErr w:type="gramStart"/>
      <w:r w:rsidRPr="0079569E">
        <w:rPr>
          <w:rFonts w:ascii="Times New Roman" w:hAnsi="Times New Roman" w:cs="Times New Roman"/>
          <w:sz w:val="28"/>
        </w:rPr>
        <w:t>) .</w:t>
      </w:r>
      <w:proofErr w:type="gramEnd"/>
    </w:p>
    <w:p w14:paraId="52193F7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50%.</w:t>
      </w:r>
    </w:p>
    <w:p w14:paraId="2DA53CF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70%.</w:t>
      </w:r>
    </w:p>
    <w:p w14:paraId="3721473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13%.</w:t>
      </w:r>
    </w:p>
    <w:p w14:paraId="12B6079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4EC47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27. Для расчета среднего заработка при оплате отпусков расчетный период составляет:</w:t>
      </w:r>
    </w:p>
    <w:p w14:paraId="24D3C61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6 календарных месяцев.</w:t>
      </w:r>
    </w:p>
    <w:p w14:paraId="6B628D4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12 календарных месяцев, предшествующих </w:t>
      </w:r>
      <w:proofErr w:type="gramStart"/>
      <w:r w:rsidRPr="0079569E">
        <w:rPr>
          <w:rFonts w:ascii="Times New Roman" w:hAnsi="Times New Roman" w:cs="Times New Roman"/>
          <w:sz w:val="28"/>
        </w:rPr>
        <w:t>отпуску .</w:t>
      </w:r>
      <w:proofErr w:type="gramEnd"/>
    </w:p>
    <w:p w14:paraId="3ED20C5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3 календарных месяца.</w:t>
      </w:r>
    </w:p>
    <w:p w14:paraId="1B2F7CA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Весь период работы.</w:t>
      </w:r>
    </w:p>
    <w:p w14:paraId="07CD1A5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27813A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28. Оплата сверхурочной работы за первые два часа производится:</w:t>
      </w:r>
    </w:p>
    <w:p w14:paraId="3396F9A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</w:t>
      </w:r>
      <w:proofErr w:type="gramStart"/>
      <w:r w:rsidRPr="0079569E">
        <w:rPr>
          <w:rFonts w:ascii="Times New Roman" w:hAnsi="Times New Roman" w:cs="Times New Roman"/>
          <w:sz w:val="28"/>
        </w:rPr>
        <w:t>В</w:t>
      </w:r>
      <w:proofErr w:type="gramEnd"/>
      <w:r w:rsidRPr="0079569E">
        <w:rPr>
          <w:rFonts w:ascii="Times New Roman" w:hAnsi="Times New Roman" w:cs="Times New Roman"/>
          <w:sz w:val="28"/>
        </w:rPr>
        <w:t xml:space="preserve"> одинарном размере.</w:t>
      </w:r>
    </w:p>
    <w:p w14:paraId="41F3A16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В полуторном </w:t>
      </w:r>
      <w:proofErr w:type="gramStart"/>
      <w:r w:rsidRPr="0079569E">
        <w:rPr>
          <w:rFonts w:ascii="Times New Roman" w:hAnsi="Times New Roman" w:cs="Times New Roman"/>
          <w:sz w:val="28"/>
        </w:rPr>
        <w:t>размере .</w:t>
      </w:r>
      <w:proofErr w:type="gramEnd"/>
    </w:p>
    <w:p w14:paraId="3A82E4CC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</w:t>
      </w:r>
      <w:proofErr w:type="gramStart"/>
      <w:r w:rsidRPr="0079569E">
        <w:rPr>
          <w:rFonts w:ascii="Times New Roman" w:hAnsi="Times New Roman" w:cs="Times New Roman"/>
          <w:sz w:val="28"/>
        </w:rPr>
        <w:t>В</w:t>
      </w:r>
      <w:proofErr w:type="gramEnd"/>
      <w:r w:rsidRPr="0079569E">
        <w:rPr>
          <w:rFonts w:ascii="Times New Roman" w:hAnsi="Times New Roman" w:cs="Times New Roman"/>
          <w:sz w:val="28"/>
        </w:rPr>
        <w:t xml:space="preserve"> двойном размере.</w:t>
      </w:r>
    </w:p>
    <w:p w14:paraId="4A9048C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По усмотрению работодателя.</w:t>
      </w:r>
    </w:p>
    <w:p w14:paraId="1C454FB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A0EF8C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29. Пособия по временной нетрудоспособности рассчитываются исходя из:</w:t>
      </w:r>
    </w:p>
    <w:p w14:paraId="1B6A4B4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Среднего заработка за 2 предыдущих календарных </w:t>
      </w:r>
      <w:proofErr w:type="gramStart"/>
      <w:r w:rsidRPr="0079569E">
        <w:rPr>
          <w:rFonts w:ascii="Times New Roman" w:hAnsi="Times New Roman" w:cs="Times New Roman"/>
          <w:sz w:val="28"/>
        </w:rPr>
        <w:t>года .</w:t>
      </w:r>
      <w:proofErr w:type="gramEnd"/>
    </w:p>
    <w:p w14:paraId="57D68EA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Оклада работника.</w:t>
      </w:r>
    </w:p>
    <w:p w14:paraId="5D2A73E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МРОТ.</w:t>
      </w:r>
    </w:p>
    <w:p w14:paraId="40AE493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Заработка за 6 месяцев.</w:t>
      </w:r>
    </w:p>
    <w:p w14:paraId="793B1E4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6C04F06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30. Какие доходы подлежат обязательной индексации в связи с ростом цен?</w:t>
      </w:r>
    </w:p>
    <w:p w14:paraId="1487168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Оплата труда по ставкам и окладам (в установленном порядке</w:t>
      </w:r>
      <w:proofErr w:type="gramStart"/>
      <w:r w:rsidRPr="0079569E">
        <w:rPr>
          <w:rFonts w:ascii="Times New Roman" w:hAnsi="Times New Roman" w:cs="Times New Roman"/>
          <w:sz w:val="28"/>
        </w:rPr>
        <w:t>) .</w:t>
      </w:r>
      <w:proofErr w:type="gramEnd"/>
    </w:p>
    <w:p w14:paraId="1D77152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Все виды премий.</w:t>
      </w:r>
    </w:p>
    <w:p w14:paraId="7C742FA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Материальная помощь.</w:t>
      </w:r>
    </w:p>
    <w:p w14:paraId="1055A88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Командировочные расходы.</w:t>
      </w:r>
    </w:p>
    <w:p w14:paraId="412F5B8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625458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31. Положительной тенденцией, позволяющей снижать производственные издержки, является:</w:t>
      </w:r>
    </w:p>
    <w:p w14:paraId="2EE921B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Соответствие роста производительности труда росту зарплаты.</w:t>
      </w:r>
    </w:p>
    <w:p w14:paraId="40BE280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Превышение роста производительности труда над ростом средней заработной </w:t>
      </w:r>
      <w:proofErr w:type="gramStart"/>
      <w:r w:rsidRPr="0079569E">
        <w:rPr>
          <w:rFonts w:ascii="Times New Roman" w:hAnsi="Times New Roman" w:cs="Times New Roman"/>
          <w:sz w:val="28"/>
        </w:rPr>
        <w:t>платы .</w:t>
      </w:r>
      <w:proofErr w:type="gramEnd"/>
    </w:p>
    <w:p w14:paraId="5A11FB7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 xml:space="preserve">    c) Превышение роста зарплаты над ростом производительности.</w:t>
      </w:r>
    </w:p>
    <w:p w14:paraId="7EE7FDA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Снижение производительности при росте зарплаты.</w:t>
      </w:r>
    </w:p>
    <w:p w14:paraId="24FB0D8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E435C8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32. Целью государственной индексации доходов является:</w:t>
      </w:r>
    </w:p>
    <w:p w14:paraId="0942328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Увеличение доходов населения.</w:t>
      </w:r>
    </w:p>
    <w:p w14:paraId="4B999D2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Сохранение текущего уровня оплаты труда.</w:t>
      </w:r>
    </w:p>
    <w:p w14:paraId="5F2E531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Поддержание покупательной способности денежных доходов </w:t>
      </w:r>
      <w:proofErr w:type="gramStart"/>
      <w:r w:rsidRPr="0079569E">
        <w:rPr>
          <w:rFonts w:ascii="Times New Roman" w:hAnsi="Times New Roman" w:cs="Times New Roman"/>
          <w:sz w:val="28"/>
        </w:rPr>
        <w:t>граждан .</w:t>
      </w:r>
      <w:proofErr w:type="gramEnd"/>
    </w:p>
    <w:p w14:paraId="0F3620C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Перераспределение доходов между отраслями.</w:t>
      </w:r>
    </w:p>
    <w:p w14:paraId="2A94251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05FE96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33. Коллективный договор заключается между:</w:t>
      </w:r>
    </w:p>
    <w:p w14:paraId="4A89EC8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Отдельным работником и работодателем.</w:t>
      </w:r>
    </w:p>
    <w:p w14:paraId="28440EA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Администрацией предприятия и представителями наемных </w:t>
      </w:r>
      <w:proofErr w:type="gramStart"/>
      <w:r w:rsidRPr="0079569E">
        <w:rPr>
          <w:rFonts w:ascii="Times New Roman" w:hAnsi="Times New Roman" w:cs="Times New Roman"/>
          <w:sz w:val="28"/>
        </w:rPr>
        <w:t>работников .</w:t>
      </w:r>
      <w:proofErr w:type="gramEnd"/>
    </w:p>
    <w:p w14:paraId="55F1D53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Работодателем и государством.</w:t>
      </w:r>
    </w:p>
    <w:p w14:paraId="398D3E3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Профсоюзом и государством.</w:t>
      </w:r>
    </w:p>
    <w:p w14:paraId="7A99071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B1FD4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34. К мерам прямого государственного регулирования оплаты труда относится:</w:t>
      </w:r>
    </w:p>
    <w:p w14:paraId="564DA93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Установление </w:t>
      </w:r>
      <w:proofErr w:type="gramStart"/>
      <w:r w:rsidRPr="0079569E">
        <w:rPr>
          <w:rFonts w:ascii="Times New Roman" w:hAnsi="Times New Roman" w:cs="Times New Roman"/>
          <w:sz w:val="28"/>
        </w:rPr>
        <w:t>МРОТ .</w:t>
      </w:r>
      <w:proofErr w:type="gramEnd"/>
    </w:p>
    <w:p w14:paraId="7C616D7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Определение курса валют.</w:t>
      </w:r>
    </w:p>
    <w:p w14:paraId="40B1107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Контроль над инфляцией.</w:t>
      </w:r>
    </w:p>
    <w:p w14:paraId="63D1CC3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Установление ключевой ставки ЦБ.</w:t>
      </w:r>
    </w:p>
    <w:p w14:paraId="0295620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7DDA764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35. Что является целью стимулирования персонала?</w:t>
      </w:r>
    </w:p>
    <w:p w14:paraId="4D6B77C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Побудить человека делать больше и лучше того, что обусловлено трудовыми </w:t>
      </w:r>
      <w:proofErr w:type="gramStart"/>
      <w:r w:rsidRPr="0079569E">
        <w:rPr>
          <w:rFonts w:ascii="Times New Roman" w:hAnsi="Times New Roman" w:cs="Times New Roman"/>
          <w:sz w:val="28"/>
        </w:rPr>
        <w:t>отношениями .</w:t>
      </w:r>
      <w:proofErr w:type="gramEnd"/>
    </w:p>
    <w:p w14:paraId="2EDFE77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Избежать конфликтов в коллективе.</w:t>
      </w:r>
    </w:p>
    <w:p w14:paraId="5EBF7A9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Установить жесткую дисциплину.</w:t>
      </w:r>
    </w:p>
    <w:p w14:paraId="72CF2C8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Снизить текучесть кадров любой ценой.</w:t>
      </w:r>
    </w:p>
    <w:p w14:paraId="10EC14E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4BEBB8D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36. Коэффициент трудового участия (КТУ) </w:t>
      </w:r>
      <w:proofErr w:type="gramStart"/>
      <w:r w:rsidRPr="0079569E">
        <w:rPr>
          <w:rFonts w:ascii="Times New Roman" w:hAnsi="Times New Roman" w:cs="Times New Roman"/>
          <w:sz w:val="28"/>
        </w:rPr>
        <w:t>используется</w:t>
      </w:r>
      <w:proofErr w:type="gramEnd"/>
      <w:r w:rsidRPr="0079569E">
        <w:rPr>
          <w:rFonts w:ascii="Times New Roman" w:hAnsi="Times New Roman" w:cs="Times New Roman"/>
          <w:sz w:val="28"/>
        </w:rPr>
        <w:t xml:space="preserve"> для:</w:t>
      </w:r>
    </w:p>
    <w:p w14:paraId="2D1FDE4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Дифференциации заработной платы внутри коллектива в зависимости от личного </w:t>
      </w:r>
      <w:proofErr w:type="gramStart"/>
      <w:r w:rsidRPr="0079569E">
        <w:rPr>
          <w:rFonts w:ascii="Times New Roman" w:hAnsi="Times New Roman" w:cs="Times New Roman"/>
          <w:sz w:val="28"/>
        </w:rPr>
        <w:t>вклада .</w:t>
      </w:r>
      <w:proofErr w:type="gramEnd"/>
    </w:p>
    <w:p w14:paraId="3A9F74D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Установления тарифной ставки 1-го разряда.</w:t>
      </w:r>
    </w:p>
    <w:p w14:paraId="1252C356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Расчета отпускных.</w:t>
      </w:r>
    </w:p>
    <w:p w14:paraId="0C1C828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Определения социального пакета.</w:t>
      </w:r>
    </w:p>
    <w:p w14:paraId="3CC9199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E687F3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37. Принцип оплаты труда «равная оплата за равноценный труд» является требованием:</w:t>
      </w:r>
    </w:p>
    <w:p w14:paraId="6BFA389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ТК РФ и принципов справедливости.</w:t>
      </w:r>
    </w:p>
    <w:p w14:paraId="7958CA7F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Рыночной экономики.</w:t>
      </w:r>
    </w:p>
    <w:p w14:paraId="5E5D506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Системы </w:t>
      </w:r>
      <w:proofErr w:type="spellStart"/>
      <w:r w:rsidRPr="0079569E">
        <w:rPr>
          <w:rFonts w:ascii="Times New Roman" w:hAnsi="Times New Roman" w:cs="Times New Roman"/>
          <w:sz w:val="28"/>
        </w:rPr>
        <w:t>грейдирования</w:t>
      </w:r>
      <w:proofErr w:type="spellEnd"/>
      <w:r w:rsidRPr="0079569E">
        <w:rPr>
          <w:rFonts w:ascii="Times New Roman" w:hAnsi="Times New Roman" w:cs="Times New Roman"/>
          <w:sz w:val="28"/>
        </w:rPr>
        <w:t>.</w:t>
      </w:r>
    </w:p>
    <w:p w14:paraId="3CE2CA1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Акционерного общества.</w:t>
      </w:r>
    </w:p>
    <w:p w14:paraId="637007E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5BEB4B0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38. Рыночная цена единицы труда складывается на основе:</w:t>
      </w:r>
    </w:p>
    <w:p w14:paraId="6CAA5B41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Соотношения спроса и предложения на рынке </w:t>
      </w:r>
      <w:proofErr w:type="gramStart"/>
      <w:r w:rsidRPr="0079569E">
        <w:rPr>
          <w:rFonts w:ascii="Times New Roman" w:hAnsi="Times New Roman" w:cs="Times New Roman"/>
          <w:sz w:val="28"/>
        </w:rPr>
        <w:t>труда .</w:t>
      </w:r>
      <w:proofErr w:type="gramEnd"/>
    </w:p>
    <w:p w14:paraId="5E7BB549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lastRenderedPageBreak/>
        <w:t xml:space="preserve">    b) Решения правительства.</w:t>
      </w:r>
    </w:p>
    <w:p w14:paraId="4AE6A848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Данных Росстата.</w:t>
      </w:r>
    </w:p>
    <w:p w14:paraId="0DD2A82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Уровня инфляции.</w:t>
      </w:r>
    </w:p>
    <w:p w14:paraId="658A8DE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F72C2A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39. Социальный пакет – это:</w:t>
      </w:r>
    </w:p>
    <w:p w14:paraId="40A2D53D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Минимальный, обязательный для всего персонала набор социальных </w:t>
      </w:r>
      <w:proofErr w:type="gramStart"/>
      <w:r w:rsidRPr="0079569E">
        <w:rPr>
          <w:rFonts w:ascii="Times New Roman" w:hAnsi="Times New Roman" w:cs="Times New Roman"/>
          <w:sz w:val="28"/>
        </w:rPr>
        <w:t>благ .</w:t>
      </w:r>
      <w:proofErr w:type="gramEnd"/>
    </w:p>
    <w:p w14:paraId="41DB6B1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Фонд оплаты труда.</w:t>
      </w:r>
    </w:p>
    <w:p w14:paraId="19A71FDA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Премия по итогам года.</w:t>
      </w:r>
    </w:p>
    <w:p w14:paraId="3B7DBC45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Оплата медицинской страховки только для руководства.</w:t>
      </w:r>
    </w:p>
    <w:p w14:paraId="61AC873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32CD501B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40. При повышении цены на трудовые ресурсы (росте зарплат) спрос на труд, как правило:</w:t>
      </w:r>
    </w:p>
    <w:p w14:paraId="0986FBF2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a) </w:t>
      </w:r>
      <w:proofErr w:type="gramStart"/>
      <w:r w:rsidRPr="0079569E">
        <w:rPr>
          <w:rFonts w:ascii="Times New Roman" w:hAnsi="Times New Roman" w:cs="Times New Roman"/>
          <w:sz w:val="28"/>
        </w:rPr>
        <w:t>Снижается .</w:t>
      </w:r>
      <w:proofErr w:type="gramEnd"/>
    </w:p>
    <w:p w14:paraId="1A7C281E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b) Повышается.</w:t>
      </w:r>
    </w:p>
    <w:p w14:paraId="281BB90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c) Остается неизменным.</w:t>
      </w:r>
    </w:p>
    <w:p w14:paraId="4A9608E0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 xml:space="preserve">    d) Регулируется профсоюзом.</w:t>
      </w:r>
    </w:p>
    <w:p w14:paraId="78DF5037" w14:textId="77777777" w:rsidR="000A78D7" w:rsidRPr="0079569E" w:rsidRDefault="000A78D7" w:rsidP="0079569E">
      <w:pPr>
        <w:spacing w:after="0" w:line="240" w:lineRule="auto"/>
        <w:rPr>
          <w:rFonts w:ascii="Times New Roman" w:hAnsi="Times New Roman" w:cs="Times New Roman"/>
        </w:rPr>
      </w:pPr>
    </w:p>
    <w:p w14:paraId="2A153BD4" w14:textId="77777777" w:rsidR="000A78D7" w:rsidRDefault="000A78D7" w:rsidP="000A78D7">
      <w:r>
        <w:t>---</w:t>
      </w:r>
    </w:p>
    <w:p w14:paraId="0BA4F296" w14:textId="77777777" w:rsidR="000A78D7" w:rsidRDefault="000A78D7" w:rsidP="000A78D7"/>
    <w:p w14:paraId="1AA55139" w14:textId="77777777" w:rsidR="0079569E" w:rsidRDefault="0079569E" w:rsidP="0079569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14:paraId="26ED8CA0" w14:textId="77777777" w:rsidR="000A78D7" w:rsidRPr="0079569E" w:rsidRDefault="000A78D7" w:rsidP="000A78D7">
      <w:pPr>
        <w:rPr>
          <w:rFonts w:ascii="Times New Roman" w:hAnsi="Times New Roman" w:cs="Times New Roman"/>
          <w:sz w:val="28"/>
        </w:rPr>
      </w:pPr>
      <w:r w:rsidRPr="0079569E">
        <w:rPr>
          <w:rFonts w:ascii="Times New Roman" w:hAnsi="Times New Roman" w:cs="Times New Roman"/>
          <w:sz w:val="28"/>
        </w:rPr>
        <w:t>1-</w:t>
      </w:r>
      <w:r w:rsidRPr="0079569E">
        <w:rPr>
          <w:rFonts w:ascii="Times New Roman" w:hAnsi="Times New Roman" w:cs="Times New Roman"/>
          <w:sz w:val="28"/>
          <w:lang w:val="en-US"/>
        </w:rPr>
        <w:t>c</w:t>
      </w:r>
      <w:r w:rsidRPr="0079569E">
        <w:rPr>
          <w:rFonts w:ascii="Times New Roman" w:hAnsi="Times New Roman" w:cs="Times New Roman"/>
          <w:sz w:val="28"/>
        </w:rPr>
        <w:t>, 2-</w:t>
      </w:r>
      <w:r w:rsidRPr="0079569E">
        <w:rPr>
          <w:rFonts w:ascii="Times New Roman" w:hAnsi="Times New Roman" w:cs="Times New Roman"/>
          <w:sz w:val="28"/>
          <w:lang w:val="en-US"/>
        </w:rPr>
        <w:t>b</w:t>
      </w:r>
      <w:r w:rsidRPr="0079569E">
        <w:rPr>
          <w:rFonts w:ascii="Times New Roman" w:hAnsi="Times New Roman" w:cs="Times New Roman"/>
          <w:sz w:val="28"/>
        </w:rPr>
        <w:t>, 3-</w:t>
      </w:r>
      <w:r w:rsidRPr="0079569E">
        <w:rPr>
          <w:rFonts w:ascii="Times New Roman" w:hAnsi="Times New Roman" w:cs="Times New Roman"/>
          <w:sz w:val="28"/>
          <w:lang w:val="en-US"/>
        </w:rPr>
        <w:t>c</w:t>
      </w:r>
      <w:r w:rsidRPr="0079569E">
        <w:rPr>
          <w:rFonts w:ascii="Times New Roman" w:hAnsi="Times New Roman" w:cs="Times New Roman"/>
          <w:sz w:val="28"/>
        </w:rPr>
        <w:t>, 4-</w:t>
      </w:r>
      <w:r w:rsidRPr="0079569E">
        <w:rPr>
          <w:rFonts w:ascii="Times New Roman" w:hAnsi="Times New Roman" w:cs="Times New Roman"/>
          <w:sz w:val="28"/>
          <w:lang w:val="en-US"/>
        </w:rPr>
        <w:t>b</w:t>
      </w:r>
      <w:r w:rsidRPr="0079569E">
        <w:rPr>
          <w:rFonts w:ascii="Times New Roman" w:hAnsi="Times New Roman" w:cs="Times New Roman"/>
          <w:sz w:val="28"/>
        </w:rPr>
        <w:t>, 5-</w:t>
      </w:r>
      <w:r w:rsidRPr="0079569E">
        <w:rPr>
          <w:rFonts w:ascii="Times New Roman" w:hAnsi="Times New Roman" w:cs="Times New Roman"/>
          <w:sz w:val="28"/>
          <w:lang w:val="en-US"/>
        </w:rPr>
        <w:t>a</w:t>
      </w:r>
      <w:r w:rsidRPr="0079569E">
        <w:rPr>
          <w:rFonts w:ascii="Times New Roman" w:hAnsi="Times New Roman" w:cs="Times New Roman"/>
          <w:sz w:val="28"/>
        </w:rPr>
        <w:t>, 6-</w:t>
      </w:r>
      <w:r w:rsidRPr="0079569E">
        <w:rPr>
          <w:rFonts w:ascii="Times New Roman" w:hAnsi="Times New Roman" w:cs="Times New Roman"/>
          <w:sz w:val="28"/>
          <w:lang w:val="en-US"/>
        </w:rPr>
        <w:t>a</w:t>
      </w:r>
      <w:r w:rsidRPr="0079569E">
        <w:rPr>
          <w:rFonts w:ascii="Times New Roman" w:hAnsi="Times New Roman" w:cs="Times New Roman"/>
          <w:sz w:val="28"/>
        </w:rPr>
        <w:t>, 7-</w:t>
      </w:r>
      <w:r w:rsidRPr="0079569E">
        <w:rPr>
          <w:rFonts w:ascii="Times New Roman" w:hAnsi="Times New Roman" w:cs="Times New Roman"/>
          <w:sz w:val="28"/>
          <w:lang w:val="en-US"/>
        </w:rPr>
        <w:t>b</w:t>
      </w:r>
      <w:r w:rsidRPr="0079569E">
        <w:rPr>
          <w:rFonts w:ascii="Times New Roman" w:hAnsi="Times New Roman" w:cs="Times New Roman"/>
          <w:sz w:val="28"/>
        </w:rPr>
        <w:t>, 8-</w:t>
      </w:r>
      <w:r w:rsidRPr="0079569E">
        <w:rPr>
          <w:rFonts w:ascii="Times New Roman" w:hAnsi="Times New Roman" w:cs="Times New Roman"/>
          <w:sz w:val="28"/>
          <w:lang w:val="en-US"/>
        </w:rPr>
        <w:t>a</w:t>
      </w:r>
      <w:r w:rsidRPr="0079569E">
        <w:rPr>
          <w:rFonts w:ascii="Times New Roman" w:hAnsi="Times New Roman" w:cs="Times New Roman"/>
          <w:sz w:val="28"/>
        </w:rPr>
        <w:t>, 9-</w:t>
      </w:r>
      <w:r w:rsidRPr="0079569E">
        <w:rPr>
          <w:rFonts w:ascii="Times New Roman" w:hAnsi="Times New Roman" w:cs="Times New Roman"/>
          <w:sz w:val="28"/>
          <w:lang w:val="en-US"/>
        </w:rPr>
        <w:t>a</w:t>
      </w:r>
      <w:r w:rsidRPr="0079569E">
        <w:rPr>
          <w:rFonts w:ascii="Times New Roman" w:hAnsi="Times New Roman" w:cs="Times New Roman"/>
          <w:sz w:val="28"/>
        </w:rPr>
        <w:t>, 10-</w:t>
      </w:r>
      <w:r w:rsidRPr="0079569E">
        <w:rPr>
          <w:rFonts w:ascii="Times New Roman" w:hAnsi="Times New Roman" w:cs="Times New Roman"/>
          <w:sz w:val="28"/>
          <w:lang w:val="en-US"/>
        </w:rPr>
        <w:t>a</w:t>
      </w:r>
      <w:r w:rsidRPr="0079569E">
        <w:rPr>
          <w:rFonts w:ascii="Times New Roman" w:hAnsi="Times New Roman" w:cs="Times New Roman"/>
          <w:sz w:val="28"/>
        </w:rPr>
        <w:t>,</w:t>
      </w:r>
    </w:p>
    <w:p w14:paraId="02388F13" w14:textId="77777777" w:rsidR="000A78D7" w:rsidRPr="0079569E" w:rsidRDefault="000A78D7" w:rsidP="000A78D7">
      <w:pPr>
        <w:rPr>
          <w:rFonts w:ascii="Times New Roman" w:hAnsi="Times New Roman" w:cs="Times New Roman"/>
          <w:sz w:val="28"/>
          <w:lang w:val="en-US"/>
        </w:rPr>
      </w:pPr>
      <w:r w:rsidRPr="0079569E">
        <w:rPr>
          <w:rFonts w:ascii="Times New Roman" w:hAnsi="Times New Roman" w:cs="Times New Roman"/>
          <w:sz w:val="28"/>
          <w:lang w:val="en-US"/>
        </w:rPr>
        <w:t>11-a, 12-a, 13-a, 14-b, 15-c, 16-b, 17-a, 18-a, 19-b, 20-b,</w:t>
      </w:r>
    </w:p>
    <w:p w14:paraId="4ED5812D" w14:textId="77777777" w:rsidR="000A78D7" w:rsidRPr="0079569E" w:rsidRDefault="000A78D7" w:rsidP="000A78D7">
      <w:pPr>
        <w:rPr>
          <w:rFonts w:ascii="Times New Roman" w:hAnsi="Times New Roman" w:cs="Times New Roman"/>
          <w:sz w:val="28"/>
          <w:lang w:val="en-US"/>
        </w:rPr>
      </w:pPr>
      <w:r w:rsidRPr="0079569E">
        <w:rPr>
          <w:rFonts w:ascii="Times New Roman" w:hAnsi="Times New Roman" w:cs="Times New Roman"/>
          <w:sz w:val="28"/>
          <w:lang w:val="en-US"/>
        </w:rPr>
        <w:t>21-a, 22-a, 23-a, 24-b, 25-b, 26-a, 27-b, 28-b, 29-a, 30-a,</w:t>
      </w:r>
    </w:p>
    <w:p w14:paraId="6FC97ACE" w14:textId="77777777" w:rsidR="000A78D7" w:rsidRPr="0079569E" w:rsidRDefault="000A78D7" w:rsidP="000A78D7">
      <w:pPr>
        <w:rPr>
          <w:rFonts w:ascii="Times New Roman" w:hAnsi="Times New Roman" w:cs="Times New Roman"/>
          <w:sz w:val="28"/>
          <w:lang w:val="en-US"/>
        </w:rPr>
      </w:pPr>
      <w:r w:rsidRPr="0079569E">
        <w:rPr>
          <w:rFonts w:ascii="Times New Roman" w:hAnsi="Times New Roman" w:cs="Times New Roman"/>
          <w:sz w:val="28"/>
          <w:lang w:val="en-US"/>
        </w:rPr>
        <w:t>31-b, 32-c, 33-b, 34-a, 35-a, 36-a, 37-a, 38-a, 39-a, 40-a.</w:t>
      </w:r>
    </w:p>
    <w:p w14:paraId="1F79316A" w14:textId="77777777" w:rsidR="000A78D7" w:rsidRPr="0079569E" w:rsidRDefault="000A78D7" w:rsidP="000A78D7">
      <w:pPr>
        <w:rPr>
          <w:rFonts w:ascii="Times New Roman" w:hAnsi="Times New Roman" w:cs="Times New Roman"/>
          <w:sz w:val="28"/>
          <w:lang w:val="en-US"/>
        </w:rPr>
      </w:pPr>
    </w:p>
    <w:p w14:paraId="541E2960" w14:textId="77777777" w:rsidR="008F439D" w:rsidRDefault="008F439D">
      <w:r>
        <w:br w:type="page"/>
      </w:r>
    </w:p>
    <w:p w14:paraId="6772096F" w14:textId="77777777" w:rsidR="008F439D" w:rsidRDefault="008F439D" w:rsidP="008F43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14:paraId="1A0E37A9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1. Эволюция взглядов на сущность заработной платы в экономической теории.</w:t>
      </w:r>
    </w:p>
    <w:p w14:paraId="2E7A16C7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2. Сравнительный анализ воспроизводственной и стимулирующей функций заработной платы.</w:t>
      </w:r>
    </w:p>
    <w:p w14:paraId="1CC8959B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3. Роль МРОТ как социальной гарантии в современной России: проблемы и перспективы.</w:t>
      </w:r>
    </w:p>
    <w:p w14:paraId="56200F75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4. Влияние рынка труда на уровень и дифференциацию заработной платы.</w:t>
      </w:r>
    </w:p>
    <w:p w14:paraId="26FDE587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5. Государственное регулирование оплаты труда: формы, методы и эффективность.</w:t>
      </w:r>
    </w:p>
    <w:p w14:paraId="755B46B4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6. Соотношение номинальной и реальной заработной платы в условиях инфляции.</w:t>
      </w:r>
    </w:p>
    <w:p w14:paraId="49B45F5A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7. Прожиточный минимум и минимальный потребительский бюджет: методы расчета и применение.</w:t>
      </w:r>
    </w:p>
    <w:p w14:paraId="0B7ACF69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8. Тарифная система оплаты труда: элементы, построение и роль в управлении персоналом.</w:t>
      </w:r>
    </w:p>
    <w:p w14:paraId="01739463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9. Современные бестарифные системы оплаты труда: преимущества и ограничения.</w:t>
      </w:r>
    </w:p>
    <w:p w14:paraId="4A105801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 xml:space="preserve">10. Применение </w:t>
      </w:r>
      <w:proofErr w:type="spellStart"/>
      <w:r w:rsidRPr="008F439D">
        <w:rPr>
          <w:rFonts w:ascii="Times New Roman" w:hAnsi="Times New Roman" w:cs="Times New Roman"/>
          <w:sz w:val="28"/>
        </w:rPr>
        <w:t>грейдовой</w:t>
      </w:r>
      <w:proofErr w:type="spellEnd"/>
      <w:r w:rsidRPr="008F439D">
        <w:rPr>
          <w:rFonts w:ascii="Times New Roman" w:hAnsi="Times New Roman" w:cs="Times New Roman"/>
          <w:sz w:val="28"/>
        </w:rPr>
        <w:t xml:space="preserve"> системы оплаты труда (метод </w:t>
      </w:r>
      <w:proofErr w:type="spellStart"/>
      <w:r w:rsidRPr="008F439D">
        <w:rPr>
          <w:rFonts w:ascii="Times New Roman" w:hAnsi="Times New Roman" w:cs="Times New Roman"/>
          <w:sz w:val="28"/>
        </w:rPr>
        <w:t>Хэя</w:t>
      </w:r>
      <w:proofErr w:type="spellEnd"/>
      <w:r w:rsidRPr="008F439D">
        <w:rPr>
          <w:rFonts w:ascii="Times New Roman" w:hAnsi="Times New Roman" w:cs="Times New Roman"/>
          <w:sz w:val="28"/>
        </w:rPr>
        <w:t>) в российских компаниях.</w:t>
      </w:r>
    </w:p>
    <w:p w14:paraId="700D077C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11. Сдельная форма оплаты труда: разновидности, области применения и эффективность.</w:t>
      </w:r>
    </w:p>
    <w:p w14:paraId="3EE525A5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12. Повременная форма оплаты труда: особенности расчета и мотивационный потенциал.</w:t>
      </w:r>
    </w:p>
    <w:p w14:paraId="77E1FFAF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13. Роль доплат и надбавок компенсационного характера в структуре заработной платы.</w:t>
      </w:r>
    </w:p>
    <w:p w14:paraId="341AC720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14. Стимулирующие выплаты и премирование: виды, показатели и системы.</w:t>
      </w:r>
    </w:p>
    <w:p w14:paraId="0255D57E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15. Ключевые показатели эффективности (KPI) как основа переменной части оплаты труда.</w:t>
      </w:r>
    </w:p>
    <w:p w14:paraId="3FE11C4F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16. Порядок исчисления среднего заработка для оплаты отпусков и командировок.</w:t>
      </w:r>
    </w:p>
    <w:p w14:paraId="3A07DD4A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17. Особенности расчета пособий по временной нетрудоспособности.</w:t>
      </w:r>
    </w:p>
    <w:p w14:paraId="5AC12A83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18. Система удержаний из заработной платы: НДФЛ, исполнительные документы, инициатива работодателя.</w:t>
      </w:r>
    </w:p>
    <w:p w14:paraId="3F88BA22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lastRenderedPageBreak/>
        <w:t>19. Налоговые вычеты как инструмент поддержки доходов работников: виды и порядок применения.</w:t>
      </w:r>
    </w:p>
    <w:p w14:paraId="7B597C52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20. Документооборот по учету труда и его оплаты в организации.</w:t>
      </w:r>
    </w:p>
    <w:p w14:paraId="33034B0E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21. Особенности оплаты труда при отклоняющихся условиях работы (сверхурочные, ночные, праздничные).</w:t>
      </w:r>
    </w:p>
    <w:p w14:paraId="67F83164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22. Планирование фонда оплаты труда: методы и оптимизация затрат на персонал.</w:t>
      </w:r>
    </w:p>
    <w:p w14:paraId="378BC82F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23. Анализ использования фонда оплаты труда и соотношение темпов роста производительности и зарплаты.</w:t>
      </w:r>
    </w:p>
    <w:p w14:paraId="088B7A69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24. Социальный пакет как часть компенсационной политики организации.</w:t>
      </w:r>
    </w:p>
    <w:p w14:paraId="69E3BE9F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25. Особенности оплаты труда руководителей, специалистов и служащих.</w:t>
      </w:r>
    </w:p>
    <w:p w14:paraId="6114C79B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26. Зарубежный опыт организации оплаты труда и возможности его адаптации в России.</w:t>
      </w:r>
    </w:p>
    <w:p w14:paraId="753A6A16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27. Оплата труда в бюджетной сфере: проблемы и направления реформирования.</w:t>
      </w:r>
    </w:p>
    <w:p w14:paraId="5D04B398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 xml:space="preserve">28. Участие работников в прибыли компании: системы </w:t>
      </w:r>
      <w:proofErr w:type="spellStart"/>
      <w:r w:rsidRPr="008F439D">
        <w:rPr>
          <w:rFonts w:ascii="Times New Roman" w:hAnsi="Times New Roman" w:cs="Times New Roman"/>
          <w:sz w:val="28"/>
        </w:rPr>
        <w:t>Скэнлона</w:t>
      </w:r>
      <w:proofErr w:type="spellEnd"/>
      <w:r w:rsidRPr="008F439D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F439D">
        <w:rPr>
          <w:rFonts w:ascii="Times New Roman" w:hAnsi="Times New Roman" w:cs="Times New Roman"/>
          <w:sz w:val="28"/>
        </w:rPr>
        <w:t>Ракера</w:t>
      </w:r>
      <w:proofErr w:type="spellEnd"/>
      <w:r w:rsidRPr="008F439D">
        <w:rPr>
          <w:rFonts w:ascii="Times New Roman" w:hAnsi="Times New Roman" w:cs="Times New Roman"/>
          <w:sz w:val="28"/>
        </w:rPr>
        <w:t xml:space="preserve"> и др.</w:t>
      </w:r>
    </w:p>
    <w:p w14:paraId="186AB3C0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29. Разработка и внедрение Положения об оплате труда на предприятии.</w:t>
      </w:r>
    </w:p>
    <w:p w14:paraId="507E84F2" w14:textId="77777777" w:rsidR="000A78D7" w:rsidRPr="008F439D" w:rsidRDefault="000A78D7" w:rsidP="008F439D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</w:rPr>
      </w:pPr>
      <w:r w:rsidRPr="008F439D">
        <w:rPr>
          <w:rFonts w:ascii="Times New Roman" w:hAnsi="Times New Roman" w:cs="Times New Roman"/>
          <w:sz w:val="28"/>
        </w:rPr>
        <w:t>30. Индексация заработной платы: обязанность или право работодателя?</w:t>
      </w:r>
    </w:p>
    <w:p w14:paraId="20BF1A99" w14:textId="77777777" w:rsidR="000A78D7" w:rsidRDefault="000A78D7" w:rsidP="000A78D7"/>
    <w:p w14:paraId="76EEC7F3" w14:textId="77777777" w:rsidR="008F439D" w:rsidRDefault="008F439D">
      <w:r>
        <w:br w:type="page"/>
      </w:r>
    </w:p>
    <w:p w14:paraId="7CC25A6B" w14:textId="77777777" w:rsidR="002230C5" w:rsidRDefault="002230C5" w:rsidP="002230C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14:paraId="01F1FBA7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</w:p>
    <w:p w14:paraId="3B4FEF4A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1. Понятие, сущность и экономическая природа заработной платы как цены рабочей силы.</w:t>
      </w:r>
    </w:p>
    <w:p w14:paraId="049BB784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2. Основные функции заработной платы: воспроизводственная, стимулирующая, регулирующая.</w:t>
      </w:r>
    </w:p>
    <w:p w14:paraId="64DBEDF6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3. Номинальная и реальная заработн</w:t>
      </w:r>
      <w:bookmarkStart w:id="0" w:name="_GoBack"/>
      <w:bookmarkEnd w:id="0"/>
      <w:r w:rsidRPr="002230C5">
        <w:rPr>
          <w:rFonts w:ascii="Times New Roman" w:hAnsi="Times New Roman" w:cs="Times New Roman"/>
          <w:sz w:val="28"/>
        </w:rPr>
        <w:t>ая плата: понятие и взаимосвязь.</w:t>
      </w:r>
    </w:p>
    <w:p w14:paraId="6444DA3F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4. Государственное регулирование оплаты труда в РФ: формы и методы.</w:t>
      </w:r>
    </w:p>
    <w:p w14:paraId="40758199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5. Минимальный размер оплаты труда (МРОТ): понятие, порядок установления и роль.</w:t>
      </w:r>
    </w:p>
    <w:p w14:paraId="76F994D5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6. Прожиточный минимум и его связь с оплатой труда.</w:t>
      </w:r>
    </w:p>
    <w:p w14:paraId="5FCFAFCE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7. Регулирование оплаты труда через коллективные договоры и тарифные соглашения.</w:t>
      </w:r>
    </w:p>
    <w:p w14:paraId="3D985890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8. Документы, регламентирующие оплату труда на уровне организации.</w:t>
      </w:r>
    </w:p>
    <w:p w14:paraId="188A6747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9. Тарифная система оплаты труда: элементы и их характеристика.</w:t>
      </w:r>
    </w:p>
    <w:p w14:paraId="10A8D5E7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10. Виды компенсационных и стимулирующих выплат.</w:t>
      </w:r>
    </w:p>
    <w:p w14:paraId="4C0116B5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11. Повременная форма оплаты труда: виды, условия применения и расчет заработка.</w:t>
      </w:r>
    </w:p>
    <w:p w14:paraId="60D0F45F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12. Сдельная форма оплаты труда: виды, условия применения и расчет заработка.</w:t>
      </w:r>
    </w:p>
    <w:p w14:paraId="4B3BB974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13. Сдельно-прогрессивная и косвенно-сдельная системы оплаты труда.</w:t>
      </w:r>
    </w:p>
    <w:p w14:paraId="4D4661EB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14. Аккордная и аккордно-премиальная система оплаты труда.</w:t>
      </w:r>
    </w:p>
    <w:p w14:paraId="202758DA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15. Бестарифная система оплаты труда: понятие, разновидности, применение.</w:t>
      </w:r>
    </w:p>
    <w:p w14:paraId="20886CED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16. Система «плавающих окладов»: сущность и область применения.</w:t>
      </w:r>
    </w:p>
    <w:p w14:paraId="2CC78FBF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17. Оплата труда на комиссионной основе.</w:t>
      </w:r>
    </w:p>
    <w:p w14:paraId="7EE26F72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 xml:space="preserve">18. </w:t>
      </w:r>
      <w:proofErr w:type="spellStart"/>
      <w:r w:rsidRPr="002230C5">
        <w:rPr>
          <w:rFonts w:ascii="Times New Roman" w:hAnsi="Times New Roman" w:cs="Times New Roman"/>
          <w:sz w:val="28"/>
        </w:rPr>
        <w:t>Грейдовая</w:t>
      </w:r>
      <w:proofErr w:type="spellEnd"/>
      <w:r w:rsidRPr="002230C5">
        <w:rPr>
          <w:rFonts w:ascii="Times New Roman" w:hAnsi="Times New Roman" w:cs="Times New Roman"/>
          <w:sz w:val="28"/>
        </w:rPr>
        <w:t xml:space="preserve"> система оплаты труда: принципы построения и внедрения.</w:t>
      </w:r>
    </w:p>
    <w:p w14:paraId="4FDA592E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19. Особенности оплаты труда руководителей, специалистов и технических исполнителей.</w:t>
      </w:r>
    </w:p>
    <w:p w14:paraId="069C21CA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20. Применение КТУ (коэффициента трудового участия) при распределении заработка.</w:t>
      </w:r>
    </w:p>
    <w:p w14:paraId="2D1DD812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21. Состав и структура фонда оплаты труда.</w:t>
      </w:r>
    </w:p>
    <w:p w14:paraId="6CF70281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lastRenderedPageBreak/>
        <w:t>22. Основная и дополнительная заработная плата: понятие и состав.</w:t>
      </w:r>
    </w:p>
    <w:p w14:paraId="5B27F224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23. Документальное оформление учета труда и расчетов с персоналом по оплате труда.</w:t>
      </w:r>
    </w:p>
    <w:p w14:paraId="268142D8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24. Порядок расчета среднего заработка для оплаты отпусков.</w:t>
      </w:r>
    </w:p>
    <w:p w14:paraId="47EE244C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25. Порядок расчета среднего заработка для оплаты командировок и выходных пособий.</w:t>
      </w:r>
    </w:p>
    <w:p w14:paraId="15F34A8F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26. Расчет пособий по временной нетрудоспособности: основные правила и ограничения.</w:t>
      </w:r>
    </w:p>
    <w:p w14:paraId="31800659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27. Виды удержаний из заработной платы: обязательные и по инициативе работодателя.</w:t>
      </w:r>
    </w:p>
    <w:p w14:paraId="1780593B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28. Порядок исчисления и уплаты налога на доходы физических лиц (НДФЛ).</w:t>
      </w:r>
    </w:p>
    <w:p w14:paraId="31EBD831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29. Стандартные налоговые вычеты: виды и порядок предоставления.</w:t>
      </w:r>
    </w:p>
    <w:p w14:paraId="3FD1ACA3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30. Имущественные и социальные налоговые вычеты: понятие и порядок применения.</w:t>
      </w:r>
    </w:p>
    <w:p w14:paraId="0562705A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31. Оплата труда в особых условиях: сверхурочная работа, ночное время, выходные дни.</w:t>
      </w:r>
    </w:p>
    <w:p w14:paraId="2C7CE618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32. Планирование фонда оплаты труда: цель, методы и этапы.</w:t>
      </w:r>
    </w:p>
    <w:p w14:paraId="4E93DF70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33. Анализ эффективности использования фонда оплаты труда.</w:t>
      </w:r>
    </w:p>
    <w:p w14:paraId="19EFB8C9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34. Оптимизация затрат на оплату труда в организации.</w:t>
      </w:r>
    </w:p>
    <w:p w14:paraId="1C90BC7B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35. Особенности оплаты труда в бюджетных организациях.</w:t>
      </w:r>
    </w:p>
    <w:p w14:paraId="779B7CC4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36. Индексация заработной платы: порядок, сроки, ответственность работодателя.</w:t>
      </w:r>
    </w:p>
    <w:p w14:paraId="230E735A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37. Социальный пакет и дополнительные льготы в системе мотивации персонала.</w:t>
      </w:r>
    </w:p>
    <w:p w14:paraId="7C6BF8D1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38. Зарубежный опыт оплаты труда (американская, японская и европейская модели).</w:t>
      </w:r>
    </w:p>
    <w:p w14:paraId="553561CF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39. Системы участия работников в прибыли и капитале компании.</w:t>
      </w:r>
    </w:p>
    <w:p w14:paraId="7BF63403" w14:textId="77777777" w:rsidR="000A78D7" w:rsidRPr="002230C5" w:rsidRDefault="000A78D7" w:rsidP="005814C4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 w:rsidRPr="002230C5">
        <w:rPr>
          <w:rFonts w:ascii="Times New Roman" w:hAnsi="Times New Roman" w:cs="Times New Roman"/>
          <w:sz w:val="28"/>
        </w:rPr>
        <w:t>40. Совершенствование системы оплаты труда как фактор повышения эффективности производства.</w:t>
      </w:r>
    </w:p>
    <w:sectPr w:rsidR="000A78D7" w:rsidRPr="0022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73"/>
    <w:rsid w:val="000A78D7"/>
    <w:rsid w:val="002230C5"/>
    <w:rsid w:val="005814C4"/>
    <w:rsid w:val="006D29D3"/>
    <w:rsid w:val="00756973"/>
    <w:rsid w:val="0079569E"/>
    <w:rsid w:val="008F439D"/>
    <w:rsid w:val="00A15169"/>
    <w:rsid w:val="00C3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7371"/>
  <w15:chartTrackingRefBased/>
  <w15:docId w15:val="{D35DB0CF-61B6-47BD-93EC-80158340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6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69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6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69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6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6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6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6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9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6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69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69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69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69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69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69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69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6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56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6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6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6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69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69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69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69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69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697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A78D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78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7</cp:revision>
  <dcterms:created xsi:type="dcterms:W3CDTF">2026-07-08T15:38:00Z</dcterms:created>
  <dcterms:modified xsi:type="dcterms:W3CDTF">2026-07-08T15:42:00Z</dcterms:modified>
</cp:coreProperties>
</file>