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78E" w:rsidRDefault="005C778E" w:rsidP="008918E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Примерные оценочные материалы, применяемые при проведении промежуточной аттестации по дисциплине (модулю) –</w:t>
      </w:r>
      <w:r w:rsidRPr="005C77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C778E">
        <w:rPr>
          <w:rFonts w:ascii="Times New Roman" w:hAnsi="Times New Roman" w:cs="Times New Roman"/>
          <w:sz w:val="28"/>
          <w:szCs w:val="28"/>
        </w:rPr>
        <w:t>Автоматизированные склады</w:t>
      </w:r>
      <w:r w:rsidR="009738CF">
        <w:rPr>
          <w:rFonts w:ascii="Times New Roman" w:hAnsi="Times New Roman" w:cs="Times New Roman"/>
          <w:sz w:val="28"/>
          <w:szCs w:val="28"/>
        </w:rPr>
        <w:t>»</w:t>
      </w:r>
    </w:p>
    <w:p w:rsidR="005C778E" w:rsidRPr="005C778E" w:rsidRDefault="005C778E" w:rsidP="008918E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A3116" w:rsidRPr="009738CF" w:rsidRDefault="00CF5AE6" w:rsidP="009738C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8CF">
        <w:rPr>
          <w:rFonts w:ascii="Times New Roman" w:hAnsi="Times New Roman" w:cs="Times New Roman"/>
          <w:b/>
          <w:sz w:val="28"/>
          <w:szCs w:val="28"/>
        </w:rPr>
        <w:t>Вопросы для зачет</w:t>
      </w:r>
      <w:r w:rsidR="00003C3B" w:rsidRPr="009738CF">
        <w:rPr>
          <w:rFonts w:ascii="Times New Roman" w:hAnsi="Times New Roman" w:cs="Times New Roman"/>
          <w:b/>
          <w:sz w:val="28"/>
          <w:szCs w:val="28"/>
        </w:rPr>
        <w:t>а</w:t>
      </w:r>
    </w:p>
    <w:p w:rsidR="00CC431F" w:rsidRPr="00CC431F" w:rsidRDefault="00CC431F" w:rsidP="00CC431F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431F">
        <w:rPr>
          <w:rFonts w:ascii="Times New Roman" w:hAnsi="Times New Roman" w:cs="Times New Roman"/>
          <w:bCs/>
          <w:sz w:val="28"/>
          <w:szCs w:val="28"/>
        </w:rPr>
        <w:t>Классификация и структура складов</w:t>
      </w:r>
      <w:r w:rsidR="00E8014C">
        <w:rPr>
          <w:rFonts w:ascii="Times New Roman" w:hAnsi="Times New Roman" w:cs="Times New Roman"/>
          <w:bCs/>
          <w:sz w:val="28"/>
          <w:szCs w:val="28"/>
        </w:rPr>
        <w:t>.</w:t>
      </w:r>
    </w:p>
    <w:p w:rsidR="00CC431F" w:rsidRPr="00CC431F" w:rsidRDefault="00CC431F" w:rsidP="00CC431F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431F">
        <w:rPr>
          <w:rFonts w:ascii="Times New Roman" w:hAnsi="Times New Roman" w:cs="Times New Roman"/>
          <w:bCs/>
          <w:sz w:val="28"/>
          <w:szCs w:val="28"/>
        </w:rPr>
        <w:t>Типология автоматизированных систем</w:t>
      </w:r>
      <w:r w:rsidRPr="00CC431F">
        <w:rPr>
          <w:rFonts w:ascii="Times New Roman" w:hAnsi="Times New Roman" w:cs="Times New Roman"/>
          <w:sz w:val="28"/>
          <w:szCs w:val="28"/>
        </w:rPr>
        <w:t>: классификация автоматизированных складов по назначению, типу грузов (паллеты, короба, штучный груз) и емкости.</w:t>
      </w:r>
    </w:p>
    <w:p w:rsidR="00CC431F" w:rsidRPr="00CC431F" w:rsidRDefault="00CC431F" w:rsidP="00CC431F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431F">
        <w:rPr>
          <w:rFonts w:ascii="Times New Roman" w:hAnsi="Times New Roman" w:cs="Times New Roman"/>
          <w:bCs/>
          <w:sz w:val="28"/>
          <w:szCs w:val="28"/>
        </w:rPr>
        <w:t>Основные компоненты склады</w:t>
      </w:r>
      <w:r w:rsidRPr="00CC431F">
        <w:rPr>
          <w:rFonts w:ascii="Times New Roman" w:hAnsi="Times New Roman" w:cs="Times New Roman"/>
          <w:sz w:val="28"/>
          <w:szCs w:val="28"/>
        </w:rPr>
        <w:t>: назначение и взаимосвязь зон приемки, высотного стеллажного хранения, комплектации (</w:t>
      </w:r>
      <w:proofErr w:type="spellStart"/>
      <w:r w:rsidRPr="00CC431F">
        <w:rPr>
          <w:rFonts w:ascii="Times New Roman" w:hAnsi="Times New Roman" w:cs="Times New Roman"/>
          <w:sz w:val="28"/>
          <w:szCs w:val="28"/>
        </w:rPr>
        <w:t>пикинга</w:t>
      </w:r>
      <w:proofErr w:type="spellEnd"/>
      <w:r w:rsidRPr="00CC431F">
        <w:rPr>
          <w:rFonts w:ascii="Times New Roman" w:hAnsi="Times New Roman" w:cs="Times New Roman"/>
          <w:sz w:val="28"/>
          <w:szCs w:val="28"/>
        </w:rPr>
        <w:t>), контроля и отгрузки.</w:t>
      </w:r>
    </w:p>
    <w:p w:rsidR="00CC431F" w:rsidRPr="00CC431F" w:rsidRDefault="00CC431F" w:rsidP="00CC431F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431F">
        <w:rPr>
          <w:rFonts w:ascii="Times New Roman" w:hAnsi="Times New Roman" w:cs="Times New Roman"/>
          <w:bCs/>
          <w:sz w:val="28"/>
          <w:szCs w:val="28"/>
        </w:rPr>
        <w:t>Зонирование и топология</w:t>
      </w:r>
      <w:r w:rsidRPr="00CC431F">
        <w:rPr>
          <w:rFonts w:ascii="Times New Roman" w:hAnsi="Times New Roman" w:cs="Times New Roman"/>
          <w:sz w:val="28"/>
          <w:szCs w:val="28"/>
        </w:rPr>
        <w:t>: принципы оптимизации складских площадей и объемов, расчет коэффициента использования площади.</w:t>
      </w:r>
    </w:p>
    <w:p w:rsidR="00CC431F" w:rsidRPr="00CC431F" w:rsidRDefault="00CC431F" w:rsidP="00CC431F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431F">
        <w:rPr>
          <w:rFonts w:ascii="Times New Roman" w:hAnsi="Times New Roman" w:cs="Times New Roman"/>
          <w:bCs/>
          <w:sz w:val="28"/>
          <w:szCs w:val="28"/>
        </w:rPr>
        <w:t>Оборудование и технические средства (</w:t>
      </w:r>
      <w:proofErr w:type="spellStart"/>
      <w:r w:rsidRPr="00CC431F">
        <w:rPr>
          <w:rFonts w:ascii="Times New Roman" w:hAnsi="Times New Roman" w:cs="Times New Roman"/>
          <w:bCs/>
          <w:sz w:val="28"/>
          <w:szCs w:val="28"/>
        </w:rPr>
        <w:t>Hardware</w:t>
      </w:r>
      <w:proofErr w:type="spellEnd"/>
      <w:r w:rsidRPr="00CC431F">
        <w:rPr>
          <w:rFonts w:ascii="Times New Roman" w:hAnsi="Times New Roman" w:cs="Times New Roman"/>
          <w:bCs/>
          <w:sz w:val="28"/>
          <w:szCs w:val="28"/>
        </w:rPr>
        <w:t>)</w:t>
      </w:r>
      <w:r w:rsidR="00E8014C">
        <w:rPr>
          <w:rFonts w:ascii="Times New Roman" w:hAnsi="Times New Roman" w:cs="Times New Roman"/>
          <w:bCs/>
          <w:sz w:val="28"/>
          <w:szCs w:val="28"/>
        </w:rPr>
        <w:t>.</w:t>
      </w:r>
      <w:bookmarkStart w:id="0" w:name="_GoBack"/>
      <w:bookmarkEnd w:id="0"/>
    </w:p>
    <w:p w:rsidR="00CC431F" w:rsidRPr="00CC431F" w:rsidRDefault="00CC431F" w:rsidP="00CC431F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431F">
        <w:rPr>
          <w:rFonts w:ascii="Times New Roman" w:hAnsi="Times New Roman" w:cs="Times New Roman"/>
          <w:bCs/>
          <w:sz w:val="28"/>
          <w:szCs w:val="28"/>
        </w:rPr>
        <w:t>Высотные стеллажные системы</w:t>
      </w:r>
      <w:r w:rsidRPr="00CC431F">
        <w:rPr>
          <w:rFonts w:ascii="Times New Roman" w:hAnsi="Times New Roman" w:cs="Times New Roman"/>
          <w:sz w:val="28"/>
          <w:szCs w:val="28"/>
        </w:rPr>
        <w:t>: типы конструкций (фронтальные, набивные, гравитационные), требования к точности изготовления и монтажа для автоматических систем.</w:t>
      </w:r>
    </w:p>
    <w:p w:rsidR="00CC431F" w:rsidRPr="00CC431F" w:rsidRDefault="00CC431F" w:rsidP="00CC431F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431F">
        <w:rPr>
          <w:rFonts w:ascii="Times New Roman" w:hAnsi="Times New Roman" w:cs="Times New Roman"/>
          <w:bCs/>
          <w:sz w:val="28"/>
          <w:szCs w:val="28"/>
        </w:rPr>
        <w:t>Краны-штабелеры (AS/RS)</w:t>
      </w:r>
      <w:r w:rsidRPr="00CC431F">
        <w:rPr>
          <w:rFonts w:ascii="Times New Roman" w:hAnsi="Times New Roman" w:cs="Times New Roman"/>
          <w:sz w:val="28"/>
          <w:szCs w:val="28"/>
        </w:rPr>
        <w:t>: классификация (одномачтовые, двухмачтовые, мостовые), кинематические характеристики и системы точного позиционирования (лазерные, кодовые ленты).</w:t>
      </w:r>
    </w:p>
    <w:p w:rsidR="00CC431F" w:rsidRPr="00CC431F" w:rsidRDefault="00CC431F" w:rsidP="00CC431F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431F">
        <w:rPr>
          <w:rFonts w:ascii="Times New Roman" w:hAnsi="Times New Roman" w:cs="Times New Roman"/>
          <w:bCs/>
          <w:sz w:val="28"/>
          <w:szCs w:val="28"/>
        </w:rPr>
        <w:t>Грузозахватные устройства (ГЗУ)</w:t>
      </w:r>
      <w:r w:rsidRPr="00CC431F">
        <w:rPr>
          <w:rFonts w:ascii="Times New Roman" w:hAnsi="Times New Roman" w:cs="Times New Roman"/>
          <w:sz w:val="28"/>
          <w:szCs w:val="28"/>
        </w:rPr>
        <w:t>: телескопические вилы, шаттлы (</w:t>
      </w:r>
      <w:proofErr w:type="spellStart"/>
      <w:r w:rsidRPr="00CC431F">
        <w:rPr>
          <w:rFonts w:ascii="Times New Roman" w:hAnsi="Times New Roman" w:cs="Times New Roman"/>
          <w:sz w:val="28"/>
          <w:szCs w:val="28"/>
        </w:rPr>
        <w:t>Shuttle</w:t>
      </w:r>
      <w:proofErr w:type="spellEnd"/>
      <w:r w:rsidRPr="00CC43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431F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CC431F">
        <w:rPr>
          <w:rFonts w:ascii="Times New Roman" w:hAnsi="Times New Roman" w:cs="Times New Roman"/>
          <w:sz w:val="28"/>
          <w:szCs w:val="28"/>
        </w:rPr>
        <w:t>), магнитные и вакуумные захваты.</w:t>
      </w:r>
    </w:p>
    <w:p w:rsidR="00CC431F" w:rsidRPr="00CC431F" w:rsidRDefault="00CC431F" w:rsidP="00CC431F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431F">
        <w:rPr>
          <w:rFonts w:ascii="Times New Roman" w:hAnsi="Times New Roman" w:cs="Times New Roman"/>
          <w:bCs/>
          <w:sz w:val="28"/>
          <w:szCs w:val="28"/>
        </w:rPr>
        <w:t>Конвейерные и транспортные системы</w:t>
      </w:r>
      <w:r w:rsidRPr="00CC431F">
        <w:rPr>
          <w:rFonts w:ascii="Times New Roman" w:hAnsi="Times New Roman" w:cs="Times New Roman"/>
          <w:sz w:val="28"/>
          <w:szCs w:val="28"/>
        </w:rPr>
        <w:t>: роль роликовых, ленточных и цепных конвейеров, вертикальных лифтов-подъемников в автоматизации межзонного перемещения.</w:t>
      </w:r>
    </w:p>
    <w:p w:rsidR="00CC431F" w:rsidRPr="00CC431F" w:rsidRDefault="00CC431F" w:rsidP="00CC431F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431F">
        <w:rPr>
          <w:rFonts w:ascii="Times New Roman" w:hAnsi="Times New Roman" w:cs="Times New Roman"/>
          <w:bCs/>
          <w:sz w:val="28"/>
          <w:szCs w:val="28"/>
        </w:rPr>
        <w:t>Роботизированные системы (AGV и AMR)</w:t>
      </w:r>
      <w:r w:rsidRPr="00CC431F">
        <w:rPr>
          <w:rFonts w:ascii="Times New Roman" w:hAnsi="Times New Roman" w:cs="Times New Roman"/>
          <w:sz w:val="28"/>
          <w:szCs w:val="28"/>
        </w:rPr>
        <w:t xml:space="preserve">: разница между автоматизированными транспортными средствами (AGV) и автономными мобильными роботами (AMR), методы их навигации (магнитная, </w:t>
      </w:r>
      <w:proofErr w:type="spellStart"/>
      <w:r w:rsidRPr="00CC431F">
        <w:rPr>
          <w:rFonts w:ascii="Times New Roman" w:hAnsi="Times New Roman" w:cs="Times New Roman"/>
          <w:sz w:val="28"/>
          <w:szCs w:val="28"/>
        </w:rPr>
        <w:t>лидарная</w:t>
      </w:r>
      <w:proofErr w:type="spellEnd"/>
      <w:r w:rsidRPr="00CC431F">
        <w:rPr>
          <w:rFonts w:ascii="Times New Roman" w:hAnsi="Times New Roman" w:cs="Times New Roman"/>
          <w:sz w:val="28"/>
          <w:szCs w:val="28"/>
        </w:rPr>
        <w:t>, SLAM).</w:t>
      </w:r>
    </w:p>
    <w:p w:rsidR="00CC431F" w:rsidRPr="00CC431F" w:rsidRDefault="00CC431F" w:rsidP="00CC431F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431F">
        <w:rPr>
          <w:rFonts w:ascii="Times New Roman" w:hAnsi="Times New Roman" w:cs="Times New Roman"/>
          <w:bCs/>
          <w:sz w:val="28"/>
          <w:szCs w:val="28"/>
        </w:rPr>
        <w:t>Информационные системы и управление (</w:t>
      </w:r>
      <w:proofErr w:type="spellStart"/>
      <w:r w:rsidRPr="00CC431F">
        <w:rPr>
          <w:rFonts w:ascii="Times New Roman" w:hAnsi="Times New Roman" w:cs="Times New Roman"/>
          <w:bCs/>
          <w:sz w:val="28"/>
          <w:szCs w:val="28"/>
        </w:rPr>
        <w:t>Software</w:t>
      </w:r>
      <w:proofErr w:type="spellEnd"/>
      <w:r w:rsidRPr="00CC431F">
        <w:rPr>
          <w:rFonts w:ascii="Times New Roman" w:hAnsi="Times New Roman" w:cs="Times New Roman"/>
          <w:bCs/>
          <w:sz w:val="28"/>
          <w:szCs w:val="28"/>
        </w:rPr>
        <w:t>).</w:t>
      </w:r>
    </w:p>
    <w:p w:rsidR="00CC431F" w:rsidRPr="00CC431F" w:rsidRDefault="00CC431F" w:rsidP="00CC431F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431F">
        <w:rPr>
          <w:rFonts w:ascii="Times New Roman" w:hAnsi="Times New Roman" w:cs="Times New Roman"/>
          <w:bCs/>
          <w:sz w:val="28"/>
          <w:szCs w:val="28"/>
        </w:rPr>
        <w:t>Иерархия систем управления</w:t>
      </w:r>
      <w:r w:rsidRPr="00CC431F">
        <w:rPr>
          <w:rFonts w:ascii="Times New Roman" w:hAnsi="Times New Roman" w:cs="Times New Roman"/>
          <w:sz w:val="28"/>
          <w:szCs w:val="28"/>
        </w:rPr>
        <w:t>: взаимосвязь и разграничение функций между ERP (управление предприятием), WMS (управление складом) и WCS/WFS (управление складским оборудованием и потоками).</w:t>
      </w:r>
    </w:p>
    <w:p w:rsidR="00CC431F" w:rsidRPr="00CC431F" w:rsidRDefault="00CC431F" w:rsidP="00CC431F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431F">
        <w:rPr>
          <w:rFonts w:ascii="Times New Roman" w:hAnsi="Times New Roman" w:cs="Times New Roman"/>
          <w:bCs/>
          <w:sz w:val="28"/>
          <w:szCs w:val="28"/>
        </w:rPr>
        <w:t>Стратегии размещения и отбора грузов</w:t>
      </w:r>
      <w:r w:rsidRPr="00CC431F">
        <w:rPr>
          <w:rFonts w:ascii="Times New Roman" w:hAnsi="Times New Roman" w:cs="Times New Roman"/>
          <w:sz w:val="28"/>
          <w:szCs w:val="28"/>
        </w:rPr>
        <w:t>: принципы динамического хранения, ABC/XYZ-анализ, FIFO, LIFO, FEFO и их программная реализация.</w:t>
      </w:r>
    </w:p>
    <w:p w:rsidR="00CC431F" w:rsidRPr="00CC431F" w:rsidRDefault="00CC431F" w:rsidP="00CC431F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431F">
        <w:rPr>
          <w:rFonts w:ascii="Times New Roman" w:hAnsi="Times New Roman" w:cs="Times New Roman"/>
          <w:bCs/>
          <w:sz w:val="28"/>
          <w:szCs w:val="28"/>
        </w:rPr>
        <w:lastRenderedPageBreak/>
        <w:t>Идентификация грузов</w:t>
      </w:r>
      <w:r w:rsidRPr="00CC431F">
        <w:rPr>
          <w:rFonts w:ascii="Times New Roman" w:hAnsi="Times New Roman" w:cs="Times New Roman"/>
          <w:sz w:val="28"/>
          <w:szCs w:val="28"/>
        </w:rPr>
        <w:t>: технологии штрихкодирования (1D/2D), RFID-метки, системы машинного зрения, их сравнительный анализ и применимость.</w:t>
      </w:r>
    </w:p>
    <w:p w:rsidR="00CC431F" w:rsidRPr="00CC431F" w:rsidRDefault="00CC431F" w:rsidP="00CC431F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431F">
        <w:rPr>
          <w:rFonts w:ascii="Times New Roman" w:hAnsi="Times New Roman" w:cs="Times New Roman"/>
          <w:bCs/>
          <w:sz w:val="28"/>
          <w:szCs w:val="28"/>
        </w:rPr>
        <w:t>Интеграция с производством</w:t>
      </w:r>
      <w:r w:rsidRPr="00CC431F">
        <w:rPr>
          <w:rFonts w:ascii="Times New Roman" w:hAnsi="Times New Roman" w:cs="Times New Roman"/>
          <w:sz w:val="28"/>
          <w:szCs w:val="28"/>
        </w:rPr>
        <w:t xml:space="preserve">: принципы организации складов-накопителей в гибких производственных системах (ГПС) и концепции </w:t>
      </w:r>
      <w:proofErr w:type="spellStart"/>
      <w:r w:rsidRPr="00CC431F">
        <w:rPr>
          <w:rFonts w:ascii="Times New Roman" w:hAnsi="Times New Roman" w:cs="Times New Roman"/>
          <w:sz w:val="28"/>
          <w:szCs w:val="28"/>
        </w:rPr>
        <w:t>Just-in-Time</w:t>
      </w:r>
      <w:proofErr w:type="spellEnd"/>
      <w:r w:rsidRPr="00CC431F">
        <w:rPr>
          <w:rFonts w:ascii="Times New Roman" w:hAnsi="Times New Roman" w:cs="Times New Roman"/>
          <w:sz w:val="28"/>
          <w:szCs w:val="28"/>
        </w:rPr>
        <w:t xml:space="preserve"> (</w:t>
      </w:r>
      <w:r w:rsidR="00E8014C">
        <w:rPr>
          <w:rFonts w:ascii="Times New Roman" w:hAnsi="Times New Roman" w:cs="Times New Roman"/>
          <w:sz w:val="28"/>
          <w:szCs w:val="28"/>
        </w:rPr>
        <w:t>т</w:t>
      </w:r>
      <w:r w:rsidRPr="00CC431F">
        <w:rPr>
          <w:rFonts w:ascii="Times New Roman" w:hAnsi="Times New Roman" w:cs="Times New Roman"/>
          <w:sz w:val="28"/>
          <w:szCs w:val="28"/>
        </w:rPr>
        <w:t>очно в срок).</w:t>
      </w:r>
    </w:p>
    <w:p w:rsidR="00CC431F" w:rsidRPr="00CC431F" w:rsidRDefault="00CC431F" w:rsidP="00CC431F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431F">
        <w:rPr>
          <w:rFonts w:ascii="Times New Roman" w:hAnsi="Times New Roman" w:cs="Times New Roman"/>
          <w:bCs/>
          <w:sz w:val="28"/>
          <w:szCs w:val="28"/>
        </w:rPr>
        <w:t>Расчет и проектирование складов</w:t>
      </w:r>
    </w:p>
    <w:p w:rsidR="00CC431F" w:rsidRPr="00CC431F" w:rsidRDefault="00CC431F" w:rsidP="00CC431F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431F">
        <w:rPr>
          <w:rFonts w:ascii="Times New Roman" w:hAnsi="Times New Roman" w:cs="Times New Roman"/>
          <w:bCs/>
          <w:sz w:val="28"/>
          <w:szCs w:val="28"/>
        </w:rPr>
        <w:t>Расчет грузопотоков</w:t>
      </w:r>
      <w:r w:rsidRPr="00CC431F">
        <w:rPr>
          <w:rFonts w:ascii="Times New Roman" w:hAnsi="Times New Roman" w:cs="Times New Roman"/>
          <w:sz w:val="28"/>
          <w:szCs w:val="28"/>
        </w:rPr>
        <w:t>: определение входящих, внутренних и выходящих материальных потоков, расчет пропускной способности склада.</w:t>
      </w:r>
    </w:p>
    <w:p w:rsidR="00CC431F" w:rsidRPr="00CC431F" w:rsidRDefault="00CC431F" w:rsidP="00CC431F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431F">
        <w:rPr>
          <w:rFonts w:ascii="Times New Roman" w:hAnsi="Times New Roman" w:cs="Times New Roman"/>
          <w:bCs/>
          <w:sz w:val="28"/>
          <w:szCs w:val="28"/>
        </w:rPr>
        <w:t>Определение емкости склада</w:t>
      </w:r>
      <w:r w:rsidRPr="00CC431F">
        <w:rPr>
          <w:rFonts w:ascii="Times New Roman" w:hAnsi="Times New Roman" w:cs="Times New Roman"/>
          <w:sz w:val="28"/>
          <w:szCs w:val="28"/>
        </w:rPr>
        <w:t>: расчет необходимого количества ячеек хранения на основе объемов запасов и оборачиваемости товаров.</w:t>
      </w:r>
    </w:p>
    <w:p w:rsidR="00CC431F" w:rsidRPr="00CC431F" w:rsidRDefault="00CC431F" w:rsidP="00CC431F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431F">
        <w:rPr>
          <w:rFonts w:ascii="Times New Roman" w:hAnsi="Times New Roman" w:cs="Times New Roman"/>
          <w:bCs/>
          <w:sz w:val="28"/>
          <w:szCs w:val="28"/>
        </w:rPr>
        <w:t>Циклограммы работы оборудования</w:t>
      </w:r>
      <w:r w:rsidRPr="00CC431F">
        <w:rPr>
          <w:rFonts w:ascii="Times New Roman" w:hAnsi="Times New Roman" w:cs="Times New Roman"/>
          <w:sz w:val="28"/>
          <w:szCs w:val="28"/>
        </w:rPr>
        <w:t>: методика расчета времени одиночного и совмещенного циклов работы крана-штабелера.</w:t>
      </w:r>
    </w:p>
    <w:p w:rsidR="00CC431F" w:rsidRPr="00CC431F" w:rsidRDefault="00CC431F" w:rsidP="00CC431F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431F">
        <w:rPr>
          <w:rFonts w:ascii="Times New Roman" w:hAnsi="Times New Roman" w:cs="Times New Roman"/>
          <w:bCs/>
          <w:sz w:val="28"/>
          <w:szCs w:val="28"/>
        </w:rPr>
        <w:t>Надежность автоматизированных систем</w:t>
      </w:r>
      <w:r w:rsidRPr="00CC431F">
        <w:rPr>
          <w:rFonts w:ascii="Times New Roman" w:hAnsi="Times New Roman" w:cs="Times New Roman"/>
          <w:sz w:val="28"/>
          <w:szCs w:val="28"/>
        </w:rPr>
        <w:t>: расчет коэффициента готовности системы, резервирование узлов и стратегии обслуживания при отказах.</w:t>
      </w:r>
    </w:p>
    <w:p w:rsidR="00CC431F" w:rsidRDefault="00CC431F" w:rsidP="001C5A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C4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E78FE"/>
    <w:multiLevelType w:val="multilevel"/>
    <w:tmpl w:val="0E1A5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E733B0"/>
    <w:multiLevelType w:val="hybridMultilevel"/>
    <w:tmpl w:val="5B6CA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D16DD9"/>
    <w:multiLevelType w:val="hybridMultilevel"/>
    <w:tmpl w:val="43965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2B6F25"/>
    <w:multiLevelType w:val="multilevel"/>
    <w:tmpl w:val="557A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9960F5"/>
    <w:multiLevelType w:val="multilevel"/>
    <w:tmpl w:val="E5CC7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B55D11"/>
    <w:multiLevelType w:val="hybridMultilevel"/>
    <w:tmpl w:val="644E7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00675A"/>
    <w:multiLevelType w:val="multilevel"/>
    <w:tmpl w:val="511AD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7E6"/>
    <w:rsid w:val="00003C3B"/>
    <w:rsid w:val="001C5AA9"/>
    <w:rsid w:val="0029466E"/>
    <w:rsid w:val="0051006F"/>
    <w:rsid w:val="005C778E"/>
    <w:rsid w:val="006853CA"/>
    <w:rsid w:val="006B0F99"/>
    <w:rsid w:val="006C741E"/>
    <w:rsid w:val="00747EC9"/>
    <w:rsid w:val="008918E2"/>
    <w:rsid w:val="00891C18"/>
    <w:rsid w:val="008A25E0"/>
    <w:rsid w:val="009657E6"/>
    <w:rsid w:val="009738CF"/>
    <w:rsid w:val="009D65BE"/>
    <w:rsid w:val="00C3329D"/>
    <w:rsid w:val="00CC431F"/>
    <w:rsid w:val="00CF22E4"/>
    <w:rsid w:val="00CF5AE6"/>
    <w:rsid w:val="00E8014C"/>
    <w:rsid w:val="00EA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43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43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4855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6193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585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301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392</Words>
  <Characters>2239</Characters>
  <Application>Microsoft Office Word</Application>
  <DocSecurity>0</DocSecurity>
  <Lines>18</Lines>
  <Paragraphs>5</Paragraphs>
  <ScaleCrop>false</ScaleCrop>
  <Company>Hewlett-Packard</Company>
  <LinksUpToDate>false</LinksUpToDate>
  <CharactersWithSpaces>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11</cp:revision>
  <dcterms:created xsi:type="dcterms:W3CDTF">2021-11-26T15:57:00Z</dcterms:created>
  <dcterms:modified xsi:type="dcterms:W3CDTF">2026-07-17T10:28:00Z</dcterms:modified>
</cp:coreProperties>
</file>