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E04" w:rsidRDefault="00374E04" w:rsidP="00826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="00C26AB1" w:rsidRPr="00C26AB1">
        <w:rPr>
          <w:rFonts w:ascii="Times New Roman" w:hAnsi="Times New Roman" w:cs="Times New Roman"/>
          <w:sz w:val="28"/>
          <w:szCs w:val="28"/>
        </w:rPr>
        <w:t>Теория проектирования манипуляционных систем</w:t>
      </w:r>
      <w:r w:rsidR="009F1235">
        <w:rPr>
          <w:rFonts w:ascii="Times New Roman" w:hAnsi="Times New Roman" w:cs="Times New Roman"/>
          <w:sz w:val="28"/>
          <w:szCs w:val="28"/>
        </w:rPr>
        <w:t>»</w:t>
      </w:r>
    </w:p>
    <w:p w:rsidR="009F1235" w:rsidRDefault="009F1235" w:rsidP="008261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Default="00CF5AE6" w:rsidP="00826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235">
        <w:rPr>
          <w:rFonts w:ascii="Times New Roman" w:hAnsi="Times New Roman" w:cs="Times New Roman"/>
          <w:b/>
          <w:sz w:val="28"/>
          <w:szCs w:val="28"/>
        </w:rPr>
        <w:t xml:space="preserve">Вопросы для </w:t>
      </w:r>
      <w:r w:rsidR="00C26AB1">
        <w:rPr>
          <w:rFonts w:ascii="Times New Roman" w:hAnsi="Times New Roman" w:cs="Times New Roman"/>
          <w:b/>
          <w:sz w:val="28"/>
          <w:szCs w:val="28"/>
        </w:rPr>
        <w:t>экзамена</w:t>
      </w:r>
    </w:p>
    <w:p w:rsidR="00C26AB1" w:rsidRDefault="00C26AB1" w:rsidP="00826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AB1" w:rsidRPr="00C26AB1" w:rsidRDefault="00C26AB1" w:rsidP="00C26AB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и геометрия манипуляторов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Классификация манипуляционных систем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типы кинематических пар, степени подвижности, архитектура (последовательная, параллельная, гибридная).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Формула Сомова-Малышева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определение числа степеней свободы пространственных механизмов, избыточные связи и подвижности.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 зона манипулятора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виды (достижимая, обслуживаемая), методы построения и оценка объема.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Матричные методы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преобразования координат, матрицы однородных координат.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Прямая задача кинематики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описание кинематических схем с помощью параметров </w:t>
      </w:r>
      <w:proofErr w:type="spellStart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Денавита-Хартенберга</w:t>
      </w:r>
      <w:proofErr w:type="spellEnd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(DH).</w:t>
      </w:r>
    </w:p>
    <w:p w:rsidR="00C26AB1" w:rsidRPr="00C26AB1" w:rsidRDefault="00C26AB1" w:rsidP="00C26AB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Кинематика и динамика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Обратная задача кинематики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аналитические и численные методы решения, проблема многозначности решений.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Матрица Якоби (Якобиан)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геометрический и аналитический смысл, связь скоростей в обобщенных и декартовых координатах.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Особые (сингулярные) конфигурации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типы </w:t>
      </w:r>
      <w:proofErr w:type="spellStart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сингулярностей</w:t>
      </w:r>
      <w:proofErr w:type="spellEnd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влияние на управляемость и методы </w:t>
      </w:r>
      <w:proofErr w:type="spellStart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избежания</w:t>
      </w:r>
      <w:proofErr w:type="spellEnd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Уравнения динамики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вывод уравнений движения манипулятора методом Лагранжа-Эйлера и Ньютона-Эйлера.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Динамические характеристики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матрица инерции, силы Кориолиса, центробежные и гравитационные силы.</w:t>
      </w:r>
    </w:p>
    <w:p w:rsidR="00C26AB1" w:rsidRPr="00C26AB1" w:rsidRDefault="00C26AB1" w:rsidP="00C26AB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Проектирование и критерии оптимизации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Критерии качества проектирования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коэффициент сервиса, манипулятивность, изотропия, жесткость структуры.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исполнительных механизмов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расчет мощности приводов (электрических, гидравлических, пневматических) и передаточных отношений редукторов.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Грузоподъемность и балансировка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статический анализ манипуляционных систем, методы пружинной и противовесной балансировки.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Погрешности позиционирования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источники ошибок (люфты, упругие деформации звеньев, погрешности датчиков) и методы их компенсации.</w:t>
      </w:r>
    </w:p>
    <w:p w:rsidR="00C26AB1" w:rsidRPr="00C26AB1" w:rsidRDefault="00C26AB1" w:rsidP="00C26AB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и планирование траекторий</w:t>
      </w:r>
      <w:r w:rsidR="00597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Планирование движений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построение траекторий в пространстве сочленений (сплайны, полиномы 3-й и 5-й степеней) и в рабочем пространстве.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Следящие системы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ПИД-регуляторы, управление по моменту (</w:t>
      </w:r>
      <w:proofErr w:type="spellStart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Computed</w:t>
      </w:r>
      <w:proofErr w:type="spellEnd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Torque</w:t>
      </w:r>
      <w:proofErr w:type="spellEnd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Control</w:t>
      </w:r>
      <w:proofErr w:type="spellEnd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), адаптивное управление.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Силомоментное</w:t>
      </w:r>
      <w:proofErr w:type="spellEnd"/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управление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управление взаимодействием робота с объектами (</w:t>
      </w:r>
      <w:proofErr w:type="spellStart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комплаентное</w:t>
      </w:r>
      <w:proofErr w:type="spellEnd"/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управление, гибридное управление силой/положением).</w:t>
      </w:r>
    </w:p>
    <w:p w:rsidR="00C26AB1" w:rsidRPr="00C26AB1" w:rsidRDefault="00C26AB1" w:rsidP="00C26AB1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Сенсорное обеспечение</w:t>
      </w:r>
      <w:r w:rsidRPr="00C26AB1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датчики обратной связи по положению, скорости, силе и моменту.</w:t>
      </w:r>
    </w:p>
    <w:p w:rsidR="00C26AB1" w:rsidRPr="009F1235" w:rsidRDefault="00C26AB1" w:rsidP="008261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AB1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AB1" w:rsidRDefault="00C26AB1" w:rsidP="00C26A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1235">
        <w:rPr>
          <w:rFonts w:ascii="Times New Roman" w:hAnsi="Times New Roman" w:cs="Times New Roman"/>
          <w:b/>
          <w:sz w:val="28"/>
          <w:szCs w:val="28"/>
        </w:rPr>
        <w:t>Вопросы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курсового проекта</w:t>
      </w:r>
    </w:p>
    <w:p w:rsidR="0082612B" w:rsidRPr="0082612B" w:rsidRDefault="0082612B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12B">
        <w:rPr>
          <w:rFonts w:ascii="Times New Roman" w:hAnsi="Times New Roman" w:cs="Times New Roman"/>
          <w:sz w:val="28"/>
          <w:szCs w:val="28"/>
        </w:rPr>
        <w:t>1.</w:t>
      </w:r>
      <w:r w:rsidRPr="0082612B">
        <w:rPr>
          <w:rFonts w:ascii="Times New Roman" w:hAnsi="Times New Roman" w:cs="Times New Roman"/>
          <w:sz w:val="28"/>
          <w:szCs w:val="28"/>
        </w:rPr>
        <w:tab/>
        <w:t xml:space="preserve">Какие преимущества дает модульный принцип проектирования </w:t>
      </w:r>
      <w:r w:rsidR="00C26AB1">
        <w:rPr>
          <w:rFonts w:ascii="Times New Roman" w:hAnsi="Times New Roman" w:cs="Times New Roman"/>
          <w:sz w:val="28"/>
          <w:szCs w:val="28"/>
        </w:rPr>
        <w:t>манипуляторов</w:t>
      </w:r>
      <w:r w:rsidRPr="0082612B">
        <w:rPr>
          <w:rFonts w:ascii="Times New Roman" w:hAnsi="Times New Roman" w:cs="Times New Roman"/>
          <w:sz w:val="28"/>
          <w:szCs w:val="28"/>
        </w:rPr>
        <w:t>.</w:t>
      </w:r>
    </w:p>
    <w:p w:rsidR="0082612B" w:rsidRPr="0082612B" w:rsidRDefault="0082612B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12B">
        <w:rPr>
          <w:rFonts w:ascii="Times New Roman" w:hAnsi="Times New Roman" w:cs="Times New Roman"/>
          <w:sz w:val="28"/>
          <w:szCs w:val="28"/>
        </w:rPr>
        <w:t>2.</w:t>
      </w:r>
      <w:r w:rsidRPr="0082612B">
        <w:rPr>
          <w:rFonts w:ascii="Times New Roman" w:hAnsi="Times New Roman" w:cs="Times New Roman"/>
          <w:sz w:val="28"/>
          <w:szCs w:val="28"/>
        </w:rPr>
        <w:tab/>
        <w:t>От каких факторов зависит мощность электродвигателя в приводе грузоподъемного механизма.</w:t>
      </w:r>
    </w:p>
    <w:p w:rsidR="0082612B" w:rsidRPr="0082612B" w:rsidRDefault="0082612B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12B">
        <w:rPr>
          <w:rFonts w:ascii="Times New Roman" w:hAnsi="Times New Roman" w:cs="Times New Roman"/>
          <w:sz w:val="28"/>
          <w:szCs w:val="28"/>
        </w:rPr>
        <w:t>3.</w:t>
      </w:r>
      <w:r w:rsidRPr="0082612B">
        <w:rPr>
          <w:rFonts w:ascii="Times New Roman" w:hAnsi="Times New Roman" w:cs="Times New Roman"/>
          <w:sz w:val="28"/>
          <w:szCs w:val="28"/>
        </w:rPr>
        <w:tab/>
        <w:t>В чем состоит отличие колодочных тормозов от тормозов с осевым нажатием.</w:t>
      </w:r>
    </w:p>
    <w:p w:rsidR="0082612B" w:rsidRPr="0082612B" w:rsidRDefault="0082612B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12B">
        <w:rPr>
          <w:rFonts w:ascii="Times New Roman" w:hAnsi="Times New Roman" w:cs="Times New Roman"/>
          <w:sz w:val="28"/>
          <w:szCs w:val="28"/>
        </w:rPr>
        <w:t>4.</w:t>
      </w:r>
      <w:r w:rsidRPr="0082612B">
        <w:rPr>
          <w:rFonts w:ascii="Times New Roman" w:hAnsi="Times New Roman" w:cs="Times New Roman"/>
          <w:sz w:val="28"/>
          <w:szCs w:val="28"/>
        </w:rPr>
        <w:tab/>
        <w:t>В каких случаях в грузоподъемных механизмах применяют ленточные тормоза.</w:t>
      </w:r>
    </w:p>
    <w:p w:rsidR="0082612B" w:rsidRPr="0082612B" w:rsidRDefault="0082612B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12B">
        <w:rPr>
          <w:rFonts w:ascii="Times New Roman" w:hAnsi="Times New Roman" w:cs="Times New Roman"/>
          <w:sz w:val="28"/>
          <w:szCs w:val="28"/>
        </w:rPr>
        <w:t>5.</w:t>
      </w:r>
      <w:r w:rsidRPr="0082612B">
        <w:rPr>
          <w:rFonts w:ascii="Times New Roman" w:hAnsi="Times New Roman" w:cs="Times New Roman"/>
          <w:sz w:val="28"/>
          <w:szCs w:val="28"/>
        </w:rPr>
        <w:tab/>
        <w:t>Какие преимущество имеет электрический привод по сравнению с механическим от ДВС.</w:t>
      </w:r>
    </w:p>
    <w:p w:rsidR="0082612B" w:rsidRPr="0082612B" w:rsidRDefault="0082612B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12B">
        <w:rPr>
          <w:rFonts w:ascii="Times New Roman" w:hAnsi="Times New Roman" w:cs="Times New Roman"/>
          <w:sz w:val="28"/>
          <w:szCs w:val="28"/>
        </w:rPr>
        <w:t>6.</w:t>
      </w:r>
      <w:r w:rsidRPr="0082612B">
        <w:rPr>
          <w:rFonts w:ascii="Times New Roman" w:hAnsi="Times New Roman" w:cs="Times New Roman"/>
          <w:sz w:val="28"/>
          <w:szCs w:val="28"/>
        </w:rPr>
        <w:tab/>
        <w:t>В каких случаях применяют в крановых механизмах электродвигатели с фазным ротором.</w:t>
      </w:r>
    </w:p>
    <w:p w:rsidR="0082612B" w:rsidRPr="0082612B" w:rsidRDefault="0082612B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12B">
        <w:rPr>
          <w:rFonts w:ascii="Times New Roman" w:hAnsi="Times New Roman" w:cs="Times New Roman"/>
          <w:sz w:val="28"/>
          <w:szCs w:val="28"/>
        </w:rPr>
        <w:t>7.</w:t>
      </w:r>
      <w:r w:rsidRPr="0082612B">
        <w:rPr>
          <w:rFonts w:ascii="Times New Roman" w:hAnsi="Times New Roman" w:cs="Times New Roman"/>
          <w:sz w:val="28"/>
          <w:szCs w:val="28"/>
        </w:rPr>
        <w:tab/>
        <w:t>Как влияет КПД полиспаста на усилие, развиваемое в грузовом канате.</w:t>
      </w:r>
    </w:p>
    <w:p w:rsidR="0082612B" w:rsidRPr="0082612B" w:rsidRDefault="0082612B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12B">
        <w:rPr>
          <w:rFonts w:ascii="Times New Roman" w:hAnsi="Times New Roman" w:cs="Times New Roman"/>
          <w:sz w:val="28"/>
          <w:szCs w:val="28"/>
        </w:rPr>
        <w:t>8.</w:t>
      </w:r>
      <w:r w:rsidRPr="0082612B">
        <w:rPr>
          <w:rFonts w:ascii="Times New Roman" w:hAnsi="Times New Roman" w:cs="Times New Roman"/>
          <w:sz w:val="28"/>
          <w:szCs w:val="28"/>
        </w:rPr>
        <w:tab/>
        <w:t>Что такое грузовая характеристика крана.</w:t>
      </w:r>
    </w:p>
    <w:p w:rsidR="0082612B" w:rsidRPr="0082612B" w:rsidRDefault="0082612B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12B">
        <w:rPr>
          <w:rFonts w:ascii="Times New Roman" w:hAnsi="Times New Roman" w:cs="Times New Roman"/>
          <w:sz w:val="28"/>
          <w:szCs w:val="28"/>
        </w:rPr>
        <w:t>9.</w:t>
      </w:r>
      <w:r w:rsidRPr="0082612B">
        <w:rPr>
          <w:rFonts w:ascii="Times New Roman" w:hAnsi="Times New Roman" w:cs="Times New Roman"/>
          <w:sz w:val="28"/>
          <w:szCs w:val="28"/>
        </w:rPr>
        <w:tab/>
        <w:t>Какая существует связь между вылетом груза и грузовым моментом крана.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0.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Для каких типов грузоподъемных кранов важнейшей характеристикой является пролет.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1.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Что такое приведенный маховой момент кранового механизма.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2.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Каково назначение опорно-поворотных устройств стреловых кранов.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3.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Какие сечения грузозахватного крюка является опасными.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4.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Какие силы препятствуют продвижению крана.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5.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Что называется тормозным моментом.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6.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 определяют действующую на кран ветровую нагрузку.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7.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В какие моменты рабочего цикла механизмы крана нагружаются силами инерции.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8.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Влияют ли центробежные силы на устойчивость свободностоящего крана.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612B" w:rsidRPr="0082612B">
        <w:rPr>
          <w:rFonts w:ascii="Times New Roman" w:hAnsi="Times New Roman" w:cs="Times New Roman"/>
          <w:sz w:val="28"/>
          <w:szCs w:val="28"/>
        </w:rPr>
        <w:t>9.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Для подъема каких видов грузов применяют вакуумные захваты.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0.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Какую грузоподъемность развивают электромагнитные захваты.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1.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Какая деталь скорее всего изнашивается в эксцентриковом захвате.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2.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Какое значение должен иметь коэффициент запаса грузовой устойчивости крана.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3.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 определить значение коэффициента запаса собственной устойчивости крана.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4.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Назовите начальное и конечное звенья в кинематической схеме грузоподъемного механизма.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5.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Чем отличается одинарный полиспаст от сдвоенного.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6.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Что такое кратность полиспаста.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7.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В каких типах кранов применяют сдвоенные полиспасты.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8.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Роль универсального блока в полиспасте.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612B" w:rsidRPr="0082612B">
        <w:rPr>
          <w:rFonts w:ascii="Times New Roman" w:hAnsi="Times New Roman" w:cs="Times New Roman"/>
          <w:sz w:val="28"/>
          <w:szCs w:val="28"/>
        </w:rPr>
        <w:t>9.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На каком участке полиспаста грузовой канат имеет максимальное натяжение.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0.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Какие существуют режимы работы кранов.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1.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Какие параметры крана влияют на выбор режима его работы.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2.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От чего зависит диаметр грузового барабана.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3.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Какое сечение вала барабана принимают в расчетах прочности опасным.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4.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Какое соотношение диаметра и длины барабана является рациональным.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5.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Какое назначение имеет роликовый останов.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6.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В каком расчете следует учитывать опорные реакции.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7.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Какие материалы применяют в качестве накладок в крановых тормозах.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8.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Назовите значение коэффициента трения вальцованной тормозной накладки в стальной шкив.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612B" w:rsidRPr="0082612B">
        <w:rPr>
          <w:rFonts w:ascii="Times New Roman" w:hAnsi="Times New Roman" w:cs="Times New Roman"/>
          <w:sz w:val="28"/>
          <w:szCs w:val="28"/>
        </w:rPr>
        <w:t>9.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Какие моменты сопротивлений учитывают при расчете механизма поворота стрелы.</w:t>
      </w:r>
    </w:p>
    <w:p w:rsidR="0082612B" w:rsidRPr="0082612B" w:rsidRDefault="00C26AB1" w:rsidP="008261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612B" w:rsidRPr="0082612B">
        <w:rPr>
          <w:rFonts w:ascii="Times New Roman" w:hAnsi="Times New Roman" w:cs="Times New Roman"/>
          <w:sz w:val="28"/>
          <w:szCs w:val="28"/>
        </w:rPr>
        <w:t>0.</w:t>
      </w:r>
      <w:r w:rsidR="0082612B" w:rsidRPr="0082612B">
        <w:rPr>
          <w:rFonts w:ascii="Times New Roman" w:hAnsi="Times New Roman" w:cs="Times New Roman"/>
          <w:sz w:val="28"/>
          <w:szCs w:val="28"/>
        </w:rPr>
        <w:tab/>
        <w:t>От чего зависит выбранный диаметр грузового каната.</w:t>
      </w:r>
    </w:p>
    <w:sectPr w:rsidR="0082612B" w:rsidRPr="0082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900"/>
    <w:multiLevelType w:val="multilevel"/>
    <w:tmpl w:val="8CEE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16208"/>
    <w:multiLevelType w:val="hybridMultilevel"/>
    <w:tmpl w:val="508C7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71126"/>
    <w:multiLevelType w:val="multilevel"/>
    <w:tmpl w:val="195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7F2350"/>
    <w:multiLevelType w:val="multilevel"/>
    <w:tmpl w:val="C7B6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AE40B9"/>
    <w:multiLevelType w:val="multilevel"/>
    <w:tmpl w:val="7F1E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9466E"/>
    <w:rsid w:val="00374E04"/>
    <w:rsid w:val="0051006F"/>
    <w:rsid w:val="00597F23"/>
    <w:rsid w:val="006853CA"/>
    <w:rsid w:val="006B0F99"/>
    <w:rsid w:val="006C741E"/>
    <w:rsid w:val="00747EC9"/>
    <w:rsid w:val="0082612B"/>
    <w:rsid w:val="00891C18"/>
    <w:rsid w:val="008A25E0"/>
    <w:rsid w:val="009657E6"/>
    <w:rsid w:val="009D65BE"/>
    <w:rsid w:val="009F1235"/>
    <w:rsid w:val="00C26AB1"/>
    <w:rsid w:val="00C3329D"/>
    <w:rsid w:val="00CF5AE6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57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8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10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57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750</Words>
  <Characters>4276</Characters>
  <Application>Microsoft Office Word</Application>
  <DocSecurity>0</DocSecurity>
  <Lines>35</Lines>
  <Paragraphs>10</Paragraphs>
  <ScaleCrop>false</ScaleCrop>
  <Company>Hewlett-Packard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2021-11-26T15:57:00Z</dcterms:created>
  <dcterms:modified xsi:type="dcterms:W3CDTF">2026-07-17T10:13:00Z</dcterms:modified>
</cp:coreProperties>
</file>