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02B3B" w14:textId="651E926A" w:rsidR="00552054" w:rsidRDefault="00981E26" w:rsidP="005520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E26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</w:t>
      </w:r>
      <w:r>
        <w:rPr>
          <w:rFonts w:ascii="Times New Roman" w:hAnsi="Times New Roman" w:cs="Times New Roman"/>
          <w:sz w:val="28"/>
          <w:szCs w:val="28"/>
        </w:rPr>
        <w:t>тации по дисциплине (модулю) –</w:t>
      </w:r>
      <w:r w:rsidR="00272F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C4B6E" w14:textId="59C715FA" w:rsidR="00E82E71" w:rsidRDefault="00272FCC" w:rsidP="005520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2054" w:rsidRPr="00552054">
        <w:rPr>
          <w:rFonts w:ascii="Times New Roman" w:hAnsi="Times New Roman" w:cs="Times New Roman"/>
          <w:sz w:val="28"/>
          <w:szCs w:val="28"/>
        </w:rPr>
        <w:t>Технология и механизация содержания железнодорожного пути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35F1BB7" w14:textId="77777777" w:rsidR="00684779" w:rsidRDefault="00684779" w:rsidP="005520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F854" w14:textId="1BABA82A" w:rsidR="009F3710" w:rsidRPr="00684779" w:rsidRDefault="00684779" w:rsidP="00552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779">
        <w:rPr>
          <w:rFonts w:ascii="Times New Roman" w:hAnsi="Times New Roman" w:cs="Times New Roman"/>
          <w:b/>
          <w:sz w:val="28"/>
          <w:szCs w:val="28"/>
        </w:rPr>
        <w:t>Вопросы для зачета</w:t>
      </w:r>
    </w:p>
    <w:p w14:paraId="3E66E30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1. Что собой представляет железнодорожный путь?</w:t>
      </w:r>
    </w:p>
    <w:p w14:paraId="0C216A87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2. Что включает в себя железнодорожный путь?</w:t>
      </w:r>
    </w:p>
    <w:p w14:paraId="790079B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3. Что включает в себя текущее содержание пути?</w:t>
      </w:r>
    </w:p>
    <w:p w14:paraId="224B001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4. Что является задачей текущего содержания пути?</w:t>
      </w:r>
    </w:p>
    <w:p w14:paraId="324EF6E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5. Что включает в себя организация текущего содержания пути?</w:t>
      </w:r>
    </w:p>
    <w:p w14:paraId="1A63BF0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6. Основные условия осуществления текущего содержания пути?</w:t>
      </w:r>
    </w:p>
    <w:p w14:paraId="7FA3928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7. Классность путей.</w:t>
      </w:r>
    </w:p>
    <w:p w14:paraId="413A41D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8. Какой метод организации текущего содержания пути является основным?</w:t>
      </w:r>
    </w:p>
    <w:p w14:paraId="72FC3FC0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9. Что должна включать и выявлять оценка технического состояния пути?</w:t>
      </w:r>
    </w:p>
    <w:p w14:paraId="52268B8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10. Организационная структура эксплуатационных участков, в которые входят промежуточные станции.</w:t>
      </w:r>
    </w:p>
    <w:p w14:paraId="2BC2BD4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11. Организационная структура эксплуатационных участков, обслуживающих крупные участковые или сортировочные станции.</w:t>
      </w:r>
    </w:p>
    <w:p w14:paraId="68E48929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12. На основе чего производится работа укрупненной бригады по плановым работам?</w:t>
      </w:r>
    </w:p>
    <w:p w14:paraId="226EDC7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13. Причины, вызывающие интенсивное расстройство пути.</w:t>
      </w:r>
    </w:p>
    <w:p w14:paraId="120C6A4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14. Состав плановых работ.</w:t>
      </w:r>
    </w:p>
    <w:p w14:paraId="0156876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15. Какие работы планируются на весенний период?</w:t>
      </w:r>
    </w:p>
    <w:p w14:paraId="6F95512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16. Какие работы планируются на летний период?</w:t>
      </w:r>
    </w:p>
    <w:p w14:paraId="4E585EF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17. Какие работы планируются на зимний период?</w:t>
      </w:r>
    </w:p>
    <w:p w14:paraId="2F3F84C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18. Какие работы планируются на осенний период?</w:t>
      </w:r>
    </w:p>
    <w:p w14:paraId="32D6248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19. Какие работы планируются на искусственных сооружениях и на подходах к ним?</w:t>
      </w:r>
    </w:p>
    <w:p w14:paraId="5C44458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20. Комплексные плановые работы.</w:t>
      </w:r>
    </w:p>
    <w:p w14:paraId="422B465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21. Выбор участков пути для комплексных работ.</w:t>
      </w:r>
    </w:p>
    <w:p w14:paraId="1137828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22. Плановые работы с применением комплексов машин.</w:t>
      </w:r>
    </w:p>
    <w:p w14:paraId="19984579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23. Работы, требующие перерывов в движении поездов.</w:t>
      </w:r>
    </w:p>
    <w:p w14:paraId="01ADFC2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24. Работа бригад для выполнения неотложных работ.</w:t>
      </w:r>
    </w:p>
    <w:p w14:paraId="0AAF9C7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25. Состав неотложных работ.</w:t>
      </w:r>
    </w:p>
    <w:p w14:paraId="0E13615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26. Обязанности контролёра состояния железнодорожного пути.</w:t>
      </w:r>
    </w:p>
    <w:p w14:paraId="1889659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27. Планирование работ контролёра состояния железнодорожного пути.</w:t>
      </w:r>
    </w:p>
    <w:p w14:paraId="6A0A2DA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28. Для чего назначаются проверки и осмотры пути?</w:t>
      </w:r>
    </w:p>
    <w:p w14:paraId="238623D1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29. Основные задачи осмотров и проверок пути.</w:t>
      </w:r>
    </w:p>
    <w:p w14:paraId="6C18D74C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30. Отступления и дефекты, угрожающие безопасности движения поездов.</w:t>
      </w:r>
    </w:p>
    <w:p w14:paraId="10087EA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31. Средства проверки пути.</w:t>
      </w:r>
    </w:p>
    <w:p w14:paraId="30F00392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32. Путеизмерительная тележка.</w:t>
      </w:r>
    </w:p>
    <w:p w14:paraId="02C5BA4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33. Месячный график работы путеизмерительной тележки (как составляется, кем утверждается, кем составляется и подписывается, что содержит, кому передаются копия графика и выписки из него).</w:t>
      </w:r>
    </w:p>
    <w:p w14:paraId="7687FF2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34. Работа путеизмерительной тележки.</w:t>
      </w:r>
    </w:p>
    <w:p w14:paraId="5A5427F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35. Технология осмотров и проверок железнодорожного пути: осмотр рельсовой колеи.</w:t>
      </w:r>
    </w:p>
    <w:p w14:paraId="698E843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36. Технология осмотров и проверок железнодорожного пути: осмотр рельсов.</w:t>
      </w:r>
    </w:p>
    <w:p w14:paraId="1B72855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37. Технология осмотров и проверок железнодорожного пути: осмотр стыковых зазоров.</w:t>
      </w:r>
    </w:p>
    <w:p w14:paraId="1371911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38. Технология осмотров и проверок железнодорожного пути: осмотр скреплений.</w:t>
      </w:r>
    </w:p>
    <w:p w14:paraId="06D8650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39. Технология осмотров и проверок железнодорожного пути: осмотр шпал.</w:t>
      </w:r>
    </w:p>
    <w:p w14:paraId="36A82AB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40. Технология осмотров и проверок железнодорожного пути: осмотр балластной призмы.</w:t>
      </w:r>
    </w:p>
    <w:p w14:paraId="6C7C57C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41. Осмотр рельсовых цепей и изолирующих стыков.</w:t>
      </w:r>
    </w:p>
    <w:p w14:paraId="7940FD5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42. Осмотр стрелочного перевода.</w:t>
      </w:r>
    </w:p>
    <w:p w14:paraId="4D447A9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43. Какие устройства применяются при осмотре и проверке стрелочного перевода?</w:t>
      </w:r>
    </w:p>
    <w:p w14:paraId="571F569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44. Места контрольных измерений ширины колеи на обыкновенных стрелочных переводах.</w:t>
      </w:r>
    </w:p>
    <w:p w14:paraId="684A6627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45. Места контрольных измерений ширины колеи на двойных перекрестных стрелочных переводах.</w:t>
      </w:r>
    </w:p>
    <w:p w14:paraId="093DCAF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46. Места контрольных измерений ширины колеи на симметричных стрелочных переводах.</w:t>
      </w:r>
    </w:p>
    <w:p w14:paraId="229F8B8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47. Места контрольных измерений ширины колеи в прямолинейных косоугольных глухих пересечениях.</w:t>
      </w:r>
    </w:p>
    <w:p w14:paraId="5DB82C7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48. Осмотр и проверка земляного полотна.</w:t>
      </w:r>
    </w:p>
    <w:p w14:paraId="7D8F493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49. Осмотр искусственных сооружений и полосы отвода.</w:t>
      </w:r>
    </w:p>
    <w:p w14:paraId="7CF9B23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50. Виды комиссионных осмотров.</w:t>
      </w:r>
    </w:p>
    <w:p w14:paraId="1236574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51. Цель и основные задачи проведения сплошного весеннего и осеннего комиссионных осмотров пути, искусственных сооружений, земляного полотна и путевых обустройств.</w:t>
      </w:r>
    </w:p>
    <w:p w14:paraId="49BEDEF0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52. Проведение сплошного осеннего осмотра пути.</w:t>
      </w:r>
    </w:p>
    <w:p w14:paraId="3A7B741B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53. Участки пути и искусственные сооружения, которым уделяется особое внимание при проведении весеннего и осеннего комиссионных осмотров.</w:t>
      </w:r>
    </w:p>
    <w:p w14:paraId="2D21FE4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54. Мероприятия, проводимые по результатам весеннего и осеннего осмотров.</w:t>
      </w:r>
    </w:p>
    <w:p w14:paraId="0C240AA3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55. Основные задачи осмотра станции.</w:t>
      </w:r>
    </w:p>
    <w:p w14:paraId="5DB8CED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56. Организация комиссионного осмотра станции.</w:t>
      </w:r>
    </w:p>
    <w:p w14:paraId="15E37D0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57. Порядок проведения осмотра станции.</w:t>
      </w:r>
    </w:p>
    <w:p w14:paraId="53401922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58. Оформление результатов месячного комиссионного осмотра станции.</w:t>
      </w:r>
    </w:p>
    <w:p w14:paraId="5D1111E7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59. Оформление результатов осмотра в системе АС КМО.</w:t>
      </w:r>
    </w:p>
    <w:p w14:paraId="72E8C1FA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60. Оформление результатов осмотра на станциях, не подключенных к системе АС КМО.</w:t>
      </w:r>
    </w:p>
    <w:p w14:paraId="666685B6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61. Сроки устранения неисправностей, выявленных при проведении месячного комиссионного осмотра станции.</w:t>
      </w:r>
    </w:p>
    <w:p w14:paraId="0624748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62. Порядок осуществления контроля за устранением неисправностей, выявленных при проведении месячного комиссионного осмотра станции.</w:t>
      </w:r>
    </w:p>
    <w:p w14:paraId="3F983278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63. Виды путеизмерительных средств.</w:t>
      </w:r>
    </w:p>
    <w:p w14:paraId="4CD4F8FD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64. Автоматизированные средства диагностики.</w:t>
      </w:r>
    </w:p>
    <w:p w14:paraId="2160E21F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65. Контроль параметров пути – это…. </w:t>
      </w:r>
    </w:p>
    <w:p w14:paraId="1CCF7B6E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66. Вагон-</w:t>
      </w:r>
      <w:proofErr w:type="spellStart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путеизмеритель</w:t>
      </w:r>
      <w:proofErr w:type="spellEnd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ЦНИИ-4.</w:t>
      </w:r>
    </w:p>
    <w:p w14:paraId="5EBEFF54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67. Скоростная бесконтактная </w:t>
      </w:r>
      <w:proofErr w:type="spellStart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путеобследовательская</w:t>
      </w:r>
      <w:proofErr w:type="spellEnd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станция КВЛ-П3.0.</w:t>
      </w:r>
    </w:p>
    <w:p w14:paraId="60562795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68. Диагностический комплекс «ЭРА».</w:t>
      </w:r>
    </w:p>
    <w:p w14:paraId="643978D0" w14:textId="77777777" w:rsidR="005B0B46" w:rsidRP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69. Комплекс автоматизированной оценки состояния железнодорожной инфраструктуры «Интеграл».</w:t>
      </w:r>
    </w:p>
    <w:p w14:paraId="0BDC9CCE" w14:textId="77777777" w:rsidR="005B0B46" w:rsidRDefault="005B0B46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70. Вагон дефектоскоп-</w:t>
      </w:r>
      <w:proofErr w:type="spellStart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путеизмеритель</w:t>
      </w:r>
      <w:proofErr w:type="spellEnd"/>
      <w:r w:rsidRPr="005B0B4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«Декарт».</w:t>
      </w:r>
    </w:p>
    <w:p w14:paraId="12B707C3" w14:textId="77777777" w:rsidR="00684779" w:rsidRDefault="00684779" w:rsidP="005B0B46">
      <w:pPr>
        <w:spacing w:after="0" w:line="360" w:lineRule="auto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bookmarkStart w:id="0" w:name="_GoBack"/>
      <w:bookmarkEnd w:id="0"/>
    </w:p>
    <w:sectPr w:rsidR="0068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6E47"/>
    <w:multiLevelType w:val="hybridMultilevel"/>
    <w:tmpl w:val="E8FE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66BB"/>
    <w:multiLevelType w:val="hybridMultilevel"/>
    <w:tmpl w:val="AF443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9"/>
    <w:rsid w:val="000A4F36"/>
    <w:rsid w:val="00124969"/>
    <w:rsid w:val="00134A9D"/>
    <w:rsid w:val="001542EB"/>
    <w:rsid w:val="00156097"/>
    <w:rsid w:val="0017415F"/>
    <w:rsid w:val="001D0714"/>
    <w:rsid w:val="0023159D"/>
    <w:rsid w:val="002518F8"/>
    <w:rsid w:val="00272FCC"/>
    <w:rsid w:val="0027614F"/>
    <w:rsid w:val="0029466E"/>
    <w:rsid w:val="003738A3"/>
    <w:rsid w:val="003753BD"/>
    <w:rsid w:val="003B32B2"/>
    <w:rsid w:val="003D432B"/>
    <w:rsid w:val="00493ADB"/>
    <w:rsid w:val="004A0122"/>
    <w:rsid w:val="004B00E1"/>
    <w:rsid w:val="004D0973"/>
    <w:rsid w:val="0051006F"/>
    <w:rsid w:val="00552054"/>
    <w:rsid w:val="005663C6"/>
    <w:rsid w:val="005B0B46"/>
    <w:rsid w:val="00650764"/>
    <w:rsid w:val="00684779"/>
    <w:rsid w:val="006853CA"/>
    <w:rsid w:val="006B234F"/>
    <w:rsid w:val="006C741E"/>
    <w:rsid w:val="006D38C6"/>
    <w:rsid w:val="006D7F80"/>
    <w:rsid w:val="00797B11"/>
    <w:rsid w:val="007B1463"/>
    <w:rsid w:val="007E6202"/>
    <w:rsid w:val="007E6AD8"/>
    <w:rsid w:val="0080041F"/>
    <w:rsid w:val="00831FA4"/>
    <w:rsid w:val="00845AC5"/>
    <w:rsid w:val="008832E3"/>
    <w:rsid w:val="008913BE"/>
    <w:rsid w:val="00891C18"/>
    <w:rsid w:val="008D35AF"/>
    <w:rsid w:val="008D3C83"/>
    <w:rsid w:val="00921138"/>
    <w:rsid w:val="00981E26"/>
    <w:rsid w:val="009D65BE"/>
    <w:rsid w:val="009F3710"/>
    <w:rsid w:val="00A2701C"/>
    <w:rsid w:val="00A775AD"/>
    <w:rsid w:val="00A87A42"/>
    <w:rsid w:val="00AB1F57"/>
    <w:rsid w:val="00B22215"/>
    <w:rsid w:val="00BC49B1"/>
    <w:rsid w:val="00BF42A9"/>
    <w:rsid w:val="00C238ED"/>
    <w:rsid w:val="00C3329D"/>
    <w:rsid w:val="00CA14D2"/>
    <w:rsid w:val="00D037D2"/>
    <w:rsid w:val="00D04BF9"/>
    <w:rsid w:val="00D05C0B"/>
    <w:rsid w:val="00D10A78"/>
    <w:rsid w:val="00DA2810"/>
    <w:rsid w:val="00E150D5"/>
    <w:rsid w:val="00E25FF1"/>
    <w:rsid w:val="00E52BC6"/>
    <w:rsid w:val="00E62956"/>
    <w:rsid w:val="00E82E71"/>
    <w:rsid w:val="00EA3116"/>
    <w:rsid w:val="00EC6849"/>
    <w:rsid w:val="00F14930"/>
    <w:rsid w:val="00F27480"/>
    <w:rsid w:val="00F45C07"/>
    <w:rsid w:val="00F46EAE"/>
    <w:rsid w:val="00F5113F"/>
    <w:rsid w:val="00F878DF"/>
    <w:rsid w:val="00FD7942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F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cp:lastPrinted>2025-10-08T11:26:00Z</cp:lastPrinted>
  <dcterms:created xsi:type="dcterms:W3CDTF">2020-04-12T14:21:00Z</dcterms:created>
  <dcterms:modified xsi:type="dcterms:W3CDTF">2026-07-17T15:07:00Z</dcterms:modified>
</cp:coreProperties>
</file>