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015" w:rsidRPr="00720015" w:rsidRDefault="00720015" w:rsidP="007200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оценочные материалы, применяемые при проведении промежуточной аттестации по учебной практике «</w:t>
      </w:r>
      <w:r w:rsidRPr="00720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Проектно-технологическая практика (геологическая, гидрологическая)</w:t>
      </w:r>
      <w:r w:rsidRPr="0072001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20015" w:rsidRPr="00720015" w:rsidRDefault="00720015" w:rsidP="007200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015" w:rsidRDefault="00720015" w:rsidP="007200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зачета с оценкой</w:t>
      </w:r>
      <w:bookmarkStart w:id="0" w:name="_GoBack"/>
      <w:bookmarkEnd w:id="0"/>
    </w:p>
    <w:p w:rsidR="00720015" w:rsidRPr="00720015" w:rsidRDefault="00720015" w:rsidP="007200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инженерной геологии для проектирования, строительства и эксплуатации различных инженерных сооружений.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Магматические горные породы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способы образования и строительные свойства эоловых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Суффозионные явления. Борьба с суффозией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подземных вод по условиям залегания в земной коре.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Инженерно-геологическая съёмка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хемы следующих тектонических нарушений: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брос, надвиг.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Землетрясения. Эпицентр и гипоцентр.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Метаморфические горные породы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способы образования и строительные свойства морских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Карстовые процессы. Строительство в карстовых районах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Грунтовые воды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Статическое зондирование грунтов.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ущность процессов внутренней динамики Земли (эндогенных процессов). Землетрясения. Оценка силы землетрясений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Осадочные горные породы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элювиал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процессов). Селевые потоки. Меры защиты от селей.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воды в грунтах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Динамическое зондирование пород.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ущность процессов внутренней динамики Земли (эндогенных процессов). Приведите схемы следующих тектонических нарушений: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кладка, грабен.</w:t>
      </w:r>
    </w:p>
    <w:p w:rsidR="00537B73" w:rsidRPr="00DC686B" w:rsidRDefault="00537B73" w:rsidP="00DC686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Землетрясения, их причины. 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текстура магматических горных пород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делювиальных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Эрозионная деятельность атмосферных вод. Овраги. Борьба с оврагами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Межпластовые подземные воды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Бурение скважин.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ущность процессов внутренней динамики Земли (эндогенных процессов). Приведите схемы следующих тектонических нарушений: взброс, моноклиналь.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Строительство в сейсмически опасных районах.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Обломочные осадочные горные породы. Классификация обломочных пород по величине и форме обломком, по степени цементации. 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аллювиальных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Оползни. Борьба с оползнями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закон фильтрации подземных вод.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proofErr w:type="spellStart"/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просадочности</w:t>
      </w:r>
      <w:proofErr w:type="spellEnd"/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пород.</w:t>
      </w:r>
    </w:p>
    <w:p w:rsidR="00BA2D54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тектонических нарушений.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Сейсмическое микрорайонирование.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метаморфизма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пролювиальных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 Многолетняя мерзлота. Строительство в районах развития многолетней мерзлоты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определения коэффициента фильтрации.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Сейсморазведка.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ущность процессов внутренней динамики Земли (эндогенных процессов). 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Землетрясения. Эпицентр и гипоцентр.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Происхождение и классификация осадочных горных пород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способы образования и строительные свойства озерных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Плывуны. Борьба с плывунами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Верховодка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Сейсмическое районирование. Строительство в сейсмических районах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хемы следующих тектонических нарушений: Взброс, складка.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Магнитуда землетрясений.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Ультраосновные магматические породы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способы образования и строительные свойства болотных отложений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 Обвалы. Защита и борьба с обвалами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подземных вод по характеру использования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Полевые методы исследования при инженерно-геологических изысканиях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Приведите схемы следующих тектонических нарушений: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тупенчатый сброс, надвиг.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силы землетрясений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Осадочные породы обломочного происхождения. 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техногенных отложений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процессов). Выветривание. Факторы и виды выветривания. Борьба с выветриванием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Фазовые состояния воды в грунтах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Инженерно-геологическая съёмка. Инженерно-геологические карты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хемы следующих тектонических нарушений: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двиг,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Зависимость силы землетрясения от геоморфологического строения участка, состава и </w:t>
      </w:r>
      <w:proofErr w:type="spellStart"/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обводненности</w:t>
      </w:r>
      <w:proofErr w:type="spellEnd"/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пород. 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Происхождение и классификация осадочных горных пород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ледниковых отложений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(Экзогенных процессов) Геологическая деятельность ветра. Борьба с подвижными песками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влияющие на уровень и качество подземных вод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Буровые и горные работы при инженерно-геологических изысканиях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хемы следующих тектонических нарушений: горст, моноклиналь.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воздействия землетрясений на инженерные сооружения.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Геологическая работа рек. Донная и береговая эрозия. Формирование речных долин и цикличность их развития.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Инженерно-строительные свойства делювия.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Виды воды в грунтах.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Геологическая работа рек. Донная и береговая эрозия. Формирование речных долин и цикличность их развития.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Согласное и несогласное залегание слоев.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Основные законы движения подземных вод. Законы Дарси и </w:t>
      </w:r>
      <w:proofErr w:type="spellStart"/>
      <w:r w:rsidRPr="00DC686B">
        <w:rPr>
          <w:rFonts w:ascii="Times New Roman" w:hAnsi="Times New Roman" w:cs="Times New Roman"/>
          <w:sz w:val="28"/>
          <w:szCs w:val="28"/>
        </w:rPr>
        <w:t>Шези</w:t>
      </w:r>
      <w:proofErr w:type="spellEnd"/>
      <w:r w:rsidRPr="00DC686B">
        <w:rPr>
          <w:rFonts w:ascii="Times New Roman" w:hAnsi="Times New Roman" w:cs="Times New Roman"/>
          <w:sz w:val="28"/>
          <w:szCs w:val="28"/>
        </w:rPr>
        <w:t>-Краснопольского. Понятие о коэффициенте фильтрации и методах его определения.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Эоловые формы рельефа. Эоловые отложения: пески, лесс. Строительная оценка эоловых отложений.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Классификация породообразующих минералов.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Методы определения коэффициента фильтрации.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Суффозия. Условия возникновения.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Классификации подземных вод.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Расчет </w:t>
      </w:r>
      <w:proofErr w:type="spellStart"/>
      <w:r w:rsidRPr="00DC686B">
        <w:rPr>
          <w:rFonts w:ascii="Times New Roman" w:hAnsi="Times New Roman" w:cs="Times New Roman"/>
          <w:sz w:val="28"/>
          <w:szCs w:val="28"/>
        </w:rPr>
        <w:t>водопритока</w:t>
      </w:r>
      <w:proofErr w:type="spellEnd"/>
      <w:r w:rsidRPr="00DC686B">
        <w:rPr>
          <w:rFonts w:ascii="Times New Roman" w:hAnsi="Times New Roman" w:cs="Times New Roman"/>
          <w:sz w:val="28"/>
          <w:szCs w:val="28"/>
        </w:rPr>
        <w:t xml:space="preserve"> к дренажным сооружениям.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Изменение свойств горных пород при замерзании и оттаивании. Пучины.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Согласное и несогласное залегание слоев.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Плывуны и методы борьбы с ними. </w:t>
      </w:r>
    </w:p>
    <w:p w:rsidR="00537B73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Режим грунтовых вод в районах многолетней мерзлоты.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Наледи, </w:t>
      </w:r>
      <w:proofErr w:type="spellStart"/>
      <w:r w:rsidRPr="00DC686B">
        <w:rPr>
          <w:rFonts w:ascii="Times New Roman" w:hAnsi="Times New Roman" w:cs="Times New Roman"/>
          <w:sz w:val="28"/>
          <w:szCs w:val="28"/>
        </w:rPr>
        <w:t>гидролакколиты</w:t>
      </w:r>
      <w:proofErr w:type="spellEnd"/>
      <w:r w:rsidRPr="00DC6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86B">
        <w:rPr>
          <w:rFonts w:ascii="Times New Roman" w:hAnsi="Times New Roman" w:cs="Times New Roman"/>
          <w:sz w:val="28"/>
          <w:szCs w:val="28"/>
        </w:rPr>
        <w:t>термокарст</w:t>
      </w:r>
      <w:proofErr w:type="spellEnd"/>
      <w:r w:rsidRPr="00DC686B">
        <w:rPr>
          <w:rFonts w:ascii="Times New Roman" w:hAnsi="Times New Roman" w:cs="Times New Roman"/>
          <w:sz w:val="28"/>
          <w:szCs w:val="28"/>
        </w:rPr>
        <w:t>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Условия равновесия пород на склонах.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Механическая работа ледников, ледниковые отложения.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Артезианские бассейны.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Строительная классификация грунтов.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Строительные свойства аллювиальных отложений.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Селевые потоки. Борьба с селевыми потоками.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Межпластовые безнапорные и напорные воды.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Оползни, причины возникновения, меры борьбы.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Деятельность моря, абразия. Перемещение береговых насосов.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Овраги. Селевые потоки. Строительные свойства пролювия.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Магматические породы. Классификация, строение.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Абсолютный возраст горных пород.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Относительный возраст пород и методы его определения.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lastRenderedPageBreak/>
        <w:t>Типы метаморфизма.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Классификация осадочных пород, их структура и текстура.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Грунты как многокомпонентные системы.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Гипотезы происхождения Земли.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Колебательные, складчатые и разрывные движения земной коры.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Геохронологическая шкала.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Физические свойства грунтов.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Формы залегания магматических пород.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Выветривание. Основные свойства элювия.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Лабораторные и полевые методы определения коэффициента фильтрации. 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Формы залегания магматических пород.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Микросейсмическое районирование строительной площадки.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Лабораторные и полевые методы определения коэффициента фильтрации.</w:t>
      </w:r>
    </w:p>
    <w:p w:rsidR="007702F9" w:rsidRPr="00DC686B" w:rsidRDefault="006B10CD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Ледниковые отложения и их свойства.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Строение и температурный режим в многолетнемерзлых грунтах.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6B10CD" w:rsidRPr="00DC686B">
        <w:rPr>
          <w:rFonts w:ascii="Times New Roman" w:hAnsi="Times New Roman" w:cs="Times New Roman"/>
          <w:sz w:val="28"/>
          <w:szCs w:val="28"/>
        </w:rPr>
        <w:t xml:space="preserve">инженерно- геологических </w:t>
      </w:r>
      <w:r w:rsidRPr="00DC686B">
        <w:rPr>
          <w:rFonts w:ascii="Times New Roman" w:hAnsi="Times New Roman" w:cs="Times New Roman"/>
          <w:sz w:val="28"/>
          <w:szCs w:val="28"/>
        </w:rPr>
        <w:t>изысканий.</w:t>
      </w:r>
    </w:p>
    <w:p w:rsidR="007702F9" w:rsidRPr="00DC686B" w:rsidRDefault="00D9721D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Глинистые грунты. Основные свойства. </w:t>
      </w:r>
    </w:p>
    <w:p w:rsidR="007702F9" w:rsidRPr="00DC686B" w:rsidRDefault="00D9721D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О</w:t>
      </w:r>
      <w:r w:rsidR="007702F9" w:rsidRPr="00DC686B">
        <w:rPr>
          <w:rFonts w:ascii="Times New Roman" w:hAnsi="Times New Roman" w:cs="Times New Roman"/>
          <w:sz w:val="28"/>
          <w:szCs w:val="28"/>
        </w:rPr>
        <w:t>ползневы</w:t>
      </w:r>
      <w:r w:rsidRPr="00DC686B">
        <w:rPr>
          <w:rFonts w:ascii="Times New Roman" w:hAnsi="Times New Roman" w:cs="Times New Roman"/>
          <w:sz w:val="28"/>
          <w:szCs w:val="28"/>
        </w:rPr>
        <w:t>е</w:t>
      </w:r>
      <w:r w:rsidR="007702F9" w:rsidRPr="00DC686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Pr="00DC686B">
        <w:rPr>
          <w:rFonts w:ascii="Times New Roman" w:hAnsi="Times New Roman" w:cs="Times New Roman"/>
          <w:sz w:val="28"/>
          <w:szCs w:val="28"/>
        </w:rPr>
        <w:t>ы</w:t>
      </w:r>
      <w:r w:rsidR="007702F9" w:rsidRPr="00DC686B">
        <w:rPr>
          <w:rFonts w:ascii="Times New Roman" w:hAnsi="Times New Roman" w:cs="Times New Roman"/>
          <w:sz w:val="28"/>
          <w:szCs w:val="28"/>
        </w:rPr>
        <w:t xml:space="preserve"> и методы определения устойчивости откосов.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Химический состав подземных вод.</w:t>
      </w:r>
      <w:r w:rsidR="00D9721D" w:rsidRPr="00DC686B">
        <w:rPr>
          <w:rFonts w:ascii="Times New Roman" w:hAnsi="Times New Roman" w:cs="Times New Roman"/>
          <w:sz w:val="28"/>
          <w:szCs w:val="28"/>
        </w:rPr>
        <w:t xml:space="preserve"> Влияние на строительство.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Закономерности формирования морских отложений.</w:t>
      </w:r>
      <w:r w:rsidR="00D9721D" w:rsidRPr="00DC686B">
        <w:rPr>
          <w:rFonts w:ascii="Times New Roman" w:hAnsi="Times New Roman" w:cs="Times New Roman"/>
          <w:sz w:val="28"/>
          <w:szCs w:val="28"/>
        </w:rPr>
        <w:t xml:space="preserve"> Строительные свойства.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Инженерно-геологические карты.    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Интенсивность землетрясений.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Воды районов многолетней мерзлоты.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Классификация осадочных пород.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Водные свойства грунтов.</w:t>
      </w:r>
    </w:p>
    <w:p w:rsidR="00C000F4" w:rsidRPr="001F3413" w:rsidRDefault="00C000F4" w:rsidP="00DC6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000F4" w:rsidRPr="001F3413" w:rsidSect="00227812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0E" w:rsidRDefault="0051230E">
      <w:pPr>
        <w:spacing w:after="0" w:line="240" w:lineRule="auto"/>
      </w:pPr>
      <w:r>
        <w:separator/>
      </w:r>
    </w:p>
  </w:endnote>
  <w:endnote w:type="continuationSeparator" w:id="0">
    <w:p w:rsidR="0051230E" w:rsidRDefault="00512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8E9" w:rsidRDefault="00C000F4" w:rsidP="004976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78E9" w:rsidRDefault="0051230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8E9" w:rsidRDefault="00C000F4" w:rsidP="004976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0015">
      <w:rPr>
        <w:rStyle w:val="a5"/>
        <w:noProof/>
      </w:rPr>
      <w:t>2</w:t>
    </w:r>
    <w:r>
      <w:rPr>
        <w:rStyle w:val="a5"/>
      </w:rPr>
      <w:fldChar w:fldCharType="end"/>
    </w:r>
  </w:p>
  <w:p w:rsidR="00E278E9" w:rsidRDefault="005123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0E" w:rsidRDefault="0051230E">
      <w:pPr>
        <w:spacing w:after="0" w:line="240" w:lineRule="auto"/>
      </w:pPr>
      <w:r>
        <w:separator/>
      </w:r>
    </w:p>
  </w:footnote>
  <w:footnote w:type="continuationSeparator" w:id="0">
    <w:p w:rsidR="0051230E" w:rsidRDefault="00512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51BB"/>
    <w:multiLevelType w:val="hybridMultilevel"/>
    <w:tmpl w:val="2CCCE5DC"/>
    <w:lvl w:ilvl="0" w:tplc="7ACA1438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2C534C2"/>
    <w:multiLevelType w:val="hybridMultilevel"/>
    <w:tmpl w:val="4D3A1832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F14A0"/>
    <w:multiLevelType w:val="hybridMultilevel"/>
    <w:tmpl w:val="F5926526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C41126"/>
    <w:multiLevelType w:val="hybridMultilevel"/>
    <w:tmpl w:val="070A4460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1B2A3D"/>
    <w:multiLevelType w:val="hybridMultilevel"/>
    <w:tmpl w:val="4B72DB0A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BB6796"/>
    <w:multiLevelType w:val="hybridMultilevel"/>
    <w:tmpl w:val="6568E63C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E46D27"/>
    <w:multiLevelType w:val="hybridMultilevel"/>
    <w:tmpl w:val="351A8A26"/>
    <w:lvl w:ilvl="0" w:tplc="522E14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50039DE"/>
    <w:multiLevelType w:val="hybridMultilevel"/>
    <w:tmpl w:val="80FA7AEC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373BE0"/>
    <w:multiLevelType w:val="hybridMultilevel"/>
    <w:tmpl w:val="A2B0B12E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F953B7"/>
    <w:multiLevelType w:val="hybridMultilevel"/>
    <w:tmpl w:val="E1089870"/>
    <w:lvl w:ilvl="0" w:tplc="F1668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C04AB0"/>
    <w:multiLevelType w:val="hybridMultilevel"/>
    <w:tmpl w:val="01207A2C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720A3F"/>
    <w:multiLevelType w:val="hybridMultilevel"/>
    <w:tmpl w:val="9AB6C6DA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10D38"/>
    <w:multiLevelType w:val="hybridMultilevel"/>
    <w:tmpl w:val="B038F30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6C1069E0"/>
    <w:multiLevelType w:val="hybridMultilevel"/>
    <w:tmpl w:val="E62A755A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5D2586"/>
    <w:multiLevelType w:val="hybridMultilevel"/>
    <w:tmpl w:val="241EF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0D58EE"/>
    <w:multiLevelType w:val="hybridMultilevel"/>
    <w:tmpl w:val="6074A658"/>
    <w:lvl w:ilvl="0" w:tplc="90F0B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1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13"/>
  </w:num>
  <w:num w:numId="12">
    <w:abstractNumId w:val="5"/>
  </w:num>
  <w:num w:numId="13">
    <w:abstractNumId w:val="14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63"/>
    <w:rsid w:val="00072F3B"/>
    <w:rsid w:val="001F3413"/>
    <w:rsid w:val="0021083D"/>
    <w:rsid w:val="002559E6"/>
    <w:rsid w:val="002E76EA"/>
    <w:rsid w:val="004A23B2"/>
    <w:rsid w:val="0051230E"/>
    <w:rsid w:val="00537B73"/>
    <w:rsid w:val="005A43B2"/>
    <w:rsid w:val="00643CB7"/>
    <w:rsid w:val="006B10CD"/>
    <w:rsid w:val="00712172"/>
    <w:rsid w:val="007135D2"/>
    <w:rsid w:val="00720015"/>
    <w:rsid w:val="00761926"/>
    <w:rsid w:val="007702F9"/>
    <w:rsid w:val="007B2325"/>
    <w:rsid w:val="00854E5F"/>
    <w:rsid w:val="008A46A3"/>
    <w:rsid w:val="00A14E8B"/>
    <w:rsid w:val="00BA2D54"/>
    <w:rsid w:val="00C000F4"/>
    <w:rsid w:val="00C50263"/>
    <w:rsid w:val="00D9721D"/>
    <w:rsid w:val="00DC686B"/>
    <w:rsid w:val="00EA1DA5"/>
    <w:rsid w:val="00F676A5"/>
    <w:rsid w:val="00FB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5026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5026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50263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5026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502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5026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50263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50263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5026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50263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C50263"/>
  </w:style>
  <w:style w:type="paragraph" w:styleId="a3">
    <w:name w:val="footer"/>
    <w:basedOn w:val="a"/>
    <w:link w:val="a4"/>
    <w:rsid w:val="00C50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502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50263"/>
  </w:style>
  <w:style w:type="table" w:styleId="a6">
    <w:name w:val="Table Grid"/>
    <w:basedOn w:val="a1"/>
    <w:rsid w:val="00C50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C50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502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qFormat/>
    <w:rsid w:val="00C5026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efault">
    <w:name w:val="Default"/>
    <w:rsid w:val="00C502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rsid w:val="00C502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502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7702F9"/>
    <w:pPr>
      <w:spacing w:after="160" w:line="259" w:lineRule="auto"/>
      <w:ind w:left="720"/>
      <w:contextualSpacing/>
    </w:pPr>
  </w:style>
  <w:style w:type="character" w:customStyle="1" w:styleId="FontStyle15">
    <w:name w:val="Font Style15"/>
    <w:basedOn w:val="a0"/>
    <w:uiPriority w:val="99"/>
    <w:rsid w:val="00D9721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5026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5026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50263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5026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502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5026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50263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50263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5026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50263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C50263"/>
  </w:style>
  <w:style w:type="paragraph" w:styleId="a3">
    <w:name w:val="footer"/>
    <w:basedOn w:val="a"/>
    <w:link w:val="a4"/>
    <w:rsid w:val="00C50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502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50263"/>
  </w:style>
  <w:style w:type="table" w:styleId="a6">
    <w:name w:val="Table Grid"/>
    <w:basedOn w:val="a1"/>
    <w:rsid w:val="00C50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C50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502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qFormat/>
    <w:rsid w:val="00C5026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efault">
    <w:name w:val="Default"/>
    <w:rsid w:val="00C502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rsid w:val="00C502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502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7702F9"/>
    <w:pPr>
      <w:spacing w:after="160" w:line="259" w:lineRule="auto"/>
      <w:ind w:left="720"/>
      <w:contextualSpacing/>
    </w:pPr>
  </w:style>
  <w:style w:type="character" w:customStyle="1" w:styleId="FontStyle15">
    <w:name w:val="Font Style15"/>
    <w:basedOn w:val="a0"/>
    <w:uiPriority w:val="99"/>
    <w:rsid w:val="00D9721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Анна Вячеславовна</dc:creator>
  <cp:lastModifiedBy>HP</cp:lastModifiedBy>
  <cp:revision>7</cp:revision>
  <dcterms:created xsi:type="dcterms:W3CDTF">2025-11-16T15:00:00Z</dcterms:created>
  <dcterms:modified xsi:type="dcterms:W3CDTF">2026-07-19T13:27:00Z</dcterms:modified>
</cp:coreProperties>
</file>