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B9" w:rsidRPr="00D020C7" w:rsidRDefault="00D12AB9" w:rsidP="00D12AB9">
      <w:pPr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 xml:space="preserve">Примерные оценочные материалы, применяемые при проведении промежуточной аттестации по дисциплине (модулю) </w:t>
      </w:r>
      <w:r>
        <w:rPr>
          <w:rFonts w:ascii="Times New Roman" w:hAnsi="Times New Roman"/>
          <w:b/>
          <w:color w:val="4472C4"/>
          <w:sz w:val="32"/>
          <w:szCs w:val="32"/>
        </w:rPr>
        <w:t>– Альтернативные источники энергии</w:t>
      </w:r>
    </w:p>
    <w:p w:rsidR="00D12AB9" w:rsidRPr="00D020C7" w:rsidRDefault="00D12AB9" w:rsidP="00D12AB9">
      <w:pPr>
        <w:jc w:val="center"/>
        <w:rPr>
          <w:rFonts w:ascii="Times New Roman" w:hAnsi="Times New Roman"/>
          <w:b/>
          <w:color w:val="4472C4"/>
          <w:sz w:val="32"/>
          <w:szCs w:val="32"/>
        </w:rPr>
      </w:pPr>
      <w:r w:rsidRPr="00D020C7">
        <w:rPr>
          <w:rFonts w:ascii="Times New Roman" w:hAnsi="Times New Roman"/>
          <w:b/>
          <w:color w:val="4472C4"/>
          <w:sz w:val="32"/>
          <w:szCs w:val="32"/>
        </w:rPr>
        <w:t xml:space="preserve">Вопросы к </w:t>
      </w:r>
      <w:r w:rsidR="000512B6">
        <w:rPr>
          <w:rFonts w:ascii="Times New Roman" w:hAnsi="Times New Roman"/>
          <w:b/>
          <w:color w:val="4472C4"/>
          <w:sz w:val="32"/>
          <w:szCs w:val="32"/>
        </w:rPr>
        <w:t>экзамен</w:t>
      </w:r>
      <w:bookmarkStart w:id="0" w:name="_GoBack"/>
      <w:bookmarkEnd w:id="0"/>
      <w:r w:rsidRPr="00D020C7">
        <w:rPr>
          <w:rFonts w:ascii="Times New Roman" w:hAnsi="Times New Roman"/>
          <w:b/>
          <w:color w:val="4472C4"/>
          <w:sz w:val="32"/>
          <w:szCs w:val="32"/>
        </w:rPr>
        <w:t>у</w:t>
      </w:r>
    </w:p>
    <w:p w:rsidR="00D12AB9" w:rsidRDefault="00D12AB9" w:rsidP="00D1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 перехода мировой экономики к использованию возобновляемых источников энергии.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 экономические ограничения традиционной тепловой и атомной энергетики.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возобновляемых источников энергии по их физической природе.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валового, технического и экономического потенциалов возобновляемых энергоресурсов.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климатические соглашения и их влияние на развитие зеленой энергетики.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рыночные и нерыночные механизмы поддержки проектов в сфере возобновляемых источников энергии.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природа солнечной радиации и факторы, влияющие на её интенсивность на поверхности Земли.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Прямая, рассеянная и суммарная солнечная радиация: методы их расчета и измерения.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действия фотоэлектрического преобразователя на основе электронно-дырочного перехода.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и сравнительные характеристики кремниевых солнечных элементов различных поколений.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тонкопленочные и органические технологии в гелиоэнергетике.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вольт-амперная характеристика и коэффициент полезного действия фотоэлектрической панели.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Конструктивные особенности и сферы применения плоских и вакуумных солнечных коллекторов.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построения и принцип работы высокотемпературных солнечных тепловых станций башенного и параболоцилиндрического типов.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решения по отслеживанию положения Солнца (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трекерные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системы).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проектирования и эксплуатации гелиоустановок в различных климатических зонах.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и аэродинамические основы преобразования кинетической энергии ветра в электрическую энергию.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Беца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теоретический предел коэффициента использования энергии ветра.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ветроэлектрических установок по конструкции ротора и ориентации оси вращения.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основных узлов ветроэлектрической установки горизонтально-осевого типа: лопасти, мультипликатор, генератор.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регулирования мощности и ориентации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ветрогенераторов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ветер.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проектирования и технико-экономические особенности наземных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ветропарков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Офшорные (морские) ветроэнергетические комплексы: преимущества, недостатки и инженерные проблемы.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сглаживания нестабильности выработки электроэнергии на ветровых электростанциях.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Локальные экологические аспекты ветроэнергетики: шумовое загрязнение, инфразвук, влияние на фауну.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 малой гидроэнергетики и критерии отнесения гидроэлектростанций к малым, мини- и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микроэлектростанциям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гидрологические характеристики водных потоков, необходимые для расчета мощности гидроэлектростанций.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Конструктивные схемы и принцип работы деривационных и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приплотинных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малых гидроэлектростанций.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Классификация, устройство и условия применения активных и реактивных гидротурбин.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преимущества малой деривационной гидроэнергетики перед крупными гидроэлектростанциями.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понятия «биомасса» и её классификация как энергетического сырья.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Термохимические методы переработки биомассы: прямое сжигание, пиролиз и газификация.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Биотехнологические процессы переработки органических отходов: анаэробное сбраживание и ферментация.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Устройство, технологическая схема и условия эффективной работы биогазовой установки.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биогаза, методы его очистки и способы высокоэффективного использования в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когенерационных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производства и технические характеристики жидкого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биотоплива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первого, второго и третьего поколений.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Энергетический потенциал внутреннего тепла Земли и классификация геотермальных ресурсов.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Принципиальные схемы и особенности работы геотермальных электростанций на сухом и влажном паре.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Геотермальные системы с бинарным циклом: технические решения и условия применения.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Низкопотенциальная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тепловая энергия верхних слоев почвы и водоемов: методы её извлечения.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Термодинамический цикл, устройство и коэффициент трансформации тепла тепловых насосов.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теплонасосных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по типу источника и приемника тепла («грунт-вода», «воздух-вода»).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принципы и энергетический потенциал приливных электростанций.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 волновых электростанций и технологии использования энергии морских течений.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преобразования энергии температурного градиента морской воды.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 как универсальный вторичный энергоноситель: свойства и классификация по экологическому следу («серый», «голубой», «зеленый»).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промышленного получения «зеленого» водорода методом электролиза воды за счет возобновляемых источников энергии.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методы и проблемы безопасного хранения и транспортировки водорода.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работы, классификация и области применения электрохимических топливных элементов.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систем накопления энергии по принципу действия (химические, механические, термические, электрические).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Литий-ионные и проточные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редокс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-аккумуляторы в промышленной энергетике.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работы и технические характеристики гравитационных и гидроаккумулирующих систем хранения.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Назначение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суперконденсаторов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маховиковых накопителей в локальных энергосистемах.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распределенной генерации на стабильность, показатели качества и надежность централизованных электрических сетей.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интеллектуальных энергетических сетей (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Smart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Grid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её ключевые технологические компоненты.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и алгоритмы управления изолированными 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микросетями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Microgrids</w:t>
      </w:r>
      <w:proofErr w:type="spellEnd"/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оценки инвестиционной привлекательности и расчета сроков окупаемости проектов в области возобновляемых источников энергии.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структура нормированной стоимости электроэнергии (LCOE) для различных типов генерации.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расчета углеродного следа и оценки предотвращенного ущерба окружающей среде при внедрении возобновляемых источников энергии.</w:t>
      </w:r>
    </w:p>
    <w:p w:rsidR="00D12AB9" w:rsidRPr="00D12AB9" w:rsidRDefault="00D12AB9" w:rsidP="00D12AB9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A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 и сценарии трансформации мирового и национального энергетических комплексов в условиях декарбонизации.</w:t>
      </w:r>
    </w:p>
    <w:p w:rsidR="001153C2" w:rsidRDefault="001153C2"/>
    <w:sectPr w:rsidR="00115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4A57"/>
    <w:multiLevelType w:val="hybridMultilevel"/>
    <w:tmpl w:val="75B8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76189"/>
    <w:multiLevelType w:val="hybridMultilevel"/>
    <w:tmpl w:val="792038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B9"/>
    <w:rsid w:val="000512B6"/>
    <w:rsid w:val="001153C2"/>
    <w:rsid w:val="00D1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A81A"/>
  <w15:chartTrackingRefBased/>
  <w15:docId w15:val="{A89F6667-62E4-495D-B3C9-B767941F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D12AB9"/>
  </w:style>
  <w:style w:type="paragraph" w:styleId="a3">
    <w:name w:val="List Paragraph"/>
    <w:basedOn w:val="a"/>
    <w:uiPriority w:val="34"/>
    <w:qFormat/>
    <w:rsid w:val="00D12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876</Words>
  <Characters>4998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Климова Диана Викторовна</cp:lastModifiedBy>
  <cp:revision>2</cp:revision>
  <dcterms:created xsi:type="dcterms:W3CDTF">2026-08-12T09:42:00Z</dcterms:created>
  <dcterms:modified xsi:type="dcterms:W3CDTF">2026-08-12T09:47:00Z</dcterms:modified>
</cp:coreProperties>
</file>