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079373" w14:textId="77777777" w:rsidR="006B22E7" w:rsidRDefault="006B22E7" w:rsidP="006B22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ОЦЕНОЧНЫЕ МАТЕРИАЛЫ</w:t>
      </w:r>
    </w:p>
    <w:p w14:paraId="2CA211C5" w14:textId="5592E592" w:rsidR="006B22E7" w:rsidRDefault="006B22E7" w:rsidP="006B22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 дисциплине  </w:t>
      </w:r>
    </w:p>
    <w:p w14:paraId="22A6EEA2" w14:textId="77777777" w:rsidR="006B22E7" w:rsidRDefault="006B22E7" w:rsidP="006B22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14:paraId="1BBB83EB" w14:textId="609080B8" w:rsidR="005E494E" w:rsidRPr="006B22E7" w:rsidRDefault="005E494E" w:rsidP="006B22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6B22E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Транспортное моделирование и прогнозирование социально-экономического развития территорий</w:t>
      </w:r>
    </w:p>
    <w:p w14:paraId="03C07D0E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42F06ED" w14:textId="77777777" w:rsidR="006B22E7" w:rsidRDefault="006B22E7" w:rsidP="006B22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Примерные тестовые задания</w:t>
      </w:r>
    </w:p>
    <w:p w14:paraId="7B299D51" w14:textId="77777777" w:rsidR="006B22E7" w:rsidRDefault="006B22E7" w:rsidP="006B22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435D0222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2279DCD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1. Какой этап классической 4-шаговой модели отвечает на вопрос «Куда поедет пассажир?»</w:t>
      </w:r>
    </w:p>
    <w:p w14:paraId="24DDBE4E" w14:textId="2258A3C3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Генерация</w:t>
      </w:r>
    </w:p>
    <w:p w14:paraId="69DA8156" w14:textId="3D8F40D6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Распределение</w:t>
      </w:r>
    </w:p>
    <w:p w14:paraId="7EA0B99F" w14:textId="3BB73925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Модальное расщепление</w:t>
      </w:r>
    </w:p>
    <w:p w14:paraId="76FE12DA" w14:textId="7F180D64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Перераспределение</w:t>
      </w:r>
    </w:p>
    <w:p w14:paraId="3DA39318" w14:textId="77777777" w:rsidR="006B22E7" w:rsidRDefault="006B22E7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C262C69" w14:textId="068529DC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2. Формула \( T_{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ij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} = 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O_i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\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times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D_j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\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times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f(C_{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ij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}) / \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sum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D_j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\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times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f(C_{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ij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}) \) описывает:</w:t>
      </w:r>
    </w:p>
    <w:p w14:paraId="2F826B52" w14:textId="58C6A412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Logit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-модель</w:t>
      </w:r>
    </w:p>
    <w:p w14:paraId="395C04F4" w14:textId="5791325C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Гравитационную модель</w:t>
      </w:r>
    </w:p>
    <w:p w14:paraId="1A36C827" w14:textId="7845DBDE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Энтропийную модель</w:t>
      </w:r>
    </w:p>
    <w:p w14:paraId="42A94CE5" w14:textId="2B10DBCB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Регрессионную модель</w:t>
      </w:r>
    </w:p>
    <w:p w14:paraId="38DD1F06" w14:textId="77777777" w:rsidR="006B22E7" w:rsidRDefault="006B22E7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3F7C707" w14:textId="474EE612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3. Показатель GEH используется для:</w:t>
      </w:r>
    </w:p>
    <w:p w14:paraId="039B4F95" w14:textId="40CCD63C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Оценки дисконтирования</w:t>
      </w:r>
    </w:p>
    <w:p w14:paraId="7848BA4D" w14:textId="0D438D53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Калибровки транспортной модели</w:t>
      </w:r>
    </w:p>
    <w:p w14:paraId="19201E80" w14:textId="73914E3D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Расчета выбросов CO2</w:t>
      </w:r>
    </w:p>
    <w:p w14:paraId="003ED82A" w14:textId="287376FE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Анализа демографии</w:t>
      </w:r>
    </w:p>
    <w:p w14:paraId="00548542" w14:textId="77777777" w:rsidR="006B22E7" w:rsidRDefault="006B22E7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5F77790" w14:textId="15FC04E5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Принцип равновесия 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Уордропа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предполагает:</w:t>
      </w:r>
    </w:p>
    <w:p w14:paraId="01B27A8D" w14:textId="70A8B96D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Все водители выбирают самый короткий путь, независимо от загрузки</w:t>
      </w:r>
    </w:p>
    <w:p w14:paraId="37142DA7" w14:textId="13DE6B8F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Никто не может улучшить свое время, сменив маршрут</w:t>
      </w:r>
    </w:p>
    <w:p w14:paraId="1C283CB3" w14:textId="56D10239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Суммарное время в сети минимально</w:t>
      </w:r>
    </w:p>
    <w:p w14:paraId="4EAD715F" w14:textId="2B4F242B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Все потоки распределяются равномерно</w:t>
      </w:r>
    </w:p>
    <w:p w14:paraId="320807C5" w14:textId="77777777" w:rsidR="006B22E7" w:rsidRDefault="006B22E7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EE33B40" w14:textId="4588F411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К 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микромоделированию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относится:</w:t>
      </w:r>
    </w:p>
    <w:p w14:paraId="1E64FC1D" w14:textId="162B48D6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Модель перераспределения потоков по районам города</w:t>
      </w:r>
    </w:p>
    <w:p w14:paraId="2328B3BD" w14:textId="1595EA99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Модель следования за лидером на перекрестке</w:t>
      </w:r>
    </w:p>
    <w:p w14:paraId="6B840CE9" w14:textId="3355B38B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Модель грузопотоков региона</w:t>
      </w:r>
    </w:p>
    <w:p w14:paraId="43F029C6" w14:textId="79D5ABAB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Модель межотраслевого баланса</w:t>
      </w:r>
    </w:p>
    <w:p w14:paraId="306CDC77" w14:textId="77777777" w:rsidR="006B22E7" w:rsidRDefault="006B22E7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F7F76C1" w14:textId="791EDF63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6. Данные сотовых операторов (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Big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Data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) обычно используются для построения:</w:t>
      </w:r>
    </w:p>
    <w:p w14:paraId="07FBC48D" w14:textId="1527A69A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Матриц корреспонденций</w:t>
      </w:r>
    </w:p>
    <w:p w14:paraId="60B00134" w14:textId="2D2F0F94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Прочностных характеристик асфальта</w:t>
      </w:r>
    </w:p>
    <w:p w14:paraId="5B2B19A1" w14:textId="01756BFF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Финансовых моделей</w:t>
      </w:r>
    </w:p>
    <w:p w14:paraId="1F832B5A" w14:textId="10BCD734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Графика ремонтов</w:t>
      </w:r>
    </w:p>
    <w:p w14:paraId="09D1E1B3" w14:textId="77777777" w:rsidR="006B22E7" w:rsidRDefault="006B22E7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622EAD3" w14:textId="5B5292AD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7. Модель дискретного выбора (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Logit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) используется на этапе:</w:t>
      </w:r>
    </w:p>
    <w:p w14:paraId="04974CF0" w14:textId="379896E5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Генерации</w:t>
      </w:r>
    </w:p>
    <w:p w14:paraId="3B6F5413" w14:textId="73E1AC96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Перераспределения</w:t>
      </w:r>
    </w:p>
    <w:p w14:paraId="38F94248" w14:textId="33A6F379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Модального расщепления</w:t>
      </w:r>
    </w:p>
    <w:p w14:paraId="4D7094C7" w14:textId="26D741E6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Визуализации</w:t>
      </w:r>
    </w:p>
    <w:p w14:paraId="5E633C3E" w14:textId="77777777" w:rsidR="006B22E7" w:rsidRDefault="006B22E7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3088136" w14:textId="53CC4440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8. В функции задержки BPR (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Bureau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Public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Roads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) параметр \( \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alpha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\) обычно равен:</w:t>
      </w:r>
    </w:p>
    <w:p w14:paraId="2851FC8A" w14:textId="2B07DF56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0.15</w:t>
      </w:r>
    </w:p>
    <w:p w14:paraId="6C5200CA" w14:textId="680FA45B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1</w:t>
      </w:r>
    </w:p>
    <w:p w14:paraId="20F52A3D" w14:textId="3B21272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4</w:t>
      </w:r>
    </w:p>
    <w:p w14:paraId="78622C84" w14:textId="01E7D2D2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10</w:t>
      </w:r>
    </w:p>
    <w:p w14:paraId="5E357725" w14:textId="77777777" w:rsidR="006B22E7" w:rsidRDefault="006B22E7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952B34B" w14:textId="200AED11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9. Что является входным параметром макроэкономического прогноза для транспортной модели?</w:t>
      </w:r>
    </w:p>
    <w:p w14:paraId="24B54174" w14:textId="358F78FD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а) Цвет светофора</w:t>
      </w:r>
    </w:p>
    <w:p w14:paraId="589CC69F" w14:textId="5C214C51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б) Уровень автомобилизации</w:t>
      </w:r>
    </w:p>
    <w:p w14:paraId="117CA68B" w14:textId="04799812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в) Тип асфальтобетона</w:t>
      </w:r>
    </w:p>
    <w:p w14:paraId="760DE1BC" w14:textId="47CB9972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г) Ширина дорожной разметки</w:t>
      </w:r>
    </w:p>
    <w:p w14:paraId="69B5CC7E" w14:textId="77777777" w:rsidR="006B22E7" w:rsidRDefault="006B22E7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D99CED4" w14:textId="4428BBB4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10. Корреспонденция — это:</w:t>
      </w:r>
    </w:p>
    <w:p w14:paraId="60A05349" w14:textId="68CA7903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а) Движение одного пешехода</w:t>
      </w:r>
    </w:p>
    <w:p w14:paraId="01A8012C" w14:textId="3A9156AF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б) Перемещение между транспортными районами</w:t>
      </w:r>
    </w:p>
    <w:p w14:paraId="2541ACCF" w14:textId="74B7554E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в) Ошибка в модели</w:t>
      </w:r>
    </w:p>
    <w:p w14:paraId="638F410A" w14:textId="38509A75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г) Тип дорожного знака</w:t>
      </w:r>
    </w:p>
    <w:p w14:paraId="1AA34739" w14:textId="77777777" w:rsidR="006B22E7" w:rsidRDefault="006B22E7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9BEF8B0" w14:textId="7E72F162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11. LUTI-модели связывают:</w:t>
      </w:r>
    </w:p>
    <w:p w14:paraId="7E571DD9" w14:textId="07423D92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а) Транспорт и землепользование</w:t>
      </w:r>
    </w:p>
    <w:p w14:paraId="6F210A96" w14:textId="1340ACF5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б) Только грузовой и легковой транспорт</w:t>
      </w:r>
    </w:p>
    <w:p w14:paraId="61A006F7" w14:textId="3337FF35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в) Авиацию и метро</w:t>
      </w:r>
    </w:p>
    <w:p w14:paraId="53380FEA" w14:textId="064663AF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г) Наземный и подземный транспорт</w:t>
      </w:r>
    </w:p>
    <w:p w14:paraId="07D69F2A" w14:textId="77777777" w:rsidR="006B22E7" w:rsidRDefault="006B22E7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8C76A36" w14:textId="04F00AAF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12. Матрица корреспонденций может быть:</w:t>
      </w:r>
    </w:p>
    <w:p w14:paraId="05426A2B" w14:textId="556AD25E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а) Только квадратной</w:t>
      </w:r>
    </w:p>
    <w:p w14:paraId="5FEFB136" w14:textId="7E1536E9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б) Произвольной размерности, где строки — отправления, столбцы — прибытия</w:t>
      </w:r>
    </w:p>
    <w:p w14:paraId="096E4A4C" w14:textId="0EE895E3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в) Только диагональной</w:t>
      </w:r>
    </w:p>
    <w:p w14:paraId="67250BBD" w14:textId="0BCAE814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г) Только нулевой</w:t>
      </w:r>
    </w:p>
    <w:p w14:paraId="7DBD6592" w14:textId="77777777" w:rsidR="006B22E7" w:rsidRDefault="006B22E7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3405277" w14:textId="4FA4BB9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13. Изохрона — это линия:</w:t>
      </w:r>
    </w:p>
    <w:p w14:paraId="25A85BED" w14:textId="02360D1A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а) Равной стоимости</w:t>
      </w:r>
    </w:p>
    <w:p w14:paraId="46DB4B85" w14:textId="6EA15D02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б) Равного времени достижения</w:t>
      </w:r>
    </w:p>
    <w:p w14:paraId="65ECFE89" w14:textId="3F7A0945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в) Равной плотности населения</w:t>
      </w:r>
    </w:p>
    <w:p w14:paraId="4FEDCA13" w14:textId="47C26A11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г) Равной температуры</w:t>
      </w:r>
    </w:p>
    <w:p w14:paraId="0B4233B9" w14:textId="77777777" w:rsidR="006B22E7" w:rsidRDefault="006B22E7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06E21DA" w14:textId="65EE8A72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14. Какое значение GEH считается отличным при калибровке?</w:t>
      </w:r>
    </w:p>
    <w:p w14:paraId="4C159810" w14:textId="086BEB64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а) &gt; 10</w:t>
      </w:r>
    </w:p>
    <w:p w14:paraId="73777EFE" w14:textId="2F320D4F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б) &lt; 5</w:t>
      </w:r>
    </w:p>
    <w:p w14:paraId="4A4FC6AA" w14:textId="2E354919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в) &gt; 50</w:t>
      </w:r>
    </w:p>
    <w:p w14:paraId="71855347" w14:textId="4D41FCCD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г) Около 1.5</w:t>
      </w:r>
    </w:p>
    <w:p w14:paraId="3E765B9D" w14:textId="77777777" w:rsidR="006B22E7" w:rsidRDefault="006B22E7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2D8BDBC" w14:textId="05C700CD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15. Транспортное районирование необходимо для:</w:t>
      </w:r>
    </w:p>
    <w:p w14:paraId="6FF3A159" w14:textId="778C3191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а) Упрощения представления территории</w:t>
      </w:r>
    </w:p>
    <w:p w14:paraId="7081BB2E" w14:textId="5856737F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б) Расчета налогов</w:t>
      </w:r>
    </w:p>
    <w:p w14:paraId="3BF6CA9F" w14:textId="0799B7AA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в) Выбора цвета карты</w:t>
      </w:r>
    </w:p>
    <w:p w14:paraId="05C819CB" w14:textId="2F27B725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г) Определения границ городов</w:t>
      </w:r>
    </w:p>
    <w:p w14:paraId="2FD88981" w14:textId="77777777" w:rsidR="006B22E7" w:rsidRDefault="006B22E7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8924707" w14:textId="5DA57724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16. Модель «системного оптимума» (SO) отличается от «пользовательского» (UE) тем, что:</w:t>
      </w:r>
    </w:p>
    <w:p w14:paraId="4EBBBFEB" w14:textId="21A9DDBC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а) Она дешевле в расчете</w:t>
      </w:r>
    </w:p>
    <w:p w14:paraId="13BE7530" w14:textId="0CAC403B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б) Водители действуют по указанию диспетчера для минимизации общего времени</w:t>
      </w:r>
    </w:p>
    <w:p w14:paraId="0CA26B9C" w14:textId="4728BD1F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в) Она не требует компьютера</w:t>
      </w:r>
    </w:p>
    <w:p w14:paraId="4E0709DA" w14:textId="00EC361E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г) Она применяется только для поездов</w:t>
      </w:r>
    </w:p>
    <w:p w14:paraId="5F59CEA4" w14:textId="77777777" w:rsidR="006B22E7" w:rsidRDefault="006B22E7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F11C34A" w14:textId="211FE325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17. Перераспределение (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Assignment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) моделирует:</w:t>
      </w:r>
    </w:p>
    <w:p w14:paraId="677DD894" w14:textId="00E4C6F0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а) Выбор маршрута</w:t>
      </w:r>
    </w:p>
    <w:p w14:paraId="61EA98C7" w14:textId="63B094D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б) Выбор профессии</w:t>
      </w:r>
    </w:p>
    <w:p w14:paraId="7FF40386" w14:textId="084AF58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в) Выбор автомобиля</w:t>
      </w:r>
    </w:p>
    <w:p w14:paraId="4F3827D6" w14:textId="3EB9F91C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г) Выбор места жительства</w:t>
      </w:r>
    </w:p>
    <w:p w14:paraId="66AC614D" w14:textId="77777777" w:rsidR="006B22E7" w:rsidRDefault="006B22E7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85D15D5" w14:textId="13595F5E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18. Для оценки влияния новой дороги на экономику района используют:</w:t>
      </w:r>
    </w:p>
    <w:p w14:paraId="661B6518" w14:textId="7F96826E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а) Только оценку шума</w:t>
      </w:r>
    </w:p>
    <w:p w14:paraId="440225F5" w14:textId="4C16BF4E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б) Анализ изменения доступности (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Accessibility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</w:p>
    <w:p w14:paraId="2176F27C" w14:textId="1FB5EB3B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в) Анализ цвета фасадов зданий</w:t>
      </w:r>
    </w:p>
    <w:p w14:paraId="6B4147A6" w14:textId="210DEC62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г) Подсчет количества полос движения</w:t>
      </w:r>
    </w:p>
    <w:p w14:paraId="56F90052" w14:textId="77777777" w:rsidR="006B22E7" w:rsidRDefault="006B22E7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266ABE2" w14:textId="7E1DC419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19. Данные GPS-треков позволяют:</w:t>
      </w:r>
    </w:p>
    <w:p w14:paraId="77DCCB40" w14:textId="2E323D0D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а) Определить реальные скорости движения по сети</w:t>
      </w:r>
    </w:p>
    <w:p w14:paraId="6C6E4165" w14:textId="585CE035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б) Определить цвет машин</w:t>
      </w:r>
    </w:p>
    <w:p w14:paraId="5CCFB64D" w14:textId="7E122BD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в) Узнать имена водителей</w:t>
      </w:r>
    </w:p>
    <w:p w14:paraId="2791967E" w14:textId="1A28C81A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г) Вычислить мощность двигателя</w:t>
      </w:r>
    </w:p>
    <w:p w14:paraId="4F3E4F09" w14:textId="77777777" w:rsidR="006B22E7" w:rsidRDefault="006B22E7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747368B" w14:textId="298E32C4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20. Индуцированный спрос — это:</w:t>
      </w:r>
    </w:p>
    <w:p w14:paraId="22043303" w14:textId="29913DA0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а) Появление новых поездок из-за улучшения условий движения</w:t>
      </w:r>
    </w:p>
    <w:p w14:paraId="1625BCA1" w14:textId="43F5F519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б) Спрос на товары в поезде</w:t>
      </w:r>
    </w:p>
    <w:p w14:paraId="40C22B5A" w14:textId="4DC88EFB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в) Запрос на постройку дороги</w:t>
      </w:r>
    </w:p>
    <w:p w14:paraId="740604BE" w14:textId="2222174A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г) Спрос на запчасти</w:t>
      </w:r>
    </w:p>
    <w:p w14:paraId="35B3FEB4" w14:textId="77777777" w:rsidR="006B22E7" w:rsidRDefault="006B22E7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5F0E031" w14:textId="246AF133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21. Энтропийная модель распределения максимизирует:</w:t>
      </w:r>
    </w:p>
    <w:p w14:paraId="24D57252" w14:textId="10E43F23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а) Случайность (энтропию) системы</w:t>
      </w:r>
    </w:p>
    <w:p w14:paraId="2B8F884F" w14:textId="1F56DF9C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б) Время в пути</w:t>
      </w:r>
    </w:p>
    <w:p w14:paraId="3C6D1458" w14:textId="62CD187F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в) Стоимость проезда</w:t>
      </w:r>
    </w:p>
    <w:p w14:paraId="3FB23F0C" w14:textId="71319C25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г) Количество пробок</w:t>
      </w:r>
    </w:p>
    <w:p w14:paraId="713BF827" w14:textId="77777777" w:rsidR="006B22E7" w:rsidRDefault="006B22E7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4298959" w14:textId="553F1CAD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22. Этап «Генерация» моделирует:</w:t>
      </w:r>
    </w:p>
    <w:p w14:paraId="3886FAF1" w14:textId="174039BF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а) Сколько всего поездок начинается и заканчивается в районе</w:t>
      </w:r>
    </w:p>
    <w:p w14:paraId="2D55C0B3" w14:textId="15F40312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б) Сколько топлива потрачено</w:t>
      </w:r>
    </w:p>
    <w:p w14:paraId="4DCE6200" w14:textId="4D26833C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в) Сколько машин сломалось</w:t>
      </w:r>
    </w:p>
    <w:p w14:paraId="01928514" w14:textId="59856964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г) Сколько людей родилось</w:t>
      </w:r>
    </w:p>
    <w:p w14:paraId="73763B27" w14:textId="77777777" w:rsidR="006B22E7" w:rsidRDefault="006B22E7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D07F308" w14:textId="24ABF22C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23. Основное преимущество 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микромоделирования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перед 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макромоделированием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14:paraId="65035E89" w14:textId="6E28FDF0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а) Высокая детализация поведения отдельных участников</w:t>
      </w:r>
    </w:p>
    <w:p w14:paraId="4D4E910D" w14:textId="35A2CD82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б) Низкая стоимость</w:t>
      </w:r>
    </w:p>
    <w:p w14:paraId="5A1F6D0C" w14:textId="41B2CEAA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в) Простота ввода данных</w:t>
      </w:r>
    </w:p>
    <w:p w14:paraId="02A75096" w14:textId="03AF32D1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г) Отсутствие ошибок</w:t>
      </w:r>
    </w:p>
    <w:p w14:paraId="310E145D" w14:textId="77777777" w:rsidR="006B22E7" w:rsidRDefault="006B22E7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7CB3B32" w14:textId="19C837B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24. Фактор отталкивания/притяжения в транспортном районе (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Attractor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) — это:</w:t>
      </w:r>
    </w:p>
    <w:p w14:paraId="7AAAC98D" w14:textId="733D3458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а) Количество рабочих мест</w:t>
      </w:r>
    </w:p>
    <w:p w14:paraId="050315A5" w14:textId="0E0E0B8F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б) Площадь дорог</w:t>
      </w:r>
    </w:p>
    <w:p w14:paraId="62621250" w14:textId="4BDE1C8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в) Количество светофоров</w:t>
      </w:r>
    </w:p>
    <w:p w14:paraId="676569D1" w14:textId="22F94DFF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г) Ширина тротуаров</w:t>
      </w:r>
    </w:p>
    <w:p w14:paraId="416531DC" w14:textId="77777777" w:rsidR="006B22E7" w:rsidRDefault="006B22E7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8996033" w14:textId="0430060F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25. Валидация модели — это:</w:t>
      </w:r>
    </w:p>
    <w:p w14:paraId="6F0C663B" w14:textId="5131F924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а) Проверка на независимых данных</w:t>
      </w:r>
    </w:p>
    <w:p w14:paraId="49BAE03E" w14:textId="052FBB30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б) Удаление ошибок в коде</w:t>
      </w:r>
    </w:p>
    <w:p w14:paraId="21397946" w14:textId="132CE380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в) Построение графиков</w:t>
      </w:r>
    </w:p>
    <w:p w14:paraId="34EE4899" w14:textId="3C206EC8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г) Сбор исходных данных</w:t>
      </w:r>
    </w:p>
    <w:p w14:paraId="6386DB3E" w14:textId="77777777" w:rsidR="006B22E7" w:rsidRDefault="006B22E7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463EB14" w14:textId="6236988A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26. Выбор вида транспорта (модальное расщепление) зависит от:</w:t>
      </w:r>
    </w:p>
    <w:p w14:paraId="783E1B67" w14:textId="4346BADC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а) Стоимости и времени поездки</w:t>
      </w:r>
    </w:p>
    <w:p w14:paraId="01AE4704" w14:textId="0B7B5959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б) Только от маршрута</w:t>
      </w:r>
    </w:p>
    <w:p w14:paraId="15E71D07" w14:textId="161F737E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в) Только от погоды</w:t>
      </w:r>
    </w:p>
    <w:p w14:paraId="5E514E57" w14:textId="4F9E592D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г) Только от настроения</w:t>
      </w:r>
    </w:p>
    <w:p w14:paraId="5A41AC94" w14:textId="77777777" w:rsidR="006B22E7" w:rsidRDefault="006B22E7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037444E" w14:textId="4795D60E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27. Чувствительность модели (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Sensitivity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analysis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) — это:</w:t>
      </w:r>
    </w:p>
    <w:p w14:paraId="13446956" w14:textId="08CFFA3A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а) Реакция модели на изменение входных параметров</w:t>
      </w:r>
    </w:p>
    <w:p w14:paraId="4289CB9A" w14:textId="2DBF459C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б) Ошибка датчиков</w:t>
      </w:r>
    </w:p>
    <w:p w14:paraId="3B54B819" w14:textId="1DDE308A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в) Сложность интерфейса</w:t>
      </w:r>
    </w:p>
    <w:p w14:paraId="3C27792A" w14:textId="6FF8E0D1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г) Скорость работы программы</w:t>
      </w:r>
    </w:p>
    <w:p w14:paraId="58E6724C" w14:textId="77777777" w:rsidR="006B22E7" w:rsidRDefault="006B22E7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160112E" w14:textId="24868D46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28. Для прогнозирования пассажиропотока новой линии метро чаще всего строят:</w:t>
      </w:r>
    </w:p>
    <w:p w14:paraId="6D7FF224" w14:textId="39D5A51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а) Мультимодальную модель</w:t>
      </w:r>
    </w:p>
    <w:p w14:paraId="60794683" w14:textId="542B443D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б) Гидравлическую модель</w:t>
      </w:r>
    </w:p>
    <w:p w14:paraId="2792FE1C" w14:textId="1AE5ACAF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в) Химическую модель</w:t>
      </w:r>
    </w:p>
    <w:p w14:paraId="4D2B4EF0" w14:textId="781E64DA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     г) Макет из пластилина</w:t>
      </w:r>
    </w:p>
    <w:p w14:paraId="09D44FCA" w14:textId="77777777" w:rsidR="006B22E7" w:rsidRDefault="006B22E7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1803411" w14:textId="1BBBAC79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29. Параметр \( \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beta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\) в функции распределения отражает:</w:t>
      </w:r>
    </w:p>
    <w:p w14:paraId="7E5A32B5" w14:textId="410FF0A3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а) Чувствительность к расстоянию/стоимости</w:t>
      </w:r>
    </w:p>
    <w:p w14:paraId="65585558" w14:textId="1B8F775B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б) Ширину проезжей части</w:t>
      </w:r>
    </w:p>
    <w:p w14:paraId="08CEFA19" w14:textId="69E2A53D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в) Высоту насыпи</w:t>
      </w:r>
    </w:p>
    <w:p w14:paraId="075D3E7E" w14:textId="36EA046E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г) Число полос</w:t>
      </w:r>
    </w:p>
    <w:p w14:paraId="406B566F" w14:textId="77777777" w:rsidR="006B22E7" w:rsidRDefault="006B22E7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1F331E19" w14:textId="3105A3D8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30. Скоординированное управление светофорами («Зеленая волна») моделируется в рамках:</w:t>
      </w:r>
    </w:p>
    <w:p w14:paraId="07167303" w14:textId="4AB8BFAF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а) Микромодели (имитационное моделирование)</w:t>
      </w:r>
    </w:p>
    <w:p w14:paraId="0346E9F9" w14:textId="2C9E809B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б) Модели 4-х шагов</w:t>
      </w:r>
    </w:p>
    <w:p w14:paraId="528AAB8E" w14:textId="57B8809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в) Модели межотраслевого баланса</w:t>
      </w:r>
    </w:p>
    <w:p w14:paraId="2CE445F9" w14:textId="5C2A093B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г) Только на бумаге</w:t>
      </w:r>
    </w:p>
    <w:p w14:paraId="4EFBF133" w14:textId="77777777" w:rsidR="006B22E7" w:rsidRDefault="006B22E7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C5D34B4" w14:textId="70DFA64E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31. Сценарный подход «Базовый сценарий» означает:</w:t>
      </w:r>
    </w:p>
    <w:p w14:paraId="2EBBAFAA" w14:textId="53B0F73F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а) Развитие по инерции</w:t>
      </w:r>
    </w:p>
    <w:p w14:paraId="714ED12A" w14:textId="470A0B6C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б) Полный коллапс</w:t>
      </w:r>
    </w:p>
    <w:p w14:paraId="77BB323D" w14:textId="6764F869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в) Идеальное развитие</w:t>
      </w:r>
    </w:p>
    <w:p w14:paraId="63834345" w14:textId="279ACD9B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г) Отмену всех проектов</w:t>
      </w:r>
    </w:p>
    <w:p w14:paraId="529E888F" w14:textId="77777777" w:rsidR="006B22E7" w:rsidRDefault="006B22E7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DB8AAAC" w14:textId="32611CE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32. При расчете транспортной доступности территории (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Accessibility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) используют:</w:t>
      </w:r>
    </w:p>
    <w:p w14:paraId="707864F1" w14:textId="78CE77A4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а) Время в пути и количество возможных целей поездки</w:t>
      </w:r>
    </w:p>
    <w:p w14:paraId="55C5774C" w14:textId="23D0C198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б) Только толщину асфальта</w:t>
      </w:r>
    </w:p>
    <w:p w14:paraId="137E814B" w14:textId="1A9FB72B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в) Только количество парковок</w:t>
      </w:r>
    </w:p>
    <w:p w14:paraId="7732D630" w14:textId="7C42A304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г) Число светофоров</w:t>
      </w:r>
    </w:p>
    <w:p w14:paraId="6D2F33E2" w14:textId="77777777" w:rsidR="006B22E7" w:rsidRDefault="006B22E7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44FD543" w14:textId="26E9AA18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33. OD-матрица — это синоним:</w:t>
      </w:r>
    </w:p>
    <w:p w14:paraId="35B565D9" w14:textId="2374CBB6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а) Матрицы корреспонденций</w:t>
      </w:r>
    </w:p>
    <w:p w14:paraId="0B110F13" w14:textId="52B7D750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б) Матрицы плотности</w:t>
      </w:r>
    </w:p>
    <w:p w14:paraId="287C0C31" w14:textId="71CBFBDD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в) Матрицы ковариации</w:t>
      </w:r>
    </w:p>
    <w:p w14:paraId="39EC87CC" w14:textId="398A4B64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г) Матрицы рисков</w:t>
      </w:r>
    </w:p>
    <w:p w14:paraId="0AE9AB37" w14:textId="77777777" w:rsidR="006B22E7" w:rsidRDefault="006B22E7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2226856" w14:textId="46E644C9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34. Калибровка параметров гравитационной модели выполняется:</w:t>
      </w:r>
    </w:p>
    <w:p w14:paraId="3D09932B" w14:textId="097B09C8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а) По данным натурных обследований</w:t>
      </w:r>
    </w:p>
    <w:p w14:paraId="335FAFFD" w14:textId="5032F7F3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б) Случайным образом</w:t>
      </w:r>
    </w:p>
    <w:p w14:paraId="78EF4ECE" w14:textId="4E5F0B41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в) Только по теоретическим данным</w:t>
      </w:r>
    </w:p>
    <w:p w14:paraId="0FAF2322" w14:textId="2F3F9E9F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г) По решению мэра</w:t>
      </w:r>
    </w:p>
    <w:p w14:paraId="36029804" w14:textId="77777777" w:rsidR="006B22E7" w:rsidRDefault="006B22E7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4CE39137" w14:textId="415A0870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35. Агломерационный эффект от строительства транспортной инфраструктуры — это:</w:t>
      </w:r>
    </w:p>
    <w:p w14:paraId="5146B7DB" w14:textId="36B503B8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а) Сближение рынков труда и увеличение производительности</w:t>
      </w:r>
    </w:p>
    <w:p w14:paraId="21083456" w14:textId="595C6808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б) Увеличение пробок</w:t>
      </w:r>
    </w:p>
    <w:p w14:paraId="52CC90AC" w14:textId="490FF1F8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в) Увеличение налогов на имущество</w:t>
      </w:r>
    </w:p>
    <w:p w14:paraId="0CD6F0A0" w14:textId="03C282A0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г) Удлинение перегонов</w:t>
      </w:r>
    </w:p>
    <w:p w14:paraId="25547031" w14:textId="77777777" w:rsidR="006B22E7" w:rsidRDefault="006B22E7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CD9F14F" w14:textId="1C8E9770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36. Коэффициент прироста 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Фратара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применяется для:</w:t>
      </w:r>
    </w:p>
    <w:p w14:paraId="400B2C9B" w14:textId="5819EB32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а) Балансировки матриц</w:t>
      </w:r>
    </w:p>
    <w:p w14:paraId="07BB0609" w14:textId="7560CA68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б) Расчета прочности</w:t>
      </w:r>
    </w:p>
    <w:p w14:paraId="2CE344F0" w14:textId="1D41F18B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в) Оценки выбросов</w:t>
      </w:r>
    </w:p>
    <w:p w14:paraId="25D87179" w14:textId="05DC1B6B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г) Назначения частоты движения</w:t>
      </w:r>
    </w:p>
    <w:p w14:paraId="239B2655" w14:textId="77777777" w:rsidR="006B22E7" w:rsidRDefault="006B22E7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B85F0F7" w14:textId="3360CCBC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37. Функция полезности в 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Logit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-модели обычно включает:</w:t>
      </w:r>
    </w:p>
    <w:p w14:paraId="5C7A34E8" w14:textId="68149B01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а) Время, стоимость, число пересадок</w:t>
      </w:r>
    </w:p>
    <w:p w14:paraId="574C87D0" w14:textId="798B6BF9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б) Цвет транспорта</w:t>
      </w:r>
    </w:p>
    <w:p w14:paraId="2E03271B" w14:textId="74BA1DE6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в) Дату выпуска</w:t>
      </w:r>
    </w:p>
    <w:p w14:paraId="4A0009E7" w14:textId="2319F6DE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г) Количество колес</w:t>
      </w:r>
    </w:p>
    <w:p w14:paraId="195A5B3C" w14:textId="77777777" w:rsidR="006B22E7" w:rsidRDefault="006B22E7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E88CD9D" w14:textId="121A6326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38. Если модель систематически завышает поток на мосту, необходимо:</w:t>
      </w:r>
    </w:p>
    <w:p w14:paraId="6144F30C" w14:textId="3620754C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а) Провести калибровку скорости или пропускной способности</w:t>
      </w:r>
    </w:p>
    <w:p w14:paraId="2D2D0CAB" w14:textId="1640A580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б) Снести мост</w:t>
      </w:r>
    </w:p>
    <w:p w14:paraId="344BD8E2" w14:textId="4919DE84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в) Удалить этот район из матрицы</w:t>
      </w:r>
    </w:p>
    <w:p w14:paraId="5CCC2AFE" w14:textId="007A3E95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г) Уменьшить количество жителей в городе</w:t>
      </w:r>
    </w:p>
    <w:p w14:paraId="2DC65EF0" w14:textId="77777777" w:rsidR="006B22E7" w:rsidRDefault="006B22E7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1F9A4AC3" w14:textId="3A6AC9A4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39. PTV 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Visum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Aimsun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MATSim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— </w:t>
      </w: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это</w:t>
      </w:r>
      <w:r w:rsidRPr="002F0CC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:</w:t>
      </w:r>
    </w:p>
    <w:p w14:paraId="7D32D14F" w14:textId="6CBF7853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B22E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    </w:t>
      </w: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а) Программы транспортного моделирования</w:t>
      </w:r>
    </w:p>
    <w:p w14:paraId="2194C5ED" w14:textId="0877E9B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б) Автопроизводители</w:t>
      </w:r>
    </w:p>
    <w:p w14:paraId="6379E33F" w14:textId="7B4DBD29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в) Навигационные приложения</w:t>
      </w:r>
    </w:p>
    <w:p w14:paraId="560FD308" w14:textId="705ECA1F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г) Дорожные службы</w:t>
      </w:r>
    </w:p>
    <w:p w14:paraId="381FD05E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40. Транспортный спрос в часы «пик»:</w:t>
      </w:r>
    </w:p>
    <w:p w14:paraId="3E6ED650" w14:textId="77777777" w:rsidR="006B22E7" w:rsidRDefault="006B22E7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378986A8" w14:textId="2E34E62B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а) Выше среднесуточного</w:t>
      </w:r>
    </w:p>
    <w:p w14:paraId="31FFB313" w14:textId="7B85A71C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б) Ниже ночного</w:t>
      </w:r>
    </w:p>
    <w:p w14:paraId="3985A3CA" w14:textId="5168E311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в) Равен нулю</w:t>
      </w:r>
    </w:p>
    <w:p w14:paraId="56E94596" w14:textId="3FDBF3CB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г) Не отличается от межпикового</w:t>
      </w:r>
    </w:p>
    <w:p w14:paraId="4E1F7717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63C9E49" w14:textId="77777777" w:rsidR="006B22E7" w:rsidRDefault="006B22E7" w:rsidP="006B22E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ОТВЕТЫ К ТЕСТОВЫМ ЗАДАНИЯМ</w:t>
      </w:r>
    </w:p>
    <w:p w14:paraId="1E084400" w14:textId="77777777" w:rsidR="006B22E7" w:rsidRDefault="006B22E7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6B22E7" w:rsidSect="002F0CC7">
          <w:pgSz w:w="11906" w:h="16838"/>
          <w:pgMar w:top="851" w:right="707" w:bottom="993" w:left="1134" w:header="708" w:footer="708" w:gutter="0"/>
          <w:cols w:space="708"/>
          <w:docGrid w:linePitch="360"/>
        </w:sectPr>
      </w:pPr>
    </w:p>
    <w:p w14:paraId="34E5E5B3" w14:textId="7E910F63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1. б</w:t>
      </w:r>
    </w:p>
    <w:p w14:paraId="72A9DE50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2. б</w:t>
      </w:r>
    </w:p>
    <w:p w14:paraId="79C29E8B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3. б</w:t>
      </w:r>
    </w:p>
    <w:p w14:paraId="3A492186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4. б</w:t>
      </w:r>
    </w:p>
    <w:p w14:paraId="2297E23B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5. б</w:t>
      </w:r>
    </w:p>
    <w:p w14:paraId="37CEAF07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6. а</w:t>
      </w:r>
    </w:p>
    <w:p w14:paraId="0F1D5EDC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7. в</w:t>
      </w:r>
    </w:p>
    <w:p w14:paraId="74CCE40D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8. а</w:t>
      </w:r>
    </w:p>
    <w:p w14:paraId="7355C786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9. б</w:t>
      </w:r>
    </w:p>
    <w:p w14:paraId="3CD442CF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10. б</w:t>
      </w:r>
    </w:p>
    <w:p w14:paraId="3613E507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11. а</w:t>
      </w:r>
    </w:p>
    <w:p w14:paraId="3446119D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12. б</w:t>
      </w:r>
    </w:p>
    <w:p w14:paraId="7F1E863A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13. б</w:t>
      </w:r>
    </w:p>
    <w:p w14:paraId="5110693D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14. б</w:t>
      </w:r>
    </w:p>
    <w:p w14:paraId="7DA220E6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15. а</w:t>
      </w:r>
    </w:p>
    <w:p w14:paraId="4FD50C4B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16. б</w:t>
      </w:r>
    </w:p>
    <w:p w14:paraId="3B457316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17. а</w:t>
      </w:r>
    </w:p>
    <w:p w14:paraId="725CE4A9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18. б</w:t>
      </w:r>
    </w:p>
    <w:p w14:paraId="70BD2725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19. а</w:t>
      </w:r>
    </w:p>
    <w:p w14:paraId="2393AB1B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20. а</w:t>
      </w:r>
    </w:p>
    <w:p w14:paraId="7317FD9A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21. а</w:t>
      </w:r>
    </w:p>
    <w:p w14:paraId="7A68F221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22. а</w:t>
      </w:r>
    </w:p>
    <w:p w14:paraId="271DDF7D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23. а</w:t>
      </w:r>
    </w:p>
    <w:p w14:paraId="40138FDC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24. а</w:t>
      </w:r>
    </w:p>
    <w:p w14:paraId="4982AF68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25. а</w:t>
      </w:r>
    </w:p>
    <w:p w14:paraId="3590035F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26. а</w:t>
      </w:r>
    </w:p>
    <w:p w14:paraId="70DE1E23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27. а</w:t>
      </w:r>
    </w:p>
    <w:p w14:paraId="143721A0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28. а</w:t>
      </w:r>
    </w:p>
    <w:p w14:paraId="2211A2CF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29. а</w:t>
      </w:r>
    </w:p>
    <w:p w14:paraId="199FB512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30. а</w:t>
      </w:r>
    </w:p>
    <w:p w14:paraId="1EF22D29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31. а</w:t>
      </w:r>
    </w:p>
    <w:p w14:paraId="4BBB4B85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32. а</w:t>
      </w:r>
    </w:p>
    <w:p w14:paraId="6B4D0E0C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33. а</w:t>
      </w:r>
    </w:p>
    <w:p w14:paraId="0620CF4F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34. а</w:t>
      </w:r>
    </w:p>
    <w:p w14:paraId="33BDC15F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35. а</w:t>
      </w:r>
    </w:p>
    <w:p w14:paraId="11B031C8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36. а</w:t>
      </w:r>
    </w:p>
    <w:p w14:paraId="2F727816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37. а</w:t>
      </w:r>
    </w:p>
    <w:p w14:paraId="5575A0D5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38. а</w:t>
      </w:r>
    </w:p>
    <w:p w14:paraId="1CA7F81A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39. а</w:t>
      </w:r>
    </w:p>
    <w:p w14:paraId="72E5C66C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40. а</w:t>
      </w:r>
    </w:p>
    <w:p w14:paraId="3D7AF3EC" w14:textId="77777777" w:rsidR="006B22E7" w:rsidRDefault="006B22E7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6B22E7" w:rsidSect="006B22E7">
          <w:type w:val="continuous"/>
          <w:pgSz w:w="11906" w:h="16838"/>
          <w:pgMar w:top="851" w:right="707" w:bottom="993" w:left="1134" w:header="708" w:footer="708" w:gutter="0"/>
          <w:cols w:num="4" w:space="709"/>
          <w:docGrid w:linePitch="360"/>
        </w:sectPr>
      </w:pPr>
    </w:p>
    <w:p w14:paraId="73FA1A49" w14:textId="3E25715E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AA6EBBF" w14:textId="77777777" w:rsidR="006B22E7" w:rsidRDefault="006B22E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01A62DE4" w14:textId="77777777" w:rsidR="006B22E7" w:rsidRDefault="006B22E7" w:rsidP="006B22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темы письменных работ</w:t>
      </w:r>
    </w:p>
    <w:p w14:paraId="5F3B2A1D" w14:textId="77777777" w:rsidR="006B22E7" w:rsidRDefault="006B22E7" w:rsidP="006B22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(эссе, рефератов, докладов, презентаций)</w:t>
      </w:r>
    </w:p>
    <w:p w14:paraId="01A0D8AE" w14:textId="77777777" w:rsidR="006B22E7" w:rsidRDefault="006B22E7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74EC406" w14:textId="77777777" w:rsidR="006B22E7" w:rsidRDefault="006B22E7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4CDA333" w14:textId="12A5377F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1. Роль транспортного моделирования в документах территориального планирования (Генплан, ПЗЗ).</w:t>
      </w:r>
    </w:p>
    <w:p w14:paraId="5FFA7BF8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Сравнительный анализ классической 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четырехшаговой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модели и 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Activity-based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подхода.</w:t>
      </w:r>
    </w:p>
    <w:p w14:paraId="2772CBE3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3. Большие данные (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Big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Data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) в транспортном планировании: возможности и этические ограничения.</w:t>
      </w:r>
    </w:p>
    <w:p w14:paraId="7A04816D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4. Гравитационная модель: история применения от физики к урбанистике.</w:t>
      </w:r>
    </w:p>
    <w:p w14:paraId="19E63B1F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Анализ концепции «Город для людей» 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vs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«Город для автомобилей» в контексте моделирования.</w:t>
      </w:r>
    </w:p>
    <w:p w14:paraId="3076C5F1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6. Как санкции и импортозамещение повлияли на использование зарубежного ПО для транспортного моделирования в РФ.</w:t>
      </w:r>
    </w:p>
    <w:p w14:paraId="5794726F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7. Роль цифровых двойников в управлении транспортной системой мегаполиса.</w:t>
      </w:r>
    </w:p>
    <w:p w14:paraId="74F6FBE4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8. Методика оценки транспортной доступности социальных объектов (школы, больницы).</w:t>
      </w:r>
    </w:p>
    <w:p w14:paraId="422A456D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9. Влияние платных парковок на транспортное поведение: опыт моделирования.</w:t>
      </w:r>
    </w:p>
    <w:p w14:paraId="6AB63A24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10. Индуцированный спрос: почему расширение дорог не решает проблему пробок.</w:t>
      </w:r>
    </w:p>
    <w:p w14:paraId="6BE16538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11. Прогнозирование пассажиропотоков Московских центральных диаметров (МЦД).</w:t>
      </w:r>
    </w:p>
    <w:p w14:paraId="40F515FF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12. Влияние удаленной работы на транспортный спрос в пост-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ковидной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экономике.</w:t>
      </w:r>
    </w:p>
    <w:p w14:paraId="1559ACD5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13. Математический аппарат моделей дискретного выбора (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Логит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Пробит).</w:t>
      </w:r>
    </w:p>
    <w:p w14:paraId="2C482F03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14. Экономическая оценка времени в пути (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Value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of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Time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) в проектах.</w:t>
      </w:r>
    </w:p>
    <w:p w14:paraId="68405271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15. Транспортное моделирование и экология: расчет выбросов CO2 и шума.</w:t>
      </w:r>
    </w:p>
    <w:p w14:paraId="06A7966A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16. Моделирование движения грузового транспорта в городских агломерациях.</w:t>
      </w:r>
    </w:p>
    <w:p w14:paraId="6642206B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17. Использование ГИС (QGIS) для подготовки данных транспортной модели.</w:t>
      </w:r>
    </w:p>
    <w:p w14:paraId="11E2A6C1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18. Особенности транспортного моделирования в малых и средних городах России.</w:t>
      </w:r>
    </w:p>
    <w:p w14:paraId="3F23F395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19. Концепция 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Mobility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as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a 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Service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MaaS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) и её влияние на прогнозы спроса.</w:t>
      </w:r>
    </w:p>
    <w:p w14:paraId="6144812E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20. Что такое «Системное равновесие» и почему его трудно достичь в реальности.</w:t>
      </w:r>
    </w:p>
    <w:p w14:paraId="1C1CAAB0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21. Моделирование транспортной доступности новых жилых комплексов.</w:t>
      </w:r>
    </w:p>
    <w:p w14:paraId="12CCE7C6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22. Оценка агломерационных эффектов от строительства ВСМ (Высокоскоростных магистралей).</w:t>
      </w:r>
    </w:p>
    <w:p w14:paraId="59E4557E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23. Сравнение программных комплексов: PTV 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Visum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vs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Aimsun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7B0B651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24. Роль социологических обследований в построении адекватной модели спроса.</w:t>
      </w:r>
    </w:p>
    <w:p w14:paraId="414EF859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25. Методы прогнозирования уровня автомобилизации населения.</w:t>
      </w:r>
    </w:p>
    <w:p w14:paraId="0D9A4DA5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26. Развитие велосипедной инфраструктуры: методы подсчета эффективности.</w:t>
      </w:r>
    </w:p>
    <w:p w14:paraId="73A16836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27. Почему модели ошибаются: анализ провалов транспортных прогнозов.</w:t>
      </w:r>
    </w:p>
    <w:p w14:paraId="1227E571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28. Матрицы корреспонденций: методы оценки на основе данных сотовых операторов.</w:t>
      </w:r>
    </w:p>
    <w:p w14:paraId="1F99E36A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29. Светофорное регулирование: от жестких планов к адаптивным алгоритмам.</w:t>
      </w:r>
    </w:p>
    <w:p w14:paraId="6DB6184C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30. Влияние «умных остановок» на пассажирский опыт и выбор маршрута.</w:t>
      </w:r>
    </w:p>
    <w:p w14:paraId="7DCEFDB0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31. Создание транспортной модели для крупного спортивного события (ЧМ, Олимпиада).</w:t>
      </w:r>
    </w:p>
    <w:p w14:paraId="08E7404D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32. Понятие «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Accessibility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» как ключевой индикатор качества городской среды.</w:t>
      </w:r>
    </w:p>
    <w:p w14:paraId="2A9A8B16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33. Моделирование перехватывающих парковок: мифы и реальность.</w:t>
      </w:r>
    </w:p>
    <w:p w14:paraId="05D69EEA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34. LUTI-модели: как транспорт влияет на цены на недвижимость.</w:t>
      </w:r>
    </w:p>
    <w:p w14:paraId="159B3B45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35. Перспективы использования искусственного интеллекта в прогнозировании трафика.</w:t>
      </w:r>
    </w:p>
    <w:p w14:paraId="7F3D8BBF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36. Стандарт транспортного планирования в РФ: практика применения.</w:t>
      </w:r>
    </w:p>
    <w:p w14:paraId="77271BBD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37. Оценка эффективности выделенных полос для общественного транспорта.</w:t>
      </w:r>
    </w:p>
    <w:p w14:paraId="32601D85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38. Проблемы калибровки моделей на основе данных видеодетекторов.</w:t>
      </w:r>
    </w:p>
    <w:p w14:paraId="2C593489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39. Транспортный каркас города: принципы формирования и роль моделирования.</w:t>
      </w:r>
    </w:p>
    <w:p w14:paraId="75412E9A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40. Анализ влияния каршеринга на владение личным автомобилем.</w:t>
      </w:r>
    </w:p>
    <w:p w14:paraId="60A5CB0C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69A0A59" w14:textId="7BCB93C4" w:rsidR="006B22E7" w:rsidRDefault="006B22E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06CD310D" w14:textId="77777777" w:rsidR="006B22E7" w:rsidRDefault="006B22E7" w:rsidP="006B22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Примерная  тематика  курсовых/ контрольных работ</w:t>
      </w:r>
    </w:p>
    <w:p w14:paraId="4BF0CDD3" w14:textId="7014E8CC" w:rsidR="001D67C1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6D33CF72" w14:textId="77777777" w:rsidR="006B22E7" w:rsidRPr="002F0CC7" w:rsidRDefault="006B22E7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E8BFC6F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1. Разработка транспортной модели микрорайона города N с оценкой вариантов организации дорожного движения.</w:t>
      </w:r>
    </w:p>
    <w:p w14:paraId="2B5FEACB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2. Прогнозирование транспортного спроса при строительстве нового мостового перехода.</w:t>
      </w:r>
    </w:p>
    <w:p w14:paraId="19BF37A1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3. Моделирование работы пересадочного узла «Станция метро – Ж/Д платформа».</w:t>
      </w:r>
    </w:p>
    <w:p w14:paraId="57C5D2B6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4. Оценка влияния ввода многоэтажной застройки на загрузку улично-дорожной сети.</w:t>
      </w:r>
    </w:p>
    <w:p w14:paraId="5B3164EF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5. Оптимизация маршрутной сети наземного городского транспорта на основе моделирования потоков.</w:t>
      </w:r>
    </w:p>
    <w:p w14:paraId="10FA1658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6. Сценарный анализ развития трамвайной сети города.</w:t>
      </w:r>
    </w:p>
    <w:p w14:paraId="6537E890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7. Прогноз пассажиропотоков и оценка эффективности линии скоростного трамвая.</w:t>
      </w:r>
    </w:p>
    <w:p w14:paraId="2CE1B7CD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8. Создание модели грузовых перевозок промышленного узла.</w:t>
      </w:r>
    </w:p>
    <w:p w14:paraId="6A5504FE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9. Анализ транспортной доступности медицинских учреждений (или МФЦ) с использованием ГИС.</w:t>
      </w:r>
    </w:p>
    <w:p w14:paraId="5AAD7617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10. Оценка эффективности строительства объездной дороги (обход города).</w:t>
      </w:r>
    </w:p>
    <w:p w14:paraId="4B9826D3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11. Моделирование пиковых нагрузок на подъездах к ТЦ и бизнес-центрам.</w:t>
      </w:r>
    </w:p>
    <w:p w14:paraId="271637A8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12. Разработка сценариев снижения заторов в центральном деловом районе.</w:t>
      </w:r>
    </w:p>
    <w:p w14:paraId="1A61FB0E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13. Влияние политики платных парковок на распределение транспортных потоков.</w:t>
      </w:r>
    </w:p>
    <w:p w14:paraId="3BE90574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14. Прогноз спроса на городскую электричку (наземное метро).</w:t>
      </w:r>
    </w:p>
    <w:p w14:paraId="758303E9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15. Моделирование транспортного обслуживания рекреационных зон.</w:t>
      </w:r>
    </w:p>
    <w:p w14:paraId="3E39FA81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16. Оценка инвестиционной привлекательности территории на основе коэффициента транспортной доступности.</w:t>
      </w:r>
    </w:p>
    <w:p w14:paraId="514C0041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17. Разработка имитационной модели регулируемого перекрестка.</w:t>
      </w:r>
    </w:p>
    <w:p w14:paraId="6BB28BD6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18. Оптимизация светофорного регулирования («Зеленая волна») на магистрали.</w:t>
      </w:r>
    </w:p>
    <w:p w14:paraId="3BAB82DC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19. Транспортное моделирование для обоснования организации пешеходной зоны.</w:t>
      </w:r>
    </w:p>
    <w:p w14:paraId="3DC7FDF9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20. Прогнозирование развития сети зарядных станций для электромобилей на основе транспортных потоков.</w:t>
      </w:r>
    </w:p>
    <w:p w14:paraId="3C67214F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21. Сравнительный анализ методов перераспределения потоков: 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All-or-Nothing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vs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Incremental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5B75A419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22. Моделирование влияния ВСМ на распределение пассажиропотоков между авиацией и ЖД.</w:t>
      </w:r>
    </w:p>
    <w:p w14:paraId="4B252919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23. Оценка социально-экономического эффекта от ввода транспортно-пересадочного узла (ТПУ).</w:t>
      </w:r>
    </w:p>
    <w:p w14:paraId="6BA69200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24. Анализ уязвимости транспортной сети (на случай перекрытия дорог).</w:t>
      </w:r>
    </w:p>
    <w:p w14:paraId="703BF5BF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25. Применение данных GPS-треков для построения матрицы корреспонденций.</w:t>
      </w:r>
    </w:p>
    <w:p w14:paraId="474F8205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26. Разработка модели туристических потоков (сезонная загрузка транспорта).</w:t>
      </w:r>
    </w:p>
    <w:p w14:paraId="503BC75E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27. Влияние складов и логистических центров на загрузку внешних автомобильных дорог.</w:t>
      </w:r>
    </w:p>
    <w:p w14:paraId="205C3AEA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28. Прогноз потребности в подвижном составе для обслуживания новой линии метро.</w:t>
      </w:r>
    </w:p>
    <w:p w14:paraId="0D4CEDB7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29. Моделирование велосипедных корреспонденций: оценка потенциала велодорожек.</w:t>
      </w:r>
    </w:p>
    <w:p w14:paraId="5B483CA0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30. Сценарный прогноз транспортной работы города до 2035 года.</w:t>
      </w:r>
    </w:p>
    <w:p w14:paraId="7D4ABA56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0CB23E05" w14:textId="08DF6EB5" w:rsidR="006B22E7" w:rsidRDefault="006B22E7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br w:type="page"/>
      </w:r>
    </w:p>
    <w:p w14:paraId="5A488DB4" w14:textId="77777777" w:rsidR="006B22E7" w:rsidRDefault="006B22E7" w:rsidP="006B22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Примерные вопросы</w:t>
      </w:r>
    </w:p>
    <w:p w14:paraId="2C711B38" w14:textId="77777777" w:rsidR="006B22E7" w:rsidRDefault="006B22E7" w:rsidP="006B22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для проведения промежуточной аттестации по дисциплине</w:t>
      </w:r>
    </w:p>
    <w:p w14:paraId="7EA6C4F5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2D021026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1. Объект, предмет и задачи дисциплины «Транспортное моделирование».</w:t>
      </w:r>
    </w:p>
    <w:p w14:paraId="43323C79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2. Понятие транспортной системы и транспортного спроса.</w:t>
      </w:r>
    </w:p>
    <w:p w14:paraId="7946D069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3. Классификация транспортных моделей по уровню детализации (макро, мезо, микро).</w:t>
      </w:r>
    </w:p>
    <w:p w14:paraId="2CB63FE9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4. Статические и динамические модели: сравнительная характеристика.</w:t>
      </w:r>
    </w:p>
    <w:p w14:paraId="66BE998B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Четырехшаговая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модель транспортного планирования: общая схема и назначение этапов.</w:t>
      </w:r>
    </w:p>
    <w:p w14:paraId="391569C6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6. Понятие транспортного района (зоны) и принципы транспортного районирования.</w:t>
      </w:r>
    </w:p>
    <w:p w14:paraId="0587A993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7. Этап генерации поездок: методы расчета (линейная регрессия, 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категорийный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анализ).</w:t>
      </w:r>
    </w:p>
    <w:p w14:paraId="40811B4F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8. Этап распределения корреспонденций: сущность и основные подходы.</w:t>
      </w:r>
    </w:p>
    <w:p w14:paraId="3401744D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9. Гравитационная модель: формула, параметры, экономический смысл.</w:t>
      </w:r>
    </w:p>
    <w:p w14:paraId="36D77634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10. Энтропийная модель распределения потоков.</w:t>
      </w:r>
    </w:p>
    <w:p w14:paraId="02DE86A1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11. Выбор способа передвижения (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Modal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Split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): прямое и последовательное моделирование.</w:t>
      </w:r>
    </w:p>
    <w:p w14:paraId="2DDF8AE2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12. Модели дискретного выбора: бинарный и 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мультиномиальный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Logit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73DFC303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13. Функция полезности в моделях спроса: факторы, влияющие на выбор транспорта.</w:t>
      </w:r>
    </w:p>
    <w:p w14:paraId="6A4942CC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14. Этап перераспределения потоков: понятие «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All-or-Nothing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» и сетевые алгоритмы.</w:t>
      </w:r>
    </w:p>
    <w:p w14:paraId="17947DEE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15. Принципы равновесия 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Уордропа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(пользовательское и системное).</w:t>
      </w:r>
    </w:p>
    <w:p w14:paraId="36AFC391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16. Метод Франк-Вульфа для решения задачи перераспределения.</w:t>
      </w:r>
    </w:p>
    <w:p w14:paraId="0FEE5CAF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17. Функции задержки (BPR, Введенского) и пропускная способность дуг графа.</w:t>
      </w:r>
    </w:p>
    <w:p w14:paraId="4666523B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18. Источники данных для транспортного моделирования: классификация и верификация.</w:t>
      </w:r>
    </w:p>
    <w:p w14:paraId="5E6D8529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19. Использование больших данных (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Big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Data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) при построении матриц корреспонденций.</w:t>
      </w:r>
    </w:p>
    <w:p w14:paraId="2A9A6D08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20. Калибровка модели: цели, критерии (GEH, R²), технология подбора параметров.</w:t>
      </w:r>
    </w:p>
    <w:p w14:paraId="01559E68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21. Валидация модели: отличие от калибровки, использование контрольных данных.</w:t>
      </w:r>
    </w:p>
    <w:p w14:paraId="4CAAAEBB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22. Транспортное предложение: моделирование работы общественного транспорта.</w:t>
      </w:r>
    </w:p>
    <w:p w14:paraId="4AFE298E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23. Понятие мультимодальных перевозок и особенности моделирования пересадок.</w:t>
      </w:r>
    </w:p>
    <w:p w14:paraId="138D07ED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24. Макроэкономические и демографические прогнозы как основа сценарного моделирования.</w:t>
      </w:r>
    </w:p>
    <w:p w14:paraId="2475D2AF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25. Взаимосвязь транспорта и землепользования (LUTI-модели).</w:t>
      </w:r>
    </w:p>
    <w:p w14:paraId="57205745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26. Концепция транспортно-ориентированного развития (TOD).</w:t>
      </w:r>
    </w:p>
    <w:p w14:paraId="0EC0C7CA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27. Оценка транспортной доступности: изохроны, гравитационная доступность.</w:t>
      </w:r>
    </w:p>
    <w:p w14:paraId="14BD3C12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28. Социально-экономическая эффективность транспортных проектов: Кейнсианский и неоклассический подходы.</w:t>
      </w:r>
    </w:p>
    <w:p w14:paraId="3AB62E0B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29. Агломерационные эффекты: понятие и методы количественной оценки.</w:t>
      </w:r>
    </w:p>
    <w:p w14:paraId="7A113BFA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30. Анализ «Затраты-Выгоды» (CBA) в транспортном планировании.</w:t>
      </w:r>
    </w:p>
    <w:p w14:paraId="0236D9D0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31. Оценка воздействия на окружающую среду (ОВОС) и транспортное моделирование.</w:t>
      </w:r>
    </w:p>
    <w:p w14:paraId="0D4EBAEF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32. Понятие индуцированного спроса: причины возникновения и последствия.</w:t>
      </w:r>
    </w:p>
    <w:p w14:paraId="20662969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33. Программное обеспечение для транспортного моделирования (PTV, 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Aimsun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MATSim</w:t>
      </w:r>
      <w:proofErr w:type="spellEnd"/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): обзор возможностей.</w:t>
      </w:r>
    </w:p>
    <w:p w14:paraId="0A4F6FAA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34. Имитационное моделирование транспортных потоков (микроуровень): модели следования за лидером.</w:t>
      </w:r>
    </w:p>
    <w:p w14:paraId="247B7EC6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35. Метод Монте-Карло в транспортном моделировании.</w:t>
      </w:r>
    </w:p>
    <w:p w14:paraId="30BB41FE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36. Оценка рисков и неопределенности в прогнозах (сценарный анализ).</w:t>
      </w:r>
    </w:p>
    <w:p w14:paraId="1ADF771E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37. Особенности моделирования грузовых перевозок.</w:t>
      </w:r>
    </w:p>
    <w:p w14:paraId="09E980D2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38. Нормативно-правовая база транспортного планирования в РФ.</w:t>
      </w:r>
    </w:p>
    <w:p w14:paraId="5DFFBBFC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39. Транспортная доступность как фактор социальной стратификации территорий.</w:t>
      </w:r>
    </w:p>
    <w:p w14:paraId="36DBA3E0" w14:textId="77777777" w:rsidR="001D67C1" w:rsidRPr="002F0CC7" w:rsidRDefault="001D67C1" w:rsidP="006B22E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F0CC7">
        <w:rPr>
          <w:rFonts w:ascii="Times New Roman" w:hAnsi="Times New Roman" w:cs="Times New Roman"/>
          <w:color w:val="000000" w:themeColor="text1"/>
          <w:sz w:val="28"/>
          <w:szCs w:val="28"/>
        </w:rPr>
        <w:t>40. Перспективы развития транспортного моделирования: цифровые двойники и ИИ.</w:t>
      </w:r>
    </w:p>
    <w:sectPr w:rsidR="001D67C1" w:rsidRPr="002F0CC7" w:rsidSect="006B22E7">
      <w:type w:val="continuous"/>
      <w:pgSz w:w="11906" w:h="16838"/>
      <w:pgMar w:top="851" w:right="707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94E"/>
    <w:rsid w:val="001D67C1"/>
    <w:rsid w:val="002F0CC7"/>
    <w:rsid w:val="005E494E"/>
    <w:rsid w:val="006B2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3FA43"/>
  <w15:chartTrackingRefBased/>
  <w15:docId w15:val="{E5D0C1CF-AE45-4453-9DCA-570E584CE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4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9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2449</Words>
  <Characters>13964</Characters>
  <Application>Microsoft Office Word</Application>
  <DocSecurity>0</DocSecurity>
  <Lines>116</Lines>
  <Paragraphs>32</Paragraphs>
  <ScaleCrop>false</ScaleCrop>
  <Company/>
  <LinksUpToDate>false</LinksUpToDate>
  <CharactersWithSpaces>16381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Панько Юлия Владимировна</dc:creator>
  <cp:keywords/>
  <dc:description/>
  <cp:lastModifiedBy>Панько Юлия Владимировна</cp:lastModifiedBy>
  <cp:revision>4</cp:revision>
  <dcterms:created xsi:type="dcterms:W3CDTF">2026-08-14T20:00:00Z</dcterms:created>
  <dcterms:modified xsi:type="dcterms:W3CDTF">2026-08-14T21:10:00Z</dcterms:modified>
</cp:coreProperties>
</file>