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DB819" w14:textId="47C18447" w:rsidR="00062DFA" w:rsidRPr="00A45058" w:rsidRDefault="005C61C6" w:rsidP="00062DFA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>Примерные оценочные материалы, применяемые при пров</w:t>
      </w:r>
      <w:r w:rsidR="00062DFA">
        <w:rPr>
          <w:rFonts w:ascii="Times New Roman" w:eastAsia="Calibri" w:hAnsi="Times New Roman"/>
          <w:b/>
          <w:iCs/>
          <w:sz w:val="28"/>
          <w:szCs w:val="28"/>
        </w:rPr>
        <w:t>едении промежуточной аттестации по дисциплине:</w:t>
      </w:r>
    </w:p>
    <w:p w14:paraId="12325F05" w14:textId="44EBF3BF" w:rsidR="00742E58" w:rsidRDefault="005C61C6" w:rsidP="005C61C6">
      <w:pPr>
        <w:pStyle w:val="10"/>
        <w:spacing w:line="0" w:lineRule="atLeast"/>
        <w:jc w:val="center"/>
        <w:rPr>
          <w:b/>
          <w:iCs/>
          <w:lang w:val="ru-RU"/>
        </w:rPr>
      </w:pPr>
      <w:r w:rsidRPr="00696CA5">
        <w:rPr>
          <w:b/>
          <w:iCs/>
          <w:lang w:val="ru-RU"/>
        </w:rPr>
        <w:t xml:space="preserve"> </w:t>
      </w:r>
      <w:r w:rsidR="00742E58" w:rsidRPr="00696CA5">
        <w:rPr>
          <w:b/>
          <w:iCs/>
          <w:lang w:val="ru-RU"/>
        </w:rPr>
        <w:t>«</w:t>
      </w:r>
      <w:r w:rsidR="005E3BA0" w:rsidRPr="00696CA5">
        <w:rPr>
          <w:b/>
          <w:caps w:val="0"/>
          <w:noProof/>
          <w:lang w:val="ru-RU"/>
        </w:rPr>
        <w:t>Психофизиологическое исследование с использованием полиграфа</w:t>
      </w:r>
      <w:r w:rsidR="00742E58" w:rsidRPr="00696CA5">
        <w:rPr>
          <w:b/>
          <w:iCs/>
          <w:lang w:val="ru-RU"/>
        </w:rPr>
        <w:t>»</w:t>
      </w:r>
    </w:p>
    <w:p w14:paraId="65FC754D" w14:textId="77777777" w:rsidR="00062DFA" w:rsidRDefault="00062DFA" w:rsidP="005C61C6">
      <w:pPr>
        <w:pStyle w:val="10"/>
        <w:spacing w:line="0" w:lineRule="atLeast"/>
        <w:jc w:val="center"/>
        <w:rPr>
          <w:b/>
          <w:iCs/>
          <w:lang w:val="ru-RU"/>
        </w:rPr>
      </w:pPr>
    </w:p>
    <w:p w14:paraId="105C80AF" w14:textId="77777777" w:rsidR="00062DFA" w:rsidRPr="00696CA5" w:rsidRDefault="00062DFA" w:rsidP="005C61C6">
      <w:pPr>
        <w:pStyle w:val="10"/>
        <w:spacing w:line="0" w:lineRule="atLeast"/>
        <w:jc w:val="center"/>
        <w:rPr>
          <w:b/>
          <w:iCs/>
          <w:lang w:val="ru-RU"/>
        </w:rPr>
      </w:pPr>
    </w:p>
    <w:p w14:paraId="6DDE9DE6" w14:textId="77777777" w:rsidR="00062DFA" w:rsidRDefault="00062DFA" w:rsidP="00062DFA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Семестр 5</w:t>
      </w:r>
    </w:p>
    <w:p w14:paraId="12325F06" w14:textId="77777777" w:rsidR="00742E58" w:rsidRPr="00696CA5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12325F07" w14:textId="52EC5A71" w:rsidR="002D5DAA" w:rsidRPr="00696CA5" w:rsidRDefault="002D5DAA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696CA5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</w:t>
      </w:r>
      <w:r w:rsidR="00062DFA">
        <w:rPr>
          <w:rFonts w:ascii="Times New Roman" w:hAnsi="Times New Roman"/>
          <w:iCs/>
          <w:sz w:val="28"/>
          <w:szCs w:val="28"/>
        </w:rPr>
        <w:t xml:space="preserve">(зачет) </w:t>
      </w:r>
      <w:proofErr w:type="gramStart"/>
      <w:r w:rsidRPr="00696CA5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696CA5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 </w:t>
      </w:r>
    </w:p>
    <w:p w14:paraId="581609B9" w14:textId="77777777" w:rsidR="00062DFA" w:rsidRPr="007B69E4" w:rsidRDefault="00062DFA" w:rsidP="00062DFA">
      <w:pPr>
        <w:ind w:firstLine="709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7B69E4">
        <w:rPr>
          <w:rFonts w:ascii="Times New Roman" w:hAnsi="Times New Roman"/>
          <w:b/>
          <w:bCs/>
          <w:iCs/>
          <w:sz w:val="28"/>
          <w:szCs w:val="28"/>
        </w:rPr>
        <w:t>Примерный перечень вопросов на зачет</w:t>
      </w:r>
    </w:p>
    <w:p w14:paraId="63CF10AB" w14:textId="77777777" w:rsidR="00062DFA" w:rsidRDefault="00062DFA" w:rsidP="0081705D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5C413680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1.       Предмет, цели и задачи курса «Теория и практика использования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 в деятельности органов внутренних дел». Общее понятие о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устройстве.</w:t>
      </w:r>
    </w:p>
    <w:p w14:paraId="4CD4C32D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2.       Прикладные возможности проведения опросов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 в деятельности ОВД.</w:t>
      </w:r>
    </w:p>
    <w:p w14:paraId="19507B7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3.       Технология проведения опроса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устройств, достоинства и условия осуществления применительно к деятельности ОВД.</w:t>
      </w:r>
    </w:p>
    <w:p w14:paraId="3F9DC0E6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4.       Ложь и обман как психологические категории и способы защиты скрываемой информации.</w:t>
      </w:r>
    </w:p>
    <w:p w14:paraId="21FE1FA2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5.       История проведения опросов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устройств.</w:t>
      </w:r>
    </w:p>
    <w:p w14:paraId="2D1048CB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6.       Методы регистрации и обработки психофизиологической информации при опросе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полиграфного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устройства.</w:t>
      </w:r>
    </w:p>
    <w:p w14:paraId="64C55D66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7.       Физиологические проявления при эмоциях. Психические функции и их эмоциональные проявления.</w:t>
      </w:r>
    </w:p>
    <w:p w14:paraId="029D011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8.       Процессы мышления и функциональное состояние опрашиваемого при использовании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полиграфного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устройства.</w:t>
      </w:r>
    </w:p>
    <w:p w14:paraId="5C3FFD43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9.       Память и ее роль в формировании эмоций.</w:t>
      </w:r>
    </w:p>
    <w:p w14:paraId="1DE3E3BD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10.  Правовые проблемы использования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</w:t>
      </w:r>
      <w:proofErr w:type="gramStart"/>
      <w:r w:rsidRPr="00CF7C7E">
        <w:rPr>
          <w:rFonts w:ascii="Times New Roman" w:hAnsi="Times New Roman"/>
          <w:iCs/>
          <w:sz w:val="28"/>
          <w:szCs w:val="28"/>
        </w:rPr>
        <w:t>ств в пр</w:t>
      </w:r>
      <w:proofErr w:type="gramEnd"/>
      <w:r w:rsidRPr="00CF7C7E">
        <w:rPr>
          <w:rFonts w:ascii="Times New Roman" w:hAnsi="Times New Roman"/>
          <w:iCs/>
          <w:sz w:val="28"/>
          <w:szCs w:val="28"/>
        </w:rPr>
        <w:t>авоприменительных и правоохранительных органах.</w:t>
      </w:r>
    </w:p>
    <w:p w14:paraId="4AA47F75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11.  Этапы подготовки и использования тестов при использовании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 устройств.</w:t>
      </w:r>
    </w:p>
    <w:p w14:paraId="23BA9561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12.  Общие требования, предъявляемые к составлению тестов при использовании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устройств.</w:t>
      </w:r>
    </w:p>
    <w:p w14:paraId="480176F7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13.  Оборудование места проведения опроса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полиграфного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устройства.</w:t>
      </w:r>
    </w:p>
    <w:p w14:paraId="7B3DBB91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lastRenderedPageBreak/>
        <w:t>14.  Этапы опроса с использованием полиграфа.</w:t>
      </w:r>
    </w:p>
    <w:p w14:paraId="0A51A1B7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15.  Анализ личности обследуемого для повышения эффективности тестирования на полиграфе.</w:t>
      </w:r>
    </w:p>
    <w:p w14:paraId="78B59CA7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16.       Понятие об использовании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</w:t>
      </w:r>
      <w:proofErr w:type="gramStart"/>
      <w:r w:rsidRPr="00CF7C7E">
        <w:rPr>
          <w:rFonts w:ascii="Times New Roman" w:hAnsi="Times New Roman"/>
          <w:iCs/>
          <w:sz w:val="28"/>
          <w:szCs w:val="28"/>
        </w:rPr>
        <w:t>ств пр</w:t>
      </w:r>
      <w:proofErr w:type="gramEnd"/>
      <w:r w:rsidRPr="00CF7C7E">
        <w:rPr>
          <w:rFonts w:ascii="Times New Roman" w:hAnsi="Times New Roman"/>
          <w:iCs/>
          <w:sz w:val="28"/>
          <w:szCs w:val="28"/>
        </w:rPr>
        <w:t>и кадровых проверках.</w:t>
      </w:r>
    </w:p>
    <w:p w14:paraId="6A47B531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17.  Понятие об использовании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</w:t>
      </w:r>
      <w:proofErr w:type="gramStart"/>
      <w:r w:rsidRPr="00CF7C7E">
        <w:rPr>
          <w:rFonts w:ascii="Times New Roman" w:hAnsi="Times New Roman"/>
          <w:iCs/>
          <w:sz w:val="28"/>
          <w:szCs w:val="28"/>
        </w:rPr>
        <w:t>ств в пр</w:t>
      </w:r>
      <w:proofErr w:type="gramEnd"/>
      <w:r w:rsidRPr="00CF7C7E">
        <w:rPr>
          <w:rFonts w:ascii="Times New Roman" w:hAnsi="Times New Roman"/>
          <w:iCs/>
          <w:sz w:val="28"/>
          <w:szCs w:val="28"/>
        </w:rPr>
        <w:t>актике раскрытия преступлений.</w:t>
      </w:r>
    </w:p>
    <w:p w14:paraId="5BFF02D3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18.  Понятие о «нейтральных» вопросах при опросе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 Примеры.</w:t>
      </w:r>
    </w:p>
    <w:p w14:paraId="611C3350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19.  Понятие об «условно нейтральных» вопросах при опросе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 Примеры.</w:t>
      </w:r>
    </w:p>
    <w:p w14:paraId="11E97C07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20.  Понятие о «нулевом» (жертвенном) вопросе при опросе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 Примеры.</w:t>
      </w:r>
    </w:p>
    <w:p w14:paraId="4547C49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21.  Понятие о «значимом» вопросе при опросе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 Примеры.</w:t>
      </w:r>
    </w:p>
    <w:p w14:paraId="6D4E1A4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22.  Понятие о контрольном вопросе при опросе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 Примеры.</w:t>
      </w:r>
    </w:p>
    <w:p w14:paraId="68537A9F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23.  Понятие о «S</w:t>
      </w:r>
      <w:proofErr w:type="gramStart"/>
      <w:r w:rsidRPr="00CF7C7E">
        <w:rPr>
          <w:rFonts w:ascii="Times New Roman" w:hAnsi="Times New Roman"/>
          <w:iCs/>
          <w:sz w:val="28"/>
          <w:szCs w:val="28"/>
        </w:rPr>
        <w:t>К</w:t>
      </w:r>
      <w:proofErr w:type="gramEnd"/>
      <w:r w:rsidRPr="00CF7C7E">
        <w:rPr>
          <w:rFonts w:ascii="Times New Roman" w:hAnsi="Times New Roman"/>
          <w:iCs/>
          <w:sz w:val="28"/>
          <w:szCs w:val="28"/>
        </w:rPr>
        <w:t>Y» вопросах. Примеры.</w:t>
      </w:r>
    </w:p>
    <w:p w14:paraId="65941BC6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24.  Общие понятия о тесте стимуляции в деятельности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 Примеры.</w:t>
      </w:r>
    </w:p>
    <w:p w14:paraId="7DFA57FD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25.  Понятие о «непрямом тесте» в деятельности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 Примеры.</w:t>
      </w:r>
    </w:p>
    <w:p w14:paraId="080E75AE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26.  Понятие о тестах, использующих вопросы в обвинительной форме в деятельности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. Примеры. </w:t>
      </w:r>
    </w:p>
    <w:p w14:paraId="2DC555ED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27.  Понятие о зонных методах тестирования в деятельности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 Примеры.</w:t>
      </w:r>
    </w:p>
    <w:p w14:paraId="067E240B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28.  Понятие о методах комплексной оценки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полиграмм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в деятельности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30395D4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29.  Понятие о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полиграмме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(фон, реакция, артефакт) в деятельности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23BCA891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30.  Опрос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полиграфного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устройства как разновидность психофизиологического метода получения скрываемой информации в деятельности.</w:t>
      </w:r>
    </w:p>
    <w:p w14:paraId="179B7D7F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31.  Понятие о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посттестовой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беседе в работе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432A3B2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32.  Понятие о профессиональных и личностных качествах специалиста при использовании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 в деятельности ОВД.</w:t>
      </w:r>
    </w:p>
    <w:p w14:paraId="462CA5C8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33.  Подготовка места проведения опроса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полиграфного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устройства в деятельности ОВД.</w:t>
      </w:r>
    </w:p>
    <w:p w14:paraId="39E0B63C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lastRenderedPageBreak/>
        <w:t xml:space="preserve">34.  Положения и правила, которыми должен руководствоваться инициатор (заказчик) опроса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полиграфного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устройства в деятельности.</w:t>
      </w:r>
    </w:p>
    <w:p w14:paraId="7CBBE7B2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35.  Понятие о проверке адекватности психофизиологического реагирования на вопросы тестов в работе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4FB497F1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36.  Вегетативные проявления организма как комплекс сигналов выявления ложного поведения при опросе на полиграфе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5E35D130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37.  Психологическая модель скрываемого обстоятельства и способы его выявления в работе специалиста-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полиграфолога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51A71A12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38.  Невербальные компоненты скрываемого обстоятельства при проведении опроса на полиграфе 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129FF324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39. 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Ритмологическое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прогнозирование при проведении опроса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устройств.</w:t>
      </w:r>
    </w:p>
    <w:p w14:paraId="1D3F7450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40.  Ложь и обман как психологические категории и способы защиты скрываемой информации при проведении опросов на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устройстве 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265DD870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41.  Кожно-гальваническая реакция как психофизиологический параметр в практике опросов </w:t>
      </w:r>
      <w:proofErr w:type="gramStart"/>
      <w:r w:rsidRPr="00CF7C7E">
        <w:rPr>
          <w:rFonts w:ascii="Times New Roman" w:hAnsi="Times New Roman"/>
          <w:iCs/>
          <w:sz w:val="28"/>
          <w:szCs w:val="28"/>
        </w:rPr>
        <w:t>на</w:t>
      </w:r>
      <w:proofErr w:type="gramEnd"/>
      <w:r w:rsidRPr="00CF7C7E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CF7C7E">
        <w:rPr>
          <w:rFonts w:ascii="Times New Roman" w:hAnsi="Times New Roman"/>
          <w:iCs/>
          <w:sz w:val="28"/>
          <w:szCs w:val="28"/>
        </w:rPr>
        <w:t>полиграфом</w:t>
      </w:r>
      <w:proofErr w:type="gram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устройстве, проводимом 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7944FD14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42.  Реакция дыхательной (респираторной)  системы в практике опросов на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устройстве, проводимом 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66ADD18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43.  Реакция </w:t>
      </w:r>
      <w:proofErr w:type="gramStart"/>
      <w:r w:rsidRPr="00CF7C7E">
        <w:rPr>
          <w:rFonts w:ascii="Times New Roman" w:hAnsi="Times New Roman"/>
          <w:iCs/>
          <w:sz w:val="28"/>
          <w:szCs w:val="28"/>
        </w:rPr>
        <w:t>сердечно-сосудистой</w:t>
      </w:r>
      <w:proofErr w:type="gramEnd"/>
      <w:r w:rsidRPr="00CF7C7E">
        <w:rPr>
          <w:rFonts w:ascii="Times New Roman" w:hAnsi="Times New Roman"/>
          <w:iCs/>
          <w:sz w:val="28"/>
          <w:szCs w:val="28"/>
        </w:rPr>
        <w:t xml:space="preserve"> системы в практике опросов на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устройстве, проводимом специалистом-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полиграфологом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354C7CE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44.  Использование особенностей когнитивных процессов (ощущение, восприятие, внимание, память) в практике опросов с использованием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 устройств.</w:t>
      </w:r>
    </w:p>
    <w:p w14:paraId="5260F86B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45.  Методологические основы СПФИ. </w:t>
      </w:r>
    </w:p>
    <w:p w14:paraId="6D2711C9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46.  Физиологические параметры, регистрируемые с помощью полиграфа.</w:t>
      </w:r>
    </w:p>
    <w:p w14:paraId="0EE241F6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47.  Нормативно-правовые основы применения полиграфа.</w:t>
      </w:r>
    </w:p>
    <w:p w14:paraId="19092A40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48.  Виды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полиграфных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 xml:space="preserve"> проверок (скрининг, расследования).</w:t>
      </w:r>
    </w:p>
    <w:p w14:paraId="0FA68F5A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49.  Классификация тестов СПФИ.</w:t>
      </w:r>
    </w:p>
    <w:p w14:paraId="03D628B8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50.  Принципы и методики анализа и оценки </w:t>
      </w:r>
      <w:proofErr w:type="spellStart"/>
      <w:r w:rsidRPr="00CF7C7E">
        <w:rPr>
          <w:rFonts w:ascii="Times New Roman" w:hAnsi="Times New Roman"/>
          <w:iCs/>
          <w:sz w:val="28"/>
          <w:szCs w:val="28"/>
        </w:rPr>
        <w:t>полиграмм</w:t>
      </w:r>
      <w:proofErr w:type="spellEnd"/>
      <w:r w:rsidRPr="00CF7C7E">
        <w:rPr>
          <w:rFonts w:ascii="Times New Roman" w:hAnsi="Times New Roman"/>
          <w:iCs/>
          <w:sz w:val="28"/>
          <w:szCs w:val="28"/>
        </w:rPr>
        <w:t>.</w:t>
      </w:r>
    </w:p>
    <w:p w14:paraId="49E4D716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51.  Признаки противодействия полиграфу.</w:t>
      </w:r>
    </w:p>
    <w:p w14:paraId="6B1C4254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52.  Проблемы судебной экспертизы по проведению психофизиологического исследования с использованием полиграфа.</w:t>
      </w:r>
    </w:p>
    <w:p w14:paraId="36297A77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lastRenderedPageBreak/>
        <w:t>53.  Общие требования, противопоказания к проведению проверки на полиграфе.</w:t>
      </w:r>
    </w:p>
    <w:p w14:paraId="704BFB13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54.  Особенности проведения проверки в зависимости от пола и возраста тестируемых лиц.</w:t>
      </w:r>
    </w:p>
    <w:p w14:paraId="2DEBEB8F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 xml:space="preserve">55. Структура заключения. Оформление результатов исследования. Требования, предъявляемые к оформлению иллюстративного материала. </w:t>
      </w:r>
    </w:p>
    <w:p w14:paraId="4EB896E7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56.  Приемы и методы оказания консультативной, методической и иной помощи по вопросам назначения и производства психофизиологических  исследований.</w:t>
      </w:r>
    </w:p>
    <w:p w14:paraId="1A820079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57.  Типы вопросов, используемых при составлении тестов.</w:t>
      </w:r>
    </w:p>
    <w:p w14:paraId="0858F2A9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58.  Особенности составления тестов и проведение опросов при некоторых видах преступлений (убийства на бытовой почве, заказные убийства).</w:t>
      </w:r>
    </w:p>
    <w:p w14:paraId="5761E28F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59.  Особенности составления тестов и проведение опросов при некоторых видах преступлений (серийные убийства, поиск людей, пропавших без вести, сексуальные преступления).</w:t>
      </w:r>
    </w:p>
    <w:p w14:paraId="613D6562" w14:textId="77777777" w:rsidR="00CF7C7E" w:rsidRPr="00CF7C7E" w:rsidRDefault="00CF7C7E" w:rsidP="00CF7C7E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  <w:r w:rsidRPr="00CF7C7E">
        <w:rPr>
          <w:rFonts w:ascii="Times New Roman" w:hAnsi="Times New Roman"/>
          <w:iCs/>
          <w:sz w:val="28"/>
          <w:szCs w:val="28"/>
        </w:rPr>
        <w:t>60.  Особенности составления тестов и проведение опросов при некоторых видах преступлений (кражи, разбойные нападения, взятки).</w:t>
      </w:r>
    </w:p>
    <w:p w14:paraId="4E464F37" w14:textId="77777777" w:rsidR="00CF7C7E" w:rsidRPr="00CF7C7E" w:rsidRDefault="00CF7C7E" w:rsidP="0081705D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14:paraId="52C343BA" w14:textId="77777777" w:rsidR="00963ABB" w:rsidRDefault="00C465B3" w:rsidP="00C465B3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D0D98">
        <w:rPr>
          <w:rFonts w:ascii="Times New Roman" w:hAnsi="Times New Roman"/>
          <w:iCs/>
          <w:sz w:val="28"/>
          <w:szCs w:val="28"/>
        </w:rPr>
        <w:t>При про</w:t>
      </w:r>
      <w:r>
        <w:rPr>
          <w:rFonts w:ascii="Times New Roman" w:hAnsi="Times New Roman"/>
          <w:iCs/>
          <w:sz w:val="28"/>
          <w:szCs w:val="28"/>
        </w:rPr>
        <w:t>ведении текущего контроля</w:t>
      </w:r>
      <w:r w:rsidRPr="00DD0D98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DD0D98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DD0D98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</w:t>
      </w:r>
    </w:p>
    <w:p w14:paraId="46981B96" w14:textId="280A0F36" w:rsidR="0081705D" w:rsidRPr="00C465B3" w:rsidRDefault="00C465B3" w:rsidP="00C465B3">
      <w:pPr>
        <w:spacing w:after="0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DD0D98">
        <w:rPr>
          <w:rFonts w:ascii="Times New Roman" w:hAnsi="Times New Roman"/>
          <w:iCs/>
          <w:sz w:val="28"/>
          <w:szCs w:val="28"/>
        </w:rPr>
        <w:t xml:space="preserve"> </w:t>
      </w:r>
    </w:p>
    <w:p w14:paraId="12325F08" w14:textId="38F79268" w:rsidR="009A5CF5" w:rsidRPr="00696CA5" w:rsidRDefault="009A5CF5" w:rsidP="009A5CF5">
      <w:pPr>
        <w:spacing w:after="0"/>
        <w:ind w:firstLine="709"/>
        <w:contextualSpacing/>
        <w:jc w:val="center"/>
        <w:rPr>
          <w:b/>
        </w:rPr>
      </w:pPr>
      <w:r w:rsidRPr="00696CA5">
        <w:rPr>
          <w:rFonts w:ascii="Times New Roman" w:hAnsi="Times New Roman"/>
          <w:b/>
          <w:iCs/>
          <w:sz w:val="28"/>
          <w:szCs w:val="28"/>
        </w:rPr>
        <w:t>При</w:t>
      </w:r>
      <w:r w:rsidR="00963ABB">
        <w:rPr>
          <w:rFonts w:ascii="Times New Roman" w:hAnsi="Times New Roman"/>
          <w:b/>
          <w:iCs/>
          <w:sz w:val="28"/>
          <w:szCs w:val="28"/>
        </w:rPr>
        <w:t>мерный перечень тестовых заданий для текущего контроля:</w:t>
      </w:r>
    </w:p>
    <w:p w14:paraId="12325F09" w14:textId="77777777" w:rsidR="005E3BA0" w:rsidRPr="00696CA5" w:rsidRDefault="005E3BA0" w:rsidP="00E332A8">
      <w:pPr>
        <w:spacing w:after="0"/>
        <w:ind w:firstLine="709"/>
        <w:contextualSpacing/>
        <w:jc w:val="center"/>
      </w:pPr>
    </w:p>
    <w:p w14:paraId="12325F0C" w14:textId="77777777" w:rsidR="009A5CF5" w:rsidRPr="00696CA5" w:rsidRDefault="009A5CF5" w:rsidP="005C274A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1. Какими статьями уголовно-процессуального законодательства Российской Федерации регламентируется составление экспертом процессуальных документов по </w:t>
      </w:r>
      <w:r w:rsidR="009312D4" w:rsidRPr="00696CA5">
        <w:rPr>
          <w:rFonts w:ascii="Times New Roman" w:eastAsiaTheme="minorHAnsi" w:hAnsi="Times New Roman"/>
          <w:noProof/>
          <w:sz w:val="28"/>
          <w:szCs w:val="28"/>
        </w:rPr>
        <w:t>заключению специалиста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: </w:t>
      </w:r>
    </w:p>
    <w:p w14:paraId="12325F0D" w14:textId="77777777" w:rsidR="005C274A" w:rsidRPr="00696CA5" w:rsidRDefault="005C274A" w:rsidP="005C274A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а) ст. 58  УПК РФ; </w:t>
      </w:r>
    </w:p>
    <w:p w14:paraId="12325F0E" w14:textId="77777777" w:rsidR="005C274A" w:rsidRPr="00696CA5" w:rsidRDefault="005C274A" w:rsidP="005C274A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ст. 71 УПК РФ;</w:t>
      </w:r>
    </w:p>
    <w:p w14:paraId="12325F0F" w14:textId="77777777" w:rsidR="005C274A" w:rsidRPr="00696CA5" w:rsidRDefault="005C274A" w:rsidP="005C274A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ст. 80 УПК РФ;</w:t>
      </w:r>
    </w:p>
    <w:p w14:paraId="12325F10" w14:textId="77777777" w:rsidR="005C274A" w:rsidRPr="00696CA5" w:rsidRDefault="005C274A" w:rsidP="005C274A">
      <w:pPr>
        <w:spacing w:after="0" w:line="240" w:lineRule="auto"/>
        <w:ind w:firstLine="567"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ст. 168 УПК РФ;</w:t>
      </w:r>
    </w:p>
    <w:p w14:paraId="12325F11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12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2.</w:t>
      </w:r>
      <w:r w:rsidRPr="00696CA5">
        <w:t xml:space="preserve">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В соответствии с законодательными актами Российской Федерации </w:t>
      </w:r>
      <w:r w:rsidR="001631F7" w:rsidRPr="00696CA5">
        <w:rPr>
          <w:rFonts w:ascii="Times New Roman" w:eastAsiaTheme="minorHAnsi" w:hAnsi="Times New Roman"/>
          <w:noProof/>
          <w:sz w:val="28"/>
          <w:szCs w:val="28"/>
        </w:rPr>
        <w:t>специалист в письменнов виде оформляет следующий документ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:</w:t>
      </w:r>
    </w:p>
    <w:p w14:paraId="12325F13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1631F7" w:rsidRPr="00696CA5">
        <w:rPr>
          <w:rFonts w:ascii="Times New Roman" w:eastAsiaTheme="minorHAnsi" w:hAnsi="Times New Roman"/>
          <w:noProof/>
          <w:sz w:val="28"/>
          <w:szCs w:val="28"/>
        </w:rPr>
        <w:t>заключение эксперта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14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1631F7" w:rsidRPr="00696CA5">
        <w:rPr>
          <w:rFonts w:ascii="Times New Roman" w:eastAsiaTheme="minorHAnsi" w:hAnsi="Times New Roman"/>
          <w:noProof/>
          <w:sz w:val="28"/>
          <w:szCs w:val="28"/>
        </w:rPr>
        <w:t>заключение специалиста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15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1631F7" w:rsidRPr="00696CA5">
        <w:rPr>
          <w:rFonts w:ascii="Times New Roman" w:eastAsiaTheme="minorHAnsi" w:hAnsi="Times New Roman"/>
          <w:noProof/>
          <w:sz w:val="28"/>
          <w:szCs w:val="28"/>
        </w:rPr>
        <w:t>справка специалиста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16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г) </w:t>
      </w:r>
      <w:r w:rsidR="001631F7" w:rsidRPr="00696CA5">
        <w:rPr>
          <w:rFonts w:ascii="Times New Roman" w:eastAsiaTheme="minorHAnsi" w:hAnsi="Times New Roman"/>
          <w:noProof/>
          <w:sz w:val="28"/>
          <w:szCs w:val="28"/>
        </w:rPr>
        <w:t>консультация специалиста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17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д)</w:t>
      </w:r>
      <w:r w:rsidR="001631F7" w:rsidRPr="00696CA5">
        <w:rPr>
          <w:rFonts w:ascii="Times New Roman" w:eastAsiaTheme="minorHAnsi" w:hAnsi="Times New Roman"/>
          <w:noProof/>
          <w:sz w:val="28"/>
          <w:szCs w:val="28"/>
        </w:rPr>
        <w:t xml:space="preserve"> экспертное суждение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.</w:t>
      </w:r>
    </w:p>
    <w:p w14:paraId="12325F18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19" w14:textId="77777777" w:rsidR="005C274A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3. </w:t>
      </w:r>
      <w:r w:rsidR="005C274A" w:rsidRPr="00696CA5">
        <w:rPr>
          <w:rFonts w:ascii="Times New Roman" w:eastAsiaTheme="minorHAnsi" w:hAnsi="Times New Roman"/>
          <w:noProof/>
          <w:sz w:val="28"/>
          <w:szCs w:val="28"/>
        </w:rPr>
        <w:t>Основанием для отвода специалиста от уголовного денла является:</w:t>
      </w:r>
    </w:p>
    <w:p w14:paraId="12325F1A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5C274A" w:rsidRPr="00696CA5">
        <w:rPr>
          <w:rFonts w:ascii="Times New Roman" w:eastAsiaTheme="minorHAnsi" w:hAnsi="Times New Roman"/>
          <w:noProof/>
          <w:sz w:val="28"/>
          <w:szCs w:val="28"/>
        </w:rPr>
        <w:t xml:space="preserve">находился или находится в служебной зависимости от </w:t>
      </w:r>
      <w:r w:rsidR="001631F7" w:rsidRPr="00696CA5">
        <w:rPr>
          <w:rFonts w:ascii="Times New Roman" w:eastAsiaTheme="minorHAnsi" w:hAnsi="Times New Roman"/>
          <w:noProof/>
          <w:sz w:val="28"/>
          <w:szCs w:val="28"/>
        </w:rPr>
        <w:t xml:space="preserve">сторон  </w:t>
      </w:r>
      <w:r w:rsidR="005C274A" w:rsidRPr="00696CA5">
        <w:rPr>
          <w:rFonts w:ascii="Times New Roman" w:eastAsiaTheme="minorHAnsi" w:hAnsi="Times New Roman"/>
          <w:noProof/>
          <w:sz w:val="28"/>
          <w:szCs w:val="28"/>
        </w:rPr>
        <w:t>дела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1B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б) </w:t>
      </w:r>
      <w:r w:rsidR="005C274A" w:rsidRPr="00696CA5">
        <w:rPr>
          <w:rFonts w:ascii="Times New Roman" w:eastAsiaTheme="minorHAnsi" w:hAnsi="Times New Roman"/>
          <w:noProof/>
          <w:sz w:val="28"/>
          <w:szCs w:val="28"/>
        </w:rPr>
        <w:t>учавствовал ранее в деле как эксперт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1C" w14:textId="77777777" w:rsidR="005C274A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в) </w:t>
      </w:r>
      <w:r w:rsidR="005C274A" w:rsidRPr="00696CA5">
        <w:rPr>
          <w:rFonts w:ascii="Times New Roman" w:eastAsiaTheme="minorHAnsi" w:hAnsi="Times New Roman"/>
          <w:noProof/>
          <w:sz w:val="28"/>
          <w:szCs w:val="28"/>
        </w:rPr>
        <w:t xml:space="preserve">участвовал ранее в деле как специалист </w:t>
      </w:r>
    </w:p>
    <w:p w14:paraId="12325F1D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г) </w:t>
      </w:r>
      <w:r w:rsidR="001631F7" w:rsidRPr="00696CA5">
        <w:rPr>
          <w:rFonts w:ascii="Times New Roman" w:eastAsiaTheme="minorHAnsi" w:hAnsi="Times New Roman"/>
          <w:noProof/>
          <w:sz w:val="28"/>
          <w:szCs w:val="28"/>
        </w:rPr>
        <w:t>некомпетентность специалиста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1E" w14:textId="77777777" w:rsidR="001631F7" w:rsidRPr="00696CA5" w:rsidRDefault="001631F7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д) все вышеуказанное.</w:t>
      </w:r>
    </w:p>
    <w:p w14:paraId="12325F1F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20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4.</w:t>
      </w:r>
      <w:r w:rsidR="00F25598" w:rsidRPr="00696CA5">
        <w:rPr>
          <w:rFonts w:ascii="Times New Roman" w:eastAsiaTheme="minorHAnsi" w:hAnsi="Times New Roman"/>
          <w:noProof/>
          <w:sz w:val="28"/>
          <w:szCs w:val="28"/>
        </w:rPr>
        <w:t xml:space="preserve"> Показания эксперта оформляются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:</w:t>
      </w:r>
    </w:p>
    <w:p w14:paraId="12325F21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а) </w:t>
      </w:r>
      <w:r w:rsidR="00F25598" w:rsidRPr="00696CA5">
        <w:rPr>
          <w:rFonts w:ascii="Times New Roman" w:eastAsiaTheme="minorHAnsi" w:hAnsi="Times New Roman"/>
          <w:noProof/>
          <w:sz w:val="28"/>
          <w:szCs w:val="28"/>
        </w:rPr>
        <w:t>протколом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22" w14:textId="77777777" w:rsidR="00F25598" w:rsidRPr="00696CA5" w:rsidRDefault="00F25598" w:rsidP="00F25598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заключением специалиста;</w:t>
      </w:r>
    </w:p>
    <w:p w14:paraId="12325F23" w14:textId="77777777" w:rsidR="00F25598" w:rsidRPr="00696CA5" w:rsidRDefault="00F25598" w:rsidP="00F25598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справкой специалиста;</w:t>
      </w:r>
    </w:p>
    <w:p w14:paraId="12325F24" w14:textId="77777777" w:rsidR="00F25598" w:rsidRPr="00696CA5" w:rsidRDefault="00F25598" w:rsidP="00F25598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консультацией специалиста;</w:t>
      </w:r>
    </w:p>
    <w:p w14:paraId="12325F25" w14:textId="77777777" w:rsidR="00F25598" w:rsidRPr="00696CA5" w:rsidRDefault="00F25598" w:rsidP="00F25598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д) экспертным суждением.</w:t>
      </w:r>
    </w:p>
    <w:p w14:paraId="12325F26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27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5. </w:t>
      </w:r>
      <w:r w:rsidR="005C4B2C" w:rsidRPr="00696CA5">
        <w:rPr>
          <w:rFonts w:ascii="Times New Roman" w:eastAsiaTheme="minorHAnsi" w:hAnsi="Times New Roman"/>
          <w:noProof/>
          <w:sz w:val="28"/>
          <w:szCs w:val="28"/>
        </w:rPr>
        <w:t>Какие документы подготовленные специалистом будут являться  доказательствами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:</w:t>
      </w:r>
    </w:p>
    <w:p w14:paraId="12325F28" w14:textId="77777777" w:rsidR="005C4B2C" w:rsidRPr="00696CA5" w:rsidRDefault="005C4B2C" w:rsidP="005C4B2C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экспертное суждение.</w:t>
      </w:r>
    </w:p>
    <w:p w14:paraId="12325F29" w14:textId="77777777" w:rsidR="005C4B2C" w:rsidRPr="00696CA5" w:rsidRDefault="005C4B2C" w:rsidP="005C4B2C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заключение специалиста;</w:t>
      </w:r>
    </w:p>
    <w:p w14:paraId="12325F2A" w14:textId="77777777" w:rsidR="005C4B2C" w:rsidRPr="00696CA5" w:rsidRDefault="005C4B2C" w:rsidP="005C4B2C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справка специалиста;</w:t>
      </w:r>
    </w:p>
    <w:p w14:paraId="12325F2B" w14:textId="77777777" w:rsidR="005C4B2C" w:rsidRPr="00696CA5" w:rsidRDefault="005C4B2C" w:rsidP="005C4B2C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консультация специалиста;</w:t>
      </w:r>
    </w:p>
    <w:p w14:paraId="12325F2C" w14:textId="77777777" w:rsidR="005C4B2C" w:rsidRPr="00696CA5" w:rsidRDefault="005C4B2C" w:rsidP="005C4B2C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д) заключение эксперта;</w:t>
      </w:r>
    </w:p>
    <w:p w14:paraId="12325F2D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2E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6. 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>При письменных ответах на поставленные перед специалистом вопросов он вправе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:</w:t>
      </w:r>
    </w:p>
    <w:p w14:paraId="12325F2F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а) ответить на вопросы которые ему не поставлены, но по мнению 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>специалиста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 важны для дела; </w:t>
      </w:r>
    </w:p>
    <w:p w14:paraId="12325F30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б) не отвечать на те вопросы, которые по мнению 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>специалиста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 являются ничтожными и не требуют для их решения экспертной квалификации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>.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 </w:t>
      </w:r>
    </w:p>
    <w:p w14:paraId="12325F31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не отвечать на те вопросы, которые не могут быть решены с использованием современных экспертных методов.</w:t>
      </w:r>
    </w:p>
    <w:p w14:paraId="12325F32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33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7. Подписи 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 xml:space="preserve"> специалиста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 в 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 xml:space="preserve">письменно-подготовленном  исследвоании 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должны:</w:t>
      </w:r>
    </w:p>
    <w:p w14:paraId="12325F34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обязательно быть заверены подпись руководителя экспертной организации и удостоверены оттиском печати экспертной организации;</w:t>
      </w:r>
    </w:p>
    <w:p w14:paraId="12325F35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обязательно быть удостоверены оттиском печати экспертной организации;</w:t>
      </w:r>
    </w:p>
    <w:p w14:paraId="12325F36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proofErr w:type="gramStart"/>
      <w:r w:rsidRPr="00696CA5">
        <w:rPr>
          <w:rFonts w:ascii="Times New Roman" w:eastAsiaTheme="minorHAnsi" w:hAnsi="Times New Roman"/>
          <w:noProof/>
          <w:sz w:val="28"/>
          <w:szCs w:val="28"/>
        </w:rPr>
        <w:lastRenderedPageBreak/>
        <w:t>в) обязательно быть заверены подпись руководителя экспертной организации;</w:t>
      </w:r>
      <w:proofErr w:type="gramEnd"/>
    </w:p>
    <w:p w14:paraId="12325F37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необязательно быть заверены подпись руководителя экспертной организации и удостоверены оттиском печати экспертной организации.</w:t>
      </w:r>
    </w:p>
    <w:p w14:paraId="12325F38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39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8. 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 xml:space="preserve">Специалист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 формулирует выводы на 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>поставленные перед ним вопросы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:</w:t>
      </w:r>
    </w:p>
    <w:p w14:paraId="12325F3A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ориентируясь на знания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 xml:space="preserve"> психофизиологии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3B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б) ориентируясь на знания </w:t>
      </w:r>
      <w:r w:rsidR="00FE74CD" w:rsidRPr="00696CA5">
        <w:rPr>
          <w:rFonts w:ascii="Times New Roman" w:eastAsiaTheme="minorHAnsi" w:hAnsi="Times New Roman"/>
          <w:noProof/>
          <w:sz w:val="28"/>
          <w:szCs w:val="28"/>
        </w:rPr>
        <w:t>психофизиологии и технических характеристиках полиграфа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3C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в) ориентируясь на знания </w:t>
      </w:r>
      <w:r w:rsidR="00FE3350" w:rsidRPr="00696CA5">
        <w:rPr>
          <w:rFonts w:ascii="Times New Roman" w:eastAsiaTheme="minorHAnsi" w:hAnsi="Times New Roman"/>
          <w:noProof/>
          <w:sz w:val="28"/>
          <w:szCs w:val="28"/>
        </w:rPr>
        <w:t>судебной медицины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.</w:t>
      </w:r>
    </w:p>
    <w:p w14:paraId="12325F3D" w14:textId="77777777" w:rsidR="009A5CF5" w:rsidRPr="00696CA5" w:rsidRDefault="00FE3350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ориентируясь на естественно-научыные знания и технические характеристики полиграфа.</w:t>
      </w:r>
    </w:p>
    <w:p w14:paraId="12325F3E" w14:textId="77777777" w:rsidR="00FE3350" w:rsidRPr="00696CA5" w:rsidRDefault="00FE3350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3F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9. В исследовательской части </w:t>
      </w:r>
      <w:r w:rsidR="00AD705E" w:rsidRPr="00696CA5">
        <w:rPr>
          <w:rFonts w:ascii="Times New Roman" w:eastAsiaTheme="minorHAnsi" w:hAnsi="Times New Roman"/>
          <w:noProof/>
          <w:sz w:val="28"/>
          <w:szCs w:val="28"/>
        </w:rPr>
        <w:t xml:space="preserve"> исследования специалиста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 обязательно отражаются: </w:t>
      </w:r>
    </w:p>
    <w:p w14:paraId="12325F40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содежание исследования;</w:t>
      </w:r>
    </w:p>
    <w:p w14:paraId="12325F41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применяемые методы исследвоания;</w:t>
      </w:r>
    </w:p>
    <w:p w14:paraId="12325F42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ожидаемые результаты исследования;</w:t>
      </w:r>
    </w:p>
    <w:p w14:paraId="12325F43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полученные результаты исследования;</w:t>
      </w:r>
    </w:p>
    <w:p w14:paraId="12325F44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д) выводы </w:t>
      </w:r>
    </w:p>
    <w:p w14:paraId="12325F45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46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10 </w:t>
      </w:r>
      <w:r w:rsidR="00AD705E" w:rsidRPr="00696CA5">
        <w:rPr>
          <w:rFonts w:ascii="Times New Roman" w:eastAsiaTheme="minorHAnsi" w:hAnsi="Times New Roman"/>
          <w:noProof/>
          <w:sz w:val="28"/>
          <w:szCs w:val="28"/>
        </w:rPr>
        <w:t xml:space="preserve">Исследование специалиста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оформляется:</w:t>
      </w:r>
    </w:p>
    <w:p w14:paraId="12325F47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в свободной форме, в том числе рукописно,</w:t>
      </w:r>
      <w:r w:rsidR="00AD705E" w:rsidRPr="00696CA5">
        <w:rPr>
          <w:rFonts w:ascii="Times New Roman" w:eastAsiaTheme="minorHAnsi" w:hAnsi="Times New Roman"/>
          <w:noProof/>
          <w:sz w:val="28"/>
          <w:szCs w:val="28"/>
        </w:rPr>
        <w:t xml:space="preserve"> как посчитает необходимым сам специалист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;</w:t>
      </w:r>
    </w:p>
    <w:p w14:paraId="12325F48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в печатном виде в соответствии с установленными правилами делопроизводства;</w:t>
      </w:r>
    </w:p>
    <w:p w14:paraId="12325F49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в)  на основании национального стандарта РФ ГОСТ Р 7.0.8-2013 </w:t>
      </w:r>
      <w:r w:rsidRPr="00696CA5">
        <w:rPr>
          <w:rFonts w:ascii="Times New Roman" w:hAnsi="Times New Roman"/>
          <w:sz w:val="28"/>
          <w:szCs w:val="28"/>
        </w:rPr>
        <w:t>"Система стандартов по информации, библиотечному и издательскому делу. Делопроизводство и архивное дело. Термины и определения"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.</w:t>
      </w:r>
    </w:p>
    <w:p w14:paraId="12325F4A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4B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11. </w:t>
      </w:r>
      <w:r w:rsidR="00AD705E" w:rsidRPr="00696CA5">
        <w:rPr>
          <w:rFonts w:ascii="Times New Roman" w:eastAsiaTheme="minorHAnsi" w:hAnsi="Times New Roman"/>
          <w:noProof/>
          <w:sz w:val="28"/>
          <w:szCs w:val="28"/>
        </w:rPr>
        <w:t xml:space="preserve">Заключение специалиста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по уголовно-процессуальному законодательству Российской Федерации должно быть дано:</w:t>
      </w:r>
    </w:p>
    <w:p w14:paraId="12325F4C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в устной или письменной форме;</w:t>
      </w:r>
    </w:p>
    <w:p w14:paraId="12325F4D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только в письменной форме;</w:t>
      </w:r>
    </w:p>
    <w:p w14:paraId="12325F4E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только в устной форме.</w:t>
      </w:r>
    </w:p>
    <w:p w14:paraId="12325F4F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50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12. Консультация специалиста в гражданском и арбитражном процессах осуществляется: </w:t>
      </w:r>
    </w:p>
    <w:p w14:paraId="12325F51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lastRenderedPageBreak/>
        <w:t>а) в устной или письменной форме;</w:t>
      </w:r>
    </w:p>
    <w:p w14:paraId="12325F52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только в письменной форме;</w:t>
      </w:r>
    </w:p>
    <w:p w14:paraId="12325F53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только в устной форме.</w:t>
      </w:r>
    </w:p>
    <w:p w14:paraId="12325F54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55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1</w:t>
      </w:r>
      <w:r w:rsidR="0048339B" w:rsidRPr="00696CA5">
        <w:rPr>
          <w:rFonts w:ascii="Times New Roman" w:eastAsiaTheme="minorHAnsi" w:hAnsi="Times New Roman"/>
          <w:noProof/>
          <w:sz w:val="28"/>
          <w:szCs w:val="28"/>
        </w:rPr>
        <w:t>3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. В исследвоании специалиста  не указывается:</w:t>
      </w:r>
    </w:p>
    <w:p w14:paraId="12325F56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Ф.И.О. специалиста;</w:t>
      </w:r>
    </w:p>
    <w:p w14:paraId="12325F57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общее образование;</w:t>
      </w:r>
    </w:p>
    <w:p w14:paraId="12325F58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в) ученая степень; </w:t>
      </w:r>
    </w:p>
    <w:p w14:paraId="12325F59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занимаемая должность.</w:t>
      </w:r>
    </w:p>
    <w:p w14:paraId="12325F5A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5B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1</w:t>
      </w:r>
      <w:r w:rsidR="0048339B" w:rsidRPr="00696CA5">
        <w:rPr>
          <w:rFonts w:ascii="Times New Roman" w:eastAsiaTheme="minorHAnsi" w:hAnsi="Times New Roman"/>
          <w:noProof/>
          <w:sz w:val="28"/>
          <w:szCs w:val="28"/>
        </w:rPr>
        <w:t>4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. Материалы, иллюстрирующие </w:t>
      </w:r>
      <w:r w:rsidR="0048339B" w:rsidRPr="00696CA5">
        <w:rPr>
          <w:rFonts w:ascii="Times New Roman" w:eastAsiaTheme="minorHAnsi" w:hAnsi="Times New Roman"/>
          <w:noProof/>
          <w:sz w:val="28"/>
          <w:szCs w:val="28"/>
        </w:rPr>
        <w:t xml:space="preserve">исследование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специалиста должны быть оформлены:</w:t>
      </w:r>
    </w:p>
    <w:p w14:paraId="12325F5C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как приложение;</w:t>
      </w:r>
    </w:p>
    <w:p w14:paraId="12325F5D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по тексту исследования,  либо как прилоение;</w:t>
      </w:r>
    </w:p>
    <w:p w14:paraId="12325F5E" w14:textId="6F93309C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по тексту исслед</w:t>
      </w:r>
      <w:r w:rsidR="00483807">
        <w:rPr>
          <w:rFonts w:ascii="Times New Roman" w:eastAsiaTheme="minorHAnsi" w:hAnsi="Times New Roman"/>
          <w:noProof/>
          <w:sz w:val="28"/>
          <w:szCs w:val="28"/>
        </w:rPr>
        <w:t>о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вания;</w:t>
      </w:r>
    </w:p>
    <w:p w14:paraId="12325F5F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60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15. В заключении по полиграфическому исследованию не  указывается:</w:t>
      </w:r>
    </w:p>
    <w:p w14:paraId="12325F61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ученое звание специалиста;</w:t>
      </w:r>
    </w:p>
    <w:p w14:paraId="12325F62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сведения об экспертном учреждении;</w:t>
      </w:r>
    </w:p>
    <w:p w14:paraId="12325F63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в) ученая степень спецалиста; </w:t>
      </w:r>
    </w:p>
    <w:p w14:paraId="12325F64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общий трудовой стаж работы.</w:t>
      </w:r>
    </w:p>
    <w:p w14:paraId="12325F65" w14:textId="77777777" w:rsidR="00AB56B7" w:rsidRPr="00696CA5" w:rsidRDefault="00AB56B7" w:rsidP="00AB56B7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66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16. Выводы в  в исследовании специалиста  не должны отвечать следующим требованиям:</w:t>
      </w:r>
    </w:p>
    <w:p w14:paraId="12325F67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краткости;</w:t>
      </w:r>
    </w:p>
    <w:p w14:paraId="12325F68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полноты;</w:t>
      </w:r>
    </w:p>
    <w:p w14:paraId="12325F69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отсылочности на определенные условия;</w:t>
      </w:r>
    </w:p>
    <w:p w14:paraId="12325F6A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отсылочности на результаты исследований;</w:t>
      </w:r>
    </w:p>
    <w:p w14:paraId="12325F6B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д) соответствовать стадии оценки результатов исследований. </w:t>
      </w:r>
    </w:p>
    <w:p w14:paraId="12325F6C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6D" w14:textId="77777777" w:rsidR="0065546B" w:rsidRPr="00696CA5" w:rsidRDefault="0065546B" w:rsidP="0065546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17. В текстовой части исследования специалиста  обоснование вывода:</w:t>
      </w:r>
    </w:p>
    <w:p w14:paraId="12325F6E" w14:textId="77777777" w:rsidR="0065546B" w:rsidRPr="00696CA5" w:rsidRDefault="0065546B" w:rsidP="0065546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а) обязательно;</w:t>
      </w:r>
    </w:p>
    <w:p w14:paraId="12325F6F" w14:textId="77777777" w:rsidR="0065546B" w:rsidRPr="00696CA5" w:rsidRDefault="0065546B" w:rsidP="0065546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не обязательно;</w:t>
      </w:r>
    </w:p>
    <w:p w14:paraId="12325F70" w14:textId="77777777" w:rsidR="0065546B" w:rsidRPr="00696CA5" w:rsidRDefault="0065546B" w:rsidP="0065546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на усмотрение эксперта.</w:t>
      </w:r>
    </w:p>
    <w:p w14:paraId="12325F71" w14:textId="77777777" w:rsidR="0048339B" w:rsidRPr="00696CA5" w:rsidRDefault="0048339B" w:rsidP="0048339B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72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№ </w:t>
      </w:r>
      <w:r w:rsidR="0065546B" w:rsidRPr="00696CA5">
        <w:rPr>
          <w:rFonts w:ascii="Times New Roman" w:hAnsi="Times New Roman"/>
          <w:sz w:val="28"/>
          <w:szCs w:val="28"/>
          <w:lang w:eastAsia="ru-RU"/>
        </w:rPr>
        <w:t>18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. Оформленное </w:t>
      </w:r>
      <w:r w:rsidR="0065546B" w:rsidRPr="00696CA5">
        <w:rPr>
          <w:rFonts w:ascii="Times New Roman" w:eastAsiaTheme="minorHAnsi" w:hAnsi="Times New Roman"/>
          <w:noProof/>
          <w:sz w:val="28"/>
          <w:szCs w:val="28"/>
        </w:rPr>
        <w:t xml:space="preserve">исследование специалиста 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 xml:space="preserve"> состоит из следующих частей:</w:t>
      </w:r>
    </w:p>
    <w:p w14:paraId="12325F73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lastRenderedPageBreak/>
        <w:t xml:space="preserve">а) подписка, </w:t>
      </w:r>
      <w:r w:rsidR="0065546B" w:rsidRPr="00696CA5">
        <w:rPr>
          <w:rFonts w:ascii="Times New Roman" w:eastAsiaTheme="minorHAnsi" w:hAnsi="Times New Roman"/>
          <w:noProof/>
          <w:sz w:val="28"/>
          <w:szCs w:val="28"/>
        </w:rPr>
        <w:t>вводная часть</w:t>
      </w:r>
      <w:r w:rsidRPr="00696CA5">
        <w:rPr>
          <w:rFonts w:ascii="Times New Roman" w:eastAsiaTheme="minorHAnsi" w:hAnsi="Times New Roman"/>
          <w:noProof/>
          <w:sz w:val="28"/>
          <w:szCs w:val="28"/>
        </w:rPr>
        <w:t>, исследовательская часть, выводы;</w:t>
      </w:r>
    </w:p>
    <w:p w14:paraId="12325F74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б) вводная часть, исследовательская часть, выводы;</w:t>
      </w:r>
    </w:p>
    <w:p w14:paraId="12325F75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в) подписка эксперта, введение, исследование, заключение;</w:t>
      </w:r>
    </w:p>
    <w:p w14:paraId="12325F76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  <w:r w:rsidRPr="00696CA5">
        <w:rPr>
          <w:rFonts w:ascii="Times New Roman" w:eastAsiaTheme="minorHAnsi" w:hAnsi="Times New Roman"/>
          <w:noProof/>
          <w:sz w:val="28"/>
          <w:szCs w:val="28"/>
        </w:rPr>
        <w:t>г) подписка эксперта, вводная часть, исследовательская часть, выводы, список литературы.</w:t>
      </w:r>
    </w:p>
    <w:p w14:paraId="12325F77" w14:textId="77777777" w:rsidR="009A5CF5" w:rsidRPr="00696CA5" w:rsidRDefault="009A5CF5" w:rsidP="009A5CF5">
      <w:pPr>
        <w:spacing w:after="0"/>
        <w:ind w:firstLine="567"/>
        <w:contextualSpacing/>
        <w:rPr>
          <w:rFonts w:ascii="Times New Roman" w:eastAsiaTheme="minorHAnsi" w:hAnsi="Times New Roman"/>
          <w:noProof/>
          <w:sz w:val="28"/>
          <w:szCs w:val="28"/>
        </w:rPr>
      </w:pPr>
    </w:p>
    <w:p w14:paraId="12325F78" w14:textId="77777777" w:rsidR="009A5CF5" w:rsidRPr="00696CA5" w:rsidRDefault="009A5CF5" w:rsidP="009A5CF5">
      <w:pPr>
        <w:spacing w:after="0"/>
        <w:ind w:firstLine="567"/>
        <w:contextualSpacing/>
      </w:pPr>
    </w:p>
    <w:p w14:paraId="12325F7B" w14:textId="1DCFF768" w:rsidR="00D17FF2" w:rsidRPr="00696CA5" w:rsidRDefault="00D17FF2" w:rsidP="000B4130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96CA5">
        <w:rPr>
          <w:rFonts w:ascii="Times New Roman" w:hAnsi="Times New Roman"/>
          <w:b/>
          <w:sz w:val="28"/>
          <w:szCs w:val="28"/>
        </w:rPr>
        <w:t>Оценка знаний по компетенции</w:t>
      </w:r>
      <w:r w:rsidR="000B4130">
        <w:rPr>
          <w:rFonts w:ascii="Times New Roman" w:hAnsi="Times New Roman"/>
          <w:b/>
          <w:sz w:val="28"/>
          <w:szCs w:val="28"/>
        </w:rPr>
        <w:t>:</w:t>
      </w:r>
      <w:bookmarkStart w:id="0" w:name="_GoBack"/>
      <w:bookmarkEnd w:id="0"/>
      <w:r w:rsidRPr="00696CA5">
        <w:rPr>
          <w:rFonts w:ascii="Times New Roman" w:hAnsi="Times New Roman"/>
          <w:b/>
          <w:sz w:val="28"/>
          <w:szCs w:val="28"/>
        </w:rPr>
        <w:t xml:space="preserve"> ПК-2</w:t>
      </w:r>
    </w:p>
    <w:p w14:paraId="12325F7C" w14:textId="77777777" w:rsidR="00D17FF2" w:rsidRPr="00696CA5" w:rsidRDefault="00D17FF2" w:rsidP="00E332A8">
      <w:pPr>
        <w:spacing w:after="0"/>
        <w:ind w:firstLine="709"/>
        <w:contextualSpacing/>
        <w:jc w:val="center"/>
      </w:pPr>
    </w:p>
    <w:p w14:paraId="12325F7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1. Что такое стресс:</w:t>
      </w:r>
    </w:p>
    <w:p w14:paraId="12325F7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Это реакция организма человека на ситуацию, которая воспринимается как угроза жизни, здоровью или благополучию.</w:t>
      </w:r>
    </w:p>
    <w:p w14:paraId="12325F7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 Это реакция организма человека на ситуацию, которая воспринимается как уменьшение угрозы жизни, здоровью или благополучию.</w:t>
      </w:r>
    </w:p>
    <w:p w14:paraId="12325F8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 Это реакция организма человека на ситуацию, которая воспринимается как отсутствие угрозы жизни, здоровью или благополучию.</w:t>
      </w:r>
    </w:p>
    <w:p w14:paraId="12325F8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Это реакция организма человека на ситуацию отсутствия угрозы жизни и отрицательной информации, приводящая к успокоению и восстановлению исходного спокойного состояния организма.</w:t>
      </w:r>
    </w:p>
    <w:p w14:paraId="12325F8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8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2. Что происходит под воздействием симпатической нервной системы:</w:t>
      </w:r>
    </w:p>
    <w:p w14:paraId="12325F8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Полное эмоциональное успокоение.</w:t>
      </w:r>
    </w:p>
    <w:p w14:paraId="12325F8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Замедление и ослабление сокращения сердца, снижение кровяного давления для полного восстановления организма до уровня, предшествующего стрессу.</w:t>
      </w:r>
    </w:p>
    <w:p w14:paraId="12325F8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В. </w:t>
      </w:r>
      <w:r w:rsidRPr="00696CA5">
        <w:rPr>
          <w:rFonts w:ascii="Times New Roman" w:hAnsi="Times New Roman"/>
          <w:bCs/>
          <w:sz w:val="28"/>
          <w:szCs w:val="28"/>
          <w:lang w:eastAsia="ru-RU"/>
        </w:rPr>
        <w:t>Активизация и стимуляция различных реакций в чрезвычайных ситуациях.</w:t>
      </w:r>
    </w:p>
    <w:p w14:paraId="12325F8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Торможение</w:t>
      </w: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 различных реакций после окончания чрезвычайных ситуаций.</w:t>
      </w:r>
    </w:p>
    <w:p w14:paraId="12325F8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8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3. Многие изменения в деятельности органов и тканей человека, сопровождающие возникновение эмоций:</w:t>
      </w:r>
    </w:p>
    <w:p w14:paraId="12325F8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Происходят произвольно, их очень легко контролировать или подавить подавляющему большинству людей, поэтому они не являются надежными признаками разных состояний, включая попытки обмануть окружающих и скрыть правду.</w:t>
      </w:r>
    </w:p>
    <w:p w14:paraId="12325F8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Б. Происходят непроизвольно, но их легко можно </w:t>
      </w:r>
      <w:proofErr w:type="gramStart"/>
      <w:r w:rsidRPr="00696CA5">
        <w:rPr>
          <w:rFonts w:ascii="Times New Roman" w:hAnsi="Times New Roman"/>
          <w:sz w:val="28"/>
          <w:szCs w:val="28"/>
          <w:lang w:eastAsia="ru-RU"/>
        </w:rPr>
        <w:t>научится</w:t>
      </w:r>
      <w:proofErr w:type="gramEnd"/>
      <w:r w:rsidRPr="00696CA5">
        <w:rPr>
          <w:rFonts w:ascii="Times New Roman" w:hAnsi="Times New Roman"/>
          <w:sz w:val="28"/>
          <w:szCs w:val="28"/>
          <w:lang w:eastAsia="ru-RU"/>
        </w:rPr>
        <w:t xml:space="preserve"> контролировать или подавить любому человеку, поэтому они не являются </w:t>
      </w:r>
      <w:r w:rsidRPr="00696CA5">
        <w:rPr>
          <w:rFonts w:ascii="Times New Roman" w:hAnsi="Times New Roman"/>
          <w:sz w:val="28"/>
          <w:szCs w:val="28"/>
          <w:lang w:eastAsia="ru-RU"/>
        </w:rPr>
        <w:lastRenderedPageBreak/>
        <w:t>надежными признаками разных состояний, включая попытки обмануть окружающих и скрыть правду.</w:t>
      </w:r>
    </w:p>
    <w:p w14:paraId="12325F8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Происходят непроизвольно, их очень трудно или вообще невозможно контролировать или подавить, вследствие чего они являются вполне надежными признаками только положительных эмоций.</w:t>
      </w:r>
    </w:p>
    <w:p w14:paraId="12325F8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Происходят непроизвольно, их очень трудно или вообще невозможно контролировать или подавить, вследствие чего они являются вполне надежными признаками разных состояний, включая попытки обмануть окружающих и скрыть правду.</w:t>
      </w:r>
    </w:p>
    <w:p w14:paraId="12325F8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8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Вопрос 4. «Капкан </w:t>
      </w:r>
      <w:proofErr w:type="spellStart"/>
      <w:r w:rsidRPr="00696CA5">
        <w:rPr>
          <w:rFonts w:ascii="Times New Roman" w:hAnsi="Times New Roman"/>
          <w:bCs/>
          <w:sz w:val="28"/>
          <w:szCs w:val="28"/>
          <w:lang w:eastAsia="ru-RU"/>
        </w:rPr>
        <w:t>Брокау</w:t>
      </w:r>
      <w:proofErr w:type="spellEnd"/>
      <w:r w:rsidRPr="00696CA5">
        <w:rPr>
          <w:rFonts w:ascii="Times New Roman" w:hAnsi="Times New Roman"/>
          <w:bCs/>
          <w:sz w:val="28"/>
          <w:szCs w:val="28"/>
          <w:lang w:eastAsia="ru-RU"/>
        </w:rPr>
        <w:t>» это:</w:t>
      </w:r>
    </w:p>
    <w:p w14:paraId="12325F9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696CA5">
        <w:rPr>
          <w:rFonts w:ascii="Times New Roman" w:hAnsi="Times New Roman"/>
          <w:bCs/>
          <w:sz w:val="28"/>
          <w:szCs w:val="28"/>
          <w:lang w:eastAsia="ru-RU"/>
        </w:rPr>
        <w:t>А.</w:t>
      </w:r>
      <w:proofErr w:type="gramEnd"/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 Прежде всего физические, телесные признаки обмана.</w:t>
      </w:r>
    </w:p>
    <w:p w14:paraId="12325F9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Б. У</w:t>
      </w:r>
      <w:r w:rsidRPr="00696CA5">
        <w:rPr>
          <w:rFonts w:ascii="Times New Roman" w:hAnsi="Times New Roman"/>
          <w:sz w:val="28"/>
          <w:szCs w:val="28"/>
          <w:lang w:eastAsia="ru-RU"/>
        </w:rPr>
        <w:t>клончивые ответы или изощренные увертки.</w:t>
      </w:r>
    </w:p>
    <w:p w14:paraId="12325F9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В. Специфические движения глаз и особая мимика лица.</w:t>
      </w:r>
    </w:p>
    <w:p w14:paraId="12325F9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Г. Слишком прямые ответы.</w:t>
      </w:r>
    </w:p>
    <w:p w14:paraId="12325F9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9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5. Абсолютные вербальные и невербальные признаки лжи:</w:t>
      </w:r>
    </w:p>
    <w:p w14:paraId="12325F9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А. Скованность в движениях, стремление занять как можно меньше места, трудность и уменьшение зрительного контакта, сбивчивая речь, </w:t>
      </w:r>
      <w:proofErr w:type="spellStart"/>
      <w:r w:rsidRPr="00696CA5">
        <w:rPr>
          <w:rFonts w:ascii="Times New Roman" w:hAnsi="Times New Roman"/>
          <w:sz w:val="28"/>
          <w:szCs w:val="28"/>
          <w:lang w:eastAsia="ru-RU"/>
        </w:rPr>
        <w:t>прикрывание</w:t>
      </w:r>
      <w:proofErr w:type="spellEnd"/>
      <w:r w:rsidRPr="00696CA5">
        <w:rPr>
          <w:rFonts w:ascii="Times New Roman" w:hAnsi="Times New Roman"/>
          <w:sz w:val="28"/>
          <w:szCs w:val="28"/>
          <w:lang w:eastAsia="ru-RU"/>
        </w:rPr>
        <w:t xml:space="preserve"> рта рукой, высокий голос.</w:t>
      </w:r>
    </w:p>
    <w:p w14:paraId="12325F9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Б. Сужение зрачков. Медленное почесывание шеи, </w:t>
      </w:r>
      <w:proofErr w:type="spellStart"/>
      <w:r w:rsidRPr="00696CA5">
        <w:rPr>
          <w:rFonts w:ascii="Times New Roman" w:hAnsi="Times New Roman"/>
          <w:sz w:val="28"/>
          <w:szCs w:val="28"/>
          <w:lang w:eastAsia="ru-RU"/>
        </w:rPr>
        <w:t>теребение</w:t>
      </w:r>
      <w:proofErr w:type="spellEnd"/>
      <w:r w:rsidRPr="00696CA5">
        <w:rPr>
          <w:rFonts w:ascii="Times New Roman" w:hAnsi="Times New Roman"/>
          <w:sz w:val="28"/>
          <w:szCs w:val="28"/>
          <w:lang w:eastAsia="ru-RU"/>
        </w:rPr>
        <w:t xml:space="preserve"> ворота рубашки. Покраснение лица, подергивание губ и век.</w:t>
      </w:r>
    </w:p>
    <w:p w14:paraId="12325F9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В. Голос становится более высоким. Лживые </w:t>
      </w:r>
      <w:proofErr w:type="gramStart"/>
      <w:r w:rsidRPr="00696CA5">
        <w:rPr>
          <w:rFonts w:ascii="Times New Roman" w:hAnsi="Times New Roman"/>
          <w:sz w:val="28"/>
          <w:szCs w:val="28"/>
          <w:lang w:eastAsia="ru-RU"/>
        </w:rPr>
        <w:t>суждения</w:t>
      </w:r>
      <w:proofErr w:type="gramEnd"/>
      <w:r w:rsidRPr="00696CA5">
        <w:rPr>
          <w:rFonts w:ascii="Times New Roman" w:hAnsi="Times New Roman"/>
          <w:sz w:val="28"/>
          <w:szCs w:val="28"/>
          <w:lang w:eastAsia="ru-RU"/>
        </w:rPr>
        <w:t xml:space="preserve"> как правило более схематичны. В них меньше деталей, событий и конкретных участвующих лиц, больше пауз и слов, выражающих неуверенность</w:t>
      </w:r>
    </w:p>
    <w:p w14:paraId="12325F9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Таковых признаков, характерных для всех без исключения людей, не существует. Любая фраза, любой поступок или жест могут иметь не одно толкование.</w:t>
      </w:r>
    </w:p>
    <w:p w14:paraId="12325F9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9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6. Основной принцип технологии опроса с использованием полиграфа заключается:</w:t>
      </w:r>
    </w:p>
    <w:p w14:paraId="12325F9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9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В регистрации видимых на глаз психических процессов и доступных объективной регистрации физиологических процессов человеческого организма.</w:t>
      </w:r>
    </w:p>
    <w:p w14:paraId="12325F9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В регистрации скрыто протекающих психических процессов и анализе параллельно с ними развивающихся и доступных объективной регистрации физиологических процессов человеческого организма вне зависимости от  предъявляемого стимула.</w:t>
      </w:r>
    </w:p>
    <w:p w14:paraId="12325F9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lastRenderedPageBreak/>
        <w:t>В. В соединении динамики открыто протекающих психических процессов с анализом параллельно развивающихся и доступных объективной регистрации физиологических процессов человеческого организма вне зависимости от  предъявляемого стимула.</w:t>
      </w:r>
    </w:p>
    <w:p w14:paraId="12325FA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В соединении динамики скрыто протекающих психических процессов с анализом параллельно развивающихся и доступных объективной регистрации физиологических процессов человеческого организма в ответ на предъявляемый стимул.</w:t>
      </w:r>
    </w:p>
    <w:p w14:paraId="12325FA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A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7. Стимул это</w:t>
      </w:r>
      <w:r w:rsidRPr="00696CA5">
        <w:rPr>
          <w:rFonts w:ascii="Times New Roman" w:hAnsi="Times New Roman"/>
          <w:sz w:val="28"/>
          <w:szCs w:val="28"/>
          <w:lang w:eastAsia="ru-RU"/>
        </w:rPr>
        <w:t>:</w:t>
      </w:r>
    </w:p>
    <w:p w14:paraId="12325FA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Целенаправленное воздействие на организм, вызывающее его ответную реакцию.</w:t>
      </w:r>
    </w:p>
    <w:p w14:paraId="12325FA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Нецеленаправленное воздействие на организм внешних и внутренних раздражителей, вызывающее его ответную реакцию.</w:t>
      </w:r>
    </w:p>
    <w:p w14:paraId="12325FA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Нецеленаправленное воздействие на организм внешних и внутренних раздражителей, не вызывающее его ответную реакцию.</w:t>
      </w:r>
    </w:p>
    <w:p w14:paraId="12325FA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Любое воздействие на организм внешних и внутренних раздражителей, вызывающее его ответную реакцию.</w:t>
      </w:r>
    </w:p>
    <w:p w14:paraId="12325FA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A8" w14:textId="77777777" w:rsidR="009C5AE2" w:rsidRPr="00696CA5" w:rsidRDefault="005E3BA0" w:rsidP="009C5AE2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Вопрос 8. </w:t>
      </w:r>
      <w:r w:rsidR="009C5AE2" w:rsidRPr="00696CA5">
        <w:rPr>
          <w:rFonts w:ascii="Times New Roman" w:hAnsi="Times New Roman"/>
          <w:bCs/>
          <w:sz w:val="28"/>
          <w:szCs w:val="24"/>
          <w:lang w:eastAsia="ru-RU"/>
        </w:rPr>
        <w:t>Тест на знания виновного:</w:t>
      </w:r>
    </w:p>
    <w:p w14:paraId="12325FA9" w14:textId="77777777" w:rsidR="009C5AE2" w:rsidRPr="00696CA5" w:rsidRDefault="009C5AE2" w:rsidP="009C5AE2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Тестируемый с самого начала знает порядок вопросов и может заранее подготовиться к ним. Формат теста: 0 -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- З - З - З - З – З.</w:t>
      </w:r>
    </w:p>
    <w:p w14:paraId="12325FAA" w14:textId="77777777" w:rsidR="009C5AE2" w:rsidRPr="00696CA5" w:rsidRDefault="009C5AE2" w:rsidP="009C5AE2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Б. Тестируемый с самого начала не знает порядок вопросов и не может заранее подготовиться к ним. Формат теста: 0 -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- З - З - З - З – З.</w:t>
      </w:r>
    </w:p>
    <w:p w14:paraId="12325FAB" w14:textId="77777777" w:rsidR="009C5AE2" w:rsidRPr="00696CA5" w:rsidRDefault="009C5AE2" w:rsidP="009C5AE2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Тестируемый с самого начала знает порядок вопросов и может заранее подготовиться к ним. Формат теста:  0 – Н – Н  – Н –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– Н – Н. </w:t>
      </w:r>
    </w:p>
    <w:p w14:paraId="12325FAC" w14:textId="77777777" w:rsidR="009C5AE2" w:rsidRPr="00696CA5" w:rsidRDefault="009C5AE2" w:rsidP="009C5AE2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Г. Тестируемый с самого начала не знает порядок вопросов и не может заранее подготовиться к ним. Формат теста:  0 – Н – Н  – Н –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– Н – Н. </w:t>
      </w:r>
    </w:p>
    <w:p w14:paraId="12325FA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2325FA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9. Первый многоканальный прибор, пригодный для расследования преступлений («полиграф») изобрел и применил:</w:t>
      </w:r>
    </w:p>
    <w:p w14:paraId="12325FA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А. </w:t>
      </w:r>
      <w:proofErr w:type="spellStart"/>
      <w:r w:rsidRPr="00696CA5">
        <w:rPr>
          <w:rFonts w:ascii="Times New Roman" w:hAnsi="Times New Roman"/>
          <w:sz w:val="28"/>
          <w:szCs w:val="28"/>
          <w:lang w:eastAsia="ru-RU"/>
        </w:rPr>
        <w:t>Чезаре</w:t>
      </w:r>
      <w:proofErr w:type="spellEnd"/>
      <w:r w:rsidRPr="00696CA5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696CA5">
        <w:rPr>
          <w:rFonts w:ascii="Times New Roman" w:hAnsi="Times New Roman"/>
          <w:sz w:val="28"/>
          <w:szCs w:val="28"/>
          <w:lang w:eastAsia="ru-RU"/>
        </w:rPr>
        <w:t>Ломброзо</w:t>
      </w:r>
      <w:proofErr w:type="spellEnd"/>
      <w:r w:rsidRPr="00696CA5">
        <w:rPr>
          <w:rFonts w:ascii="Times New Roman" w:hAnsi="Times New Roman"/>
          <w:sz w:val="28"/>
          <w:szCs w:val="28"/>
          <w:lang w:eastAsia="ru-RU"/>
        </w:rPr>
        <w:t>.</w:t>
      </w:r>
    </w:p>
    <w:p w14:paraId="12325FB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Б. Уильям </w:t>
      </w:r>
      <w:proofErr w:type="spellStart"/>
      <w:r w:rsidRPr="00696CA5">
        <w:rPr>
          <w:rFonts w:ascii="Times New Roman" w:hAnsi="Times New Roman"/>
          <w:sz w:val="28"/>
          <w:szCs w:val="28"/>
          <w:lang w:eastAsia="ru-RU"/>
        </w:rPr>
        <w:t>Марстон</w:t>
      </w:r>
      <w:proofErr w:type="spellEnd"/>
      <w:r w:rsidRPr="00696CA5">
        <w:rPr>
          <w:rFonts w:ascii="Times New Roman" w:hAnsi="Times New Roman"/>
          <w:sz w:val="28"/>
          <w:szCs w:val="28"/>
          <w:lang w:eastAsia="ru-RU"/>
        </w:rPr>
        <w:t>.</w:t>
      </w:r>
    </w:p>
    <w:p w14:paraId="12325FB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В. Джон </w:t>
      </w:r>
      <w:proofErr w:type="spellStart"/>
      <w:r w:rsidRPr="00696CA5">
        <w:rPr>
          <w:rFonts w:ascii="Times New Roman" w:hAnsi="Times New Roman"/>
          <w:sz w:val="28"/>
          <w:szCs w:val="28"/>
          <w:lang w:eastAsia="ru-RU"/>
        </w:rPr>
        <w:t>Ларсон</w:t>
      </w:r>
      <w:proofErr w:type="spellEnd"/>
      <w:r w:rsidRPr="00696CA5">
        <w:rPr>
          <w:rFonts w:ascii="Times New Roman" w:hAnsi="Times New Roman"/>
          <w:sz w:val="28"/>
          <w:szCs w:val="28"/>
          <w:lang w:eastAsia="ru-RU"/>
        </w:rPr>
        <w:t>.</w:t>
      </w:r>
    </w:p>
    <w:p w14:paraId="12325FB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Г. Леонард </w:t>
      </w:r>
      <w:proofErr w:type="spellStart"/>
      <w:r w:rsidRPr="00696CA5">
        <w:rPr>
          <w:rFonts w:ascii="Times New Roman" w:hAnsi="Times New Roman"/>
          <w:sz w:val="28"/>
          <w:szCs w:val="28"/>
          <w:lang w:eastAsia="ru-RU"/>
        </w:rPr>
        <w:t>Килер</w:t>
      </w:r>
      <w:proofErr w:type="spellEnd"/>
      <w:r w:rsidRPr="00696CA5">
        <w:rPr>
          <w:rFonts w:ascii="Times New Roman" w:hAnsi="Times New Roman"/>
          <w:sz w:val="28"/>
          <w:szCs w:val="28"/>
          <w:lang w:eastAsia="ru-RU"/>
        </w:rPr>
        <w:t>.</w:t>
      </w:r>
    </w:p>
    <w:p w14:paraId="12325FB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2325FB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Вопрос 10. Полиграф был впервые </w:t>
      </w:r>
      <w:proofErr w:type="gramStart"/>
      <w:r w:rsidRPr="00696CA5">
        <w:rPr>
          <w:rFonts w:ascii="Times New Roman" w:hAnsi="Times New Roman"/>
          <w:bCs/>
          <w:sz w:val="28"/>
          <w:szCs w:val="28"/>
          <w:lang w:eastAsia="ru-RU"/>
        </w:rPr>
        <w:t>открыто</w:t>
      </w:r>
      <w:proofErr w:type="gramEnd"/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 применен в России:</w:t>
      </w:r>
    </w:p>
    <w:p w14:paraId="12325FB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В 1986 году при задержании и разоблачении серийного убийцы.</w:t>
      </w:r>
    </w:p>
    <w:p w14:paraId="12325FB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lastRenderedPageBreak/>
        <w:t>Б. В 1991 году при расследовании дела об убийстве священника Александра Меня.</w:t>
      </w:r>
    </w:p>
    <w:p w14:paraId="12325FB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В 1997 году на съемках телепередачи на НТВ.</w:t>
      </w:r>
    </w:p>
    <w:p w14:paraId="12325FB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В 2000 году в Государственной Думе.</w:t>
      </w:r>
    </w:p>
    <w:p w14:paraId="12325FB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BA" w14:textId="77777777" w:rsidR="0033715D" w:rsidRPr="00696CA5" w:rsidRDefault="005E3BA0" w:rsidP="0033715D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11.</w:t>
      </w:r>
      <w:r w:rsidR="0033715D" w:rsidRPr="00696CA5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33715D" w:rsidRPr="00696CA5">
        <w:rPr>
          <w:rFonts w:ascii="Times New Roman" w:hAnsi="Times New Roman"/>
          <w:bCs/>
          <w:sz w:val="28"/>
          <w:szCs w:val="24"/>
          <w:lang w:eastAsia="ru-RU"/>
        </w:rPr>
        <w:t>Настроечно</w:t>
      </w:r>
      <w:proofErr w:type="spellEnd"/>
      <w:r w:rsidR="0033715D" w:rsidRPr="00696CA5">
        <w:rPr>
          <w:rFonts w:ascii="Times New Roman" w:hAnsi="Times New Roman"/>
          <w:bCs/>
          <w:sz w:val="28"/>
          <w:szCs w:val="24"/>
          <w:lang w:eastAsia="ru-RU"/>
        </w:rPr>
        <w:t>-стимулирующий тест:</w:t>
      </w:r>
    </w:p>
    <w:p w14:paraId="12325FBB" w14:textId="77777777" w:rsidR="0033715D" w:rsidRPr="00696CA5" w:rsidRDefault="0033715D" w:rsidP="0033715D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Позволяет с высокой степенью вероятности выявить у обследуемого лица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симптомокомплексы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(совокупность реакций стресса) на контрольный и значимый стимулы и в случае их выявления убеждает обследуемое лицо в причастности к расследуемому правонарушению.</w:t>
      </w:r>
    </w:p>
    <w:p w14:paraId="12325FBC" w14:textId="77777777" w:rsidR="0033715D" w:rsidRPr="00696CA5" w:rsidRDefault="0033715D" w:rsidP="0033715D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Б. Позволяет с высокой степенью вероятности выявить у обследуемого лица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симптомокомплексы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(совокупность реакций стресса)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на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значимый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 нейтральные стимулы и в случае его выявления убеждает обследуемое лицо в точности и непогрешимости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полиграфной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проверки.</w:t>
      </w:r>
    </w:p>
    <w:p w14:paraId="12325FBD" w14:textId="77777777" w:rsidR="0033715D" w:rsidRPr="00696CA5" w:rsidRDefault="0033715D" w:rsidP="0033715D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Позволяет с высокой степенью вероятности выявить у обследуемого лица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симптомокомплекс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(совокупность реакций стресса) на нейтральный стимул и в случае его выявления доказывает невиновность обследуемого лица.</w:t>
      </w:r>
    </w:p>
    <w:p w14:paraId="12325FBE" w14:textId="77777777" w:rsidR="0033715D" w:rsidRPr="00696CA5" w:rsidRDefault="0033715D" w:rsidP="0033715D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Г. Позволяет с высокой степенью вероятности выявить у обследуемого лица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симптомокомплекс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(совокупность реакций стресса) на значимый стимул и в случае его выявления убеждает обследуемое лицо в точности и непогрешимости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полиграфной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проверки.</w:t>
      </w:r>
    </w:p>
    <w:p w14:paraId="12325FB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2325FC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12. Основные отличия и преимущества ОИП перед другими методами кадровой работы:</w:t>
      </w:r>
    </w:p>
    <w:p w14:paraId="12325FC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Исчерпывающая информация о человеке может быть получена с минимальными затратами времени и средств.</w:t>
      </w:r>
    </w:p>
    <w:p w14:paraId="12325FC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Б.  Требуется всего один полиграф и </w:t>
      </w:r>
      <w:proofErr w:type="spellStart"/>
      <w:r w:rsidRPr="00696CA5">
        <w:rPr>
          <w:rFonts w:ascii="Times New Roman" w:hAnsi="Times New Roman"/>
          <w:sz w:val="28"/>
          <w:szCs w:val="28"/>
          <w:lang w:eastAsia="ru-RU"/>
        </w:rPr>
        <w:t>полиграфолог</w:t>
      </w:r>
      <w:proofErr w:type="spellEnd"/>
      <w:r w:rsidRPr="00696CA5">
        <w:rPr>
          <w:rFonts w:ascii="Times New Roman" w:hAnsi="Times New Roman"/>
          <w:sz w:val="28"/>
          <w:szCs w:val="28"/>
          <w:lang w:eastAsia="ru-RU"/>
        </w:rPr>
        <w:t xml:space="preserve"> взамен целой кадровой службы любой численности. </w:t>
      </w:r>
    </w:p>
    <w:p w14:paraId="12325FC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В. Требуется не более 2-3 дней для получения определенной информации. </w:t>
      </w:r>
    </w:p>
    <w:p w14:paraId="12325FC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Отсутствует необходимость в службе безопасности.</w:t>
      </w:r>
    </w:p>
    <w:p w14:paraId="12325FC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C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Вопрос 13. Противопоказанием для проведения ОИП является:</w:t>
      </w:r>
    </w:p>
    <w:p w14:paraId="12325FC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А. Волнение обследуемого лица.</w:t>
      </w:r>
    </w:p>
    <w:p w14:paraId="12325FC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Б. Отсутствие пальца или пальцев на одной из рук обследуемого лица.</w:t>
      </w:r>
    </w:p>
    <w:p w14:paraId="12325FC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В. Возраст до 18 лет даже в присутствие опекуна.</w:t>
      </w:r>
    </w:p>
    <w:p w14:paraId="12325FC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Г.</w:t>
      </w:r>
      <w:r w:rsidRPr="00696CA5">
        <w:rPr>
          <w:rFonts w:ascii="Times New Roman" w:hAnsi="Times New Roman"/>
          <w:sz w:val="28"/>
          <w:szCs w:val="28"/>
          <w:lang w:eastAsia="ru-RU"/>
        </w:rPr>
        <w:t xml:space="preserve"> Наличие сильных неустранимых болей.</w:t>
      </w:r>
    </w:p>
    <w:p w14:paraId="12325FC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2325FC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lastRenderedPageBreak/>
        <w:t>Вопрос 14. Обязательным этапом проведения ОИП является:</w:t>
      </w:r>
    </w:p>
    <w:p w14:paraId="12325FC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А. Составление полного списка всех тестируемых и сбор о них всей имеющейся информации, включая личные дела из отдела кадров и т.д.</w:t>
      </w:r>
    </w:p>
    <w:p w14:paraId="12325FC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Ознакомление с фабулой дела в самом детальном и подробном виде.</w:t>
      </w:r>
    </w:p>
    <w:p w14:paraId="12325FC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В. </w:t>
      </w:r>
      <w:r w:rsidRPr="00696CA5">
        <w:rPr>
          <w:rFonts w:ascii="Times New Roman" w:hAnsi="Times New Roman"/>
          <w:sz w:val="28"/>
          <w:szCs w:val="28"/>
          <w:lang w:eastAsia="ru-RU"/>
        </w:rPr>
        <w:t>Трансформация материалов дела в конкретные тесты, составление опросников.</w:t>
      </w:r>
    </w:p>
    <w:p w14:paraId="12325FD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Г. Проведение подробной </w:t>
      </w:r>
      <w:proofErr w:type="spellStart"/>
      <w:r w:rsidRPr="00696CA5">
        <w:rPr>
          <w:rFonts w:ascii="Times New Roman" w:hAnsi="Times New Roman"/>
          <w:bCs/>
          <w:sz w:val="28"/>
          <w:szCs w:val="28"/>
          <w:lang w:eastAsia="ru-RU"/>
        </w:rPr>
        <w:t>внутритестовой</w:t>
      </w:r>
      <w:proofErr w:type="spellEnd"/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 беседы.</w:t>
      </w:r>
    </w:p>
    <w:p w14:paraId="12325FD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2325FD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Вопрос 15. Особенности тестирования женщин:</w:t>
      </w:r>
    </w:p>
    <w:p w14:paraId="12325FD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Они более склонны, чем мужчины рассказывать о негативных фактах своей биографии и вредных привычках.</w:t>
      </w:r>
    </w:p>
    <w:p w14:paraId="12325FD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96CA5">
        <w:rPr>
          <w:rFonts w:ascii="Times New Roman" w:hAnsi="Times New Roman"/>
          <w:sz w:val="28"/>
          <w:szCs w:val="28"/>
          <w:lang w:eastAsia="ru-RU"/>
        </w:rPr>
        <w:t>Б. Они намного легче, чем мужчины признаются в содеянном, особенно в прямых кражах и хищениях денег, чаще совершают их по сравнению с мужчинами.</w:t>
      </w:r>
      <w:proofErr w:type="gramEnd"/>
    </w:p>
    <w:p w14:paraId="12325FD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Их гораздо легче убедить в тщетности скрывать изобличающую информацию.</w:t>
      </w:r>
    </w:p>
    <w:p w14:paraId="12325FD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Они реже, чем мужчины задают уточняющие вопросы, меньше интересуются научно-техническими аспектами процедуры.</w:t>
      </w:r>
    </w:p>
    <w:p w14:paraId="12325FD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D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16. Все современные полиграфы всех производителей обязательно регистрируют:</w:t>
      </w:r>
    </w:p>
    <w:p w14:paraId="12325FD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А. Грудное (верхнее) дыхание, диафрагмальное (нижнее) дыхание, ФПГ (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фотоплетизмограмма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>), КГР (кожно-гальваническая реакция) и специальные психофизиологические параметры.</w:t>
      </w:r>
      <w:proofErr w:type="gramEnd"/>
    </w:p>
    <w:p w14:paraId="12325FD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Б. Грудное (верхнее) дыхание, диафрагмальное (нижнее) дыхание, ФПГ (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фотоплетизмограмма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>), КГР (кожно-гальваническая реакция), тремор и специальные психофизиологические параметры.</w:t>
      </w:r>
      <w:proofErr w:type="gramEnd"/>
    </w:p>
    <w:p w14:paraId="12325FD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Грудное (верхнее) дыхание, ФПГ (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фотоплетизмограмма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>), КГР (кожно-гальваническая реакция), артериальное давление и специальные психофизиологические параметры.</w:t>
      </w:r>
    </w:p>
    <w:p w14:paraId="12325FD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Г. Грудное (верхнее) дыхание, диафрагмальное (нижнее) дыхание, ФПГ (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фотоплетизмограмма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>), КГР (кожно-гальваническая реакция), артериальное давление, тремор.</w:t>
      </w:r>
      <w:proofErr w:type="gramEnd"/>
    </w:p>
    <w:p w14:paraId="12325FD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D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17. Датчики дыхания одеваются:</w:t>
      </w:r>
    </w:p>
    <w:p w14:paraId="12325FD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На любое место грудной клетки и живота.</w:t>
      </w:r>
    </w:p>
    <w:p w14:paraId="12325FE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Только на грудную клетку.</w:t>
      </w:r>
    </w:p>
    <w:p w14:paraId="12325FE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На грудную клетку на уровне 4-го ребра (выше сосков), а на живот – на любое удобное и доступное место</w:t>
      </w:r>
      <w:proofErr w:type="gramStart"/>
      <w:r w:rsidRPr="00696CA5">
        <w:rPr>
          <w:rFonts w:ascii="Times New Roman" w:hAnsi="Times New Roman"/>
          <w:sz w:val="28"/>
          <w:szCs w:val="28"/>
          <w:lang w:eastAsia="ru-RU"/>
        </w:rPr>
        <w:t>..</w:t>
      </w:r>
      <w:proofErr w:type="gramEnd"/>
    </w:p>
    <w:p w14:paraId="12325FE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lastRenderedPageBreak/>
        <w:t>Г. На грудную клетку на уровне 4-го ребра (выше сосков) и на середину живота на 2-3 см. выше пупка.</w:t>
      </w:r>
    </w:p>
    <w:p w14:paraId="12325FE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E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18. Датчики КГР:</w:t>
      </w:r>
    </w:p>
    <w:p w14:paraId="12325FE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А. Надеваются на два пальца любой руки через один (обычно </w:t>
      </w:r>
      <w:proofErr w:type="gramStart"/>
      <w:r w:rsidRPr="00696CA5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Pr="00696CA5">
        <w:rPr>
          <w:rFonts w:ascii="Times New Roman" w:hAnsi="Times New Roman"/>
          <w:sz w:val="28"/>
          <w:szCs w:val="28"/>
          <w:lang w:eastAsia="ru-RU"/>
        </w:rPr>
        <w:t xml:space="preserve"> указательный и безымянный). </w:t>
      </w:r>
    </w:p>
    <w:p w14:paraId="12325FE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Б. Надеваются только на указательный и безымянный пальцы любой руки. </w:t>
      </w:r>
    </w:p>
    <w:p w14:paraId="12325FE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Надеваются на два пальца только правой руки.</w:t>
      </w:r>
    </w:p>
    <w:p w14:paraId="12325FE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Г. Надеваются на расположенные рядом (смежные) пальцы любой руки, обязательно касаясь друг друга. </w:t>
      </w:r>
    </w:p>
    <w:p w14:paraId="12325FE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E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19. Датчики ФПГ:</w:t>
      </w:r>
    </w:p>
    <w:p w14:paraId="12325FE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Обязательно надеваются на большой палец руки как минимум через один свободный палец по отношению к ближайшему датчику КГР.</w:t>
      </w:r>
    </w:p>
    <w:p w14:paraId="12325FE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Обычно надеваются на палец руки между датчиками КГР.</w:t>
      </w:r>
    </w:p>
    <w:p w14:paraId="12325FE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Обычно надеваются на любой палец руки, но как минимум через один свободный палец по отношению к ближайшему датчику КГР.</w:t>
      </w:r>
    </w:p>
    <w:p w14:paraId="12325FE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Обязательно надеваются на другую руку по отношению к датчикам КГР.</w:t>
      </w:r>
    </w:p>
    <w:p w14:paraId="12325FE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F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Вопрос 20. </w:t>
      </w:r>
      <w:r w:rsidRPr="00696CA5">
        <w:rPr>
          <w:rFonts w:ascii="Times New Roman" w:hAnsi="Times New Roman"/>
          <w:bCs/>
          <w:sz w:val="28"/>
          <w:szCs w:val="24"/>
          <w:lang w:eastAsia="ru-RU"/>
        </w:rPr>
        <w:t>Если человек сделал глубокий вдох, то:</w:t>
      </w:r>
    </w:p>
    <w:p w14:paraId="12325FF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Реакции на вопрос считаются повышенными (сильно стрессовыми) и обязательно учитываются.</w:t>
      </w:r>
    </w:p>
    <w:p w14:paraId="12325FF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Реакции на вопрос считаются пониженными (слабо стрессовыми) и не обязательно учитываются.</w:t>
      </w:r>
    </w:p>
    <w:p w14:paraId="12325FF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Все параметры считаются правильно зарегистрированными, поэтому реакции на вопрос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учитываются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как и во всех остальных случаях.</w:t>
      </w:r>
    </w:p>
    <w:p w14:paraId="12325FF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Все параметры считаются испорченными, поэтому реакции на вопрос не учитываются и все повторяется снова.</w:t>
      </w:r>
    </w:p>
    <w:p w14:paraId="12325FF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F6" w14:textId="77777777" w:rsidR="00E37354" w:rsidRPr="00696CA5" w:rsidRDefault="009C5AE2" w:rsidP="00E37354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Вопрос 21.  </w:t>
      </w:r>
      <w:r w:rsidR="00E37354" w:rsidRPr="00696CA5">
        <w:rPr>
          <w:rFonts w:ascii="Times New Roman" w:hAnsi="Times New Roman"/>
          <w:bCs/>
          <w:sz w:val="28"/>
          <w:szCs w:val="24"/>
          <w:lang w:eastAsia="ru-RU"/>
        </w:rPr>
        <w:t>Тест пика напряжения исследовательского типа:</w:t>
      </w:r>
    </w:p>
    <w:p w14:paraId="12325FF7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Используется, когда специалисту-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полиграфологу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точно не известны детали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преступления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какое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именно преступление совершил в прошлом данный человек. Формат теста: 0 - Н - Н - Н -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- Н - Н.</w:t>
      </w:r>
    </w:p>
    <w:p w14:paraId="12325FF8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Используется, когда специалисту-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полиграфологу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точно известны детали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преступления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какое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именно преступление совершил в прошлом данный человек. Формат теста: 0 - Н - Н - Н -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- Н – Н.</w:t>
      </w:r>
    </w:p>
    <w:p w14:paraId="12325FF9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lastRenderedPageBreak/>
        <w:t>В. Используется, когда специалисту-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полиграфологу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точно не известны детали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преступления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какое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именно преступление совершил в прошлом данный человек. Формат теста: 0 -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- З - З - З - З - З.</w:t>
      </w:r>
    </w:p>
    <w:p w14:paraId="12325FFA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Используется, когда специалисту-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полиграфологу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точно известны детали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преступления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какое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именно преступление совершил в прошлом данный человек. Формат теста: 0 -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- З - З - З - З - З.</w:t>
      </w:r>
    </w:p>
    <w:p w14:paraId="12325FF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5FF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22.  ФПГ это:</w:t>
      </w:r>
    </w:p>
    <w:p w14:paraId="12325FF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Метод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регистрации увеличения объемов отдельных частей тела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посредством измерения оптической плотности ткани. </w:t>
      </w:r>
    </w:p>
    <w:p w14:paraId="12325FF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Б. Метод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регистрации уменьшения объемов отдельных частей тела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посредством измерения оптической плотности ткани. </w:t>
      </w:r>
    </w:p>
    <w:p w14:paraId="12325FF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Метод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регистрации изменения объемов отдельных частей тела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посредством измерения оптической плотности ткани.</w:t>
      </w:r>
    </w:p>
    <w:p w14:paraId="1232600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Г. Метод регистрации объема пальцев рук опрашиваемого лица, находящегося в состоянии покоя. </w:t>
      </w:r>
    </w:p>
    <w:p w14:paraId="1232600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0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23. Провал вниз и сужение ФПГ:</w:t>
      </w:r>
    </w:p>
    <w:p w14:paraId="1232600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Чем меньше амплитуда (больше сужение) кривой и меньше снижение (провал) – тем больше выражен стресс.</w:t>
      </w:r>
    </w:p>
    <w:p w14:paraId="1232600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Чем меньше амплитуда (больше сужение) кривой и больше снижение (провал) – тем больше выражен стресс.</w:t>
      </w:r>
    </w:p>
    <w:p w14:paraId="1232600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Чем больше амплитуда (меньше сужение) кривой и больше снижение (провал) – тем меньше выражен стресс.</w:t>
      </w:r>
    </w:p>
    <w:p w14:paraId="1232600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Чем больше амплитуда (меньше сужение) кривой и меньше снижение (провал) – тем больше выражен стресс.</w:t>
      </w:r>
    </w:p>
    <w:p w14:paraId="1232600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0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24. Кожно-гальваническая реакция это:</w:t>
      </w:r>
    </w:p>
    <w:p w14:paraId="1232600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Изменение скорости кровотока между двумя участками поверхности кожи.</w:t>
      </w:r>
    </w:p>
    <w:p w14:paraId="1232600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Изменение разности потенциалов и снижение электрического сопротивления между двумя участками поверхности кожи.</w:t>
      </w:r>
    </w:p>
    <w:p w14:paraId="1232600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Уменьшение разности потенциалов и увеличение  электрического сопротивления между двумя участками поверхности кожи.</w:t>
      </w:r>
    </w:p>
    <w:p w14:paraId="1232600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Увеличение разности потенциалов и снижение электрического сопротивления между двумя участками поверхности кожи.</w:t>
      </w:r>
    </w:p>
    <w:p w14:paraId="1232600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0E" w14:textId="77777777" w:rsidR="00E37354" w:rsidRPr="00696CA5" w:rsidRDefault="005E3BA0" w:rsidP="00E37354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Вопрос 25. </w:t>
      </w:r>
      <w:r w:rsidR="00E37354" w:rsidRPr="00696CA5">
        <w:rPr>
          <w:rFonts w:ascii="Times New Roman" w:hAnsi="Times New Roman"/>
          <w:bCs/>
          <w:sz w:val="28"/>
          <w:szCs w:val="24"/>
          <w:lang w:eastAsia="ru-RU"/>
        </w:rPr>
        <w:t>Суть теста комплекса виновности:</w:t>
      </w:r>
    </w:p>
    <w:p w14:paraId="1232600F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lastRenderedPageBreak/>
        <w:t xml:space="preserve">А. Заключается в том, что с его помощью определяется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симптомокомплекс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>, характерный только для виновного лица.</w:t>
      </w:r>
    </w:p>
    <w:p w14:paraId="12326010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Заключается в точном определении виновности участника правонарушения.</w:t>
      </w:r>
    </w:p>
    <w:p w14:paraId="12326011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Заключается в том, что тот, кто не совершал расследуемого преступления, дает более выраженную реакцию на настоящее, реальное событие, а не на выдуманное дело.</w:t>
      </w:r>
    </w:p>
    <w:p w14:paraId="12326012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Заключается в том, что тот, кто не совершал расследуемого преступления, дает более выраженную реакцию на выдуманное дело.</w:t>
      </w:r>
    </w:p>
    <w:p w14:paraId="12326013" w14:textId="77777777" w:rsidR="009C5AE2" w:rsidRPr="00696CA5" w:rsidRDefault="009C5AE2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232601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1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Вопрос 26. </w:t>
      </w:r>
      <w:r w:rsidRPr="00696CA5">
        <w:rPr>
          <w:rFonts w:ascii="Times New Roman" w:hAnsi="Times New Roman"/>
          <w:bCs/>
          <w:sz w:val="28"/>
          <w:szCs w:val="24"/>
          <w:lang w:eastAsia="ru-RU"/>
        </w:rPr>
        <w:t>В норме реакция КГР на стимул обычно появляется:</w:t>
      </w:r>
    </w:p>
    <w:p w14:paraId="1232601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В первые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9 - 10 секунд от момента осознания обследуемым лицом предъявляемой ему информации.</w:t>
      </w:r>
    </w:p>
    <w:p w14:paraId="1232601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Б.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В первые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1,5 - 3 секунды от момента осознания обследуемым лицом предъявляемой ему информации.</w:t>
      </w:r>
    </w:p>
    <w:p w14:paraId="1232601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В первые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12 - 13 секунд от момента осознания обследуемым лицом предъявляемой ему информации.</w:t>
      </w:r>
    </w:p>
    <w:p w14:paraId="1232601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Г.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В первые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6 - 7 секунды от момента осознания обследуемым лицом  предъявляемой ему информации.</w:t>
      </w:r>
    </w:p>
    <w:p w14:paraId="1232601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1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27. Дополнительные волны после предъявления стимула объясняются:</w:t>
      </w:r>
    </w:p>
    <w:p w14:paraId="1232601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Стрессом от отсутствия (дефицита) информации.</w:t>
      </w:r>
    </w:p>
    <w:p w14:paraId="1232601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Усталостью обследуемого лица, его адаптацией к процедуре.</w:t>
      </w:r>
    </w:p>
    <w:p w14:paraId="1232601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Чрезмерно сильным раздражителем, приведшим к сильному торможению ЦНС.</w:t>
      </w:r>
    </w:p>
    <w:p w14:paraId="1232601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Воспоминаниями человека, его ассоциациями со своим прошлым. Кроме того, это может быть связано с размышлениями по поводу только что предъявленного стимула.</w:t>
      </w:r>
    </w:p>
    <w:p w14:paraId="1232602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2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Вопрос 28. </w:t>
      </w:r>
      <w:r w:rsidRPr="00696CA5">
        <w:rPr>
          <w:rFonts w:ascii="Times New Roman" w:hAnsi="Times New Roman"/>
          <w:bCs/>
          <w:sz w:val="28"/>
          <w:szCs w:val="24"/>
          <w:lang w:eastAsia="ru-RU"/>
        </w:rPr>
        <w:t>Признаки с</w:t>
      </w:r>
      <w:r w:rsidRPr="00696CA5">
        <w:rPr>
          <w:rFonts w:ascii="Times New Roman" w:hAnsi="Times New Roman"/>
          <w:bCs/>
          <w:sz w:val="28"/>
          <w:szCs w:val="28"/>
          <w:lang w:eastAsia="ru-RU"/>
        </w:rPr>
        <w:t>лишком туго наложенных датчиков дыхания (</w:t>
      </w:r>
      <w:proofErr w:type="spellStart"/>
      <w:r w:rsidRPr="00696CA5">
        <w:rPr>
          <w:rFonts w:ascii="Times New Roman" w:hAnsi="Times New Roman"/>
          <w:bCs/>
          <w:sz w:val="28"/>
          <w:szCs w:val="28"/>
          <w:lang w:eastAsia="ru-RU"/>
        </w:rPr>
        <w:t>пережатость</w:t>
      </w:r>
      <w:proofErr w:type="spellEnd"/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) по кривым </w:t>
      </w:r>
      <w:proofErr w:type="spellStart"/>
      <w:r w:rsidRPr="00696CA5">
        <w:rPr>
          <w:rFonts w:ascii="Times New Roman" w:hAnsi="Times New Roman"/>
          <w:bCs/>
          <w:sz w:val="28"/>
          <w:szCs w:val="28"/>
          <w:lang w:eastAsia="ru-RU"/>
        </w:rPr>
        <w:t>полиграммы</w:t>
      </w:r>
      <w:proofErr w:type="spellEnd"/>
      <w:r w:rsidRPr="00696CA5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1232602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Обрезаны вдохи.</w:t>
      </w:r>
    </w:p>
    <w:p w14:paraId="1232602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Обрезаны выдохи.</w:t>
      </w:r>
    </w:p>
    <w:p w14:paraId="1232602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Обрезаны вдохи и выдохи.</w:t>
      </w:r>
    </w:p>
    <w:p w14:paraId="1232602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Резко снижена амплитуда и частота дыхания.</w:t>
      </w:r>
    </w:p>
    <w:p w14:paraId="1232602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2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>Вопрос 29. Признаки, свидетельствующие об адаптации:</w:t>
      </w:r>
    </w:p>
    <w:p w14:paraId="1232602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lastRenderedPageBreak/>
        <w:t>А. Увеличение разницы между реакциями на так называемые значимые и нейтральные вопросы.</w:t>
      </w:r>
    </w:p>
    <w:p w14:paraId="1232602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Б. Уменьшение (снижение амплитуды КГР) по мере повторов одних и тех же стимулов. </w:t>
      </w:r>
    </w:p>
    <w:p w14:paraId="1232602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В. Увеличение кривой КГР по мере повторов одних и тех же стимулов.</w:t>
      </w:r>
    </w:p>
    <w:p w14:paraId="1232602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Г. Увеличение кривой КГР по мере усиления величины эмоционального раздражителя (стимула).</w:t>
      </w:r>
    </w:p>
    <w:p w14:paraId="1232602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2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696CA5">
        <w:rPr>
          <w:rFonts w:ascii="Times New Roman" w:hAnsi="Times New Roman"/>
          <w:bCs/>
          <w:sz w:val="28"/>
          <w:szCs w:val="28"/>
          <w:lang w:eastAsia="ru-RU"/>
        </w:rPr>
        <w:t xml:space="preserve">Вопрос 30. </w:t>
      </w:r>
      <w:r w:rsidRPr="00696CA5">
        <w:rPr>
          <w:rFonts w:ascii="Times New Roman" w:hAnsi="Times New Roman"/>
          <w:bCs/>
          <w:sz w:val="28"/>
          <w:szCs w:val="24"/>
          <w:lang w:eastAsia="ru-RU"/>
        </w:rPr>
        <w:t>Прием успокоительных препаратов, снотворных и антидепрессантов:</w:t>
      </w:r>
    </w:p>
    <w:p w14:paraId="1232602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А. Приводит к повышению амплитуды и частоты дыхания, нередко зазубренному характеру в фазе выдоха, колебаниям соотношения времени вдоха ко времени вдоха, форсированному дыханию, пилообразному или зазубренному сигналу КГР, увеличению ЧСС.</w:t>
      </w:r>
    </w:p>
    <w:p w14:paraId="1232602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>Б. Приводит к увеличению амплитуды и частоты дыхания, нестабильному характеру дыхательного процесса, снижению КГР, увеличению ЧСС, разбалансировке ФПГ.</w:t>
      </w:r>
    </w:p>
    <w:p w14:paraId="1232603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96CA5">
        <w:rPr>
          <w:rFonts w:ascii="Times New Roman" w:hAnsi="Times New Roman"/>
          <w:sz w:val="28"/>
          <w:szCs w:val="28"/>
          <w:lang w:eastAsia="ru-RU"/>
        </w:rPr>
        <w:t xml:space="preserve">В. Приводит к повышению амплитуды и частоты дыхания, нередко зазубренному характеру в фазе выдоха, колебаниям соотношения времени вдоха ко времени вдоха, форсированному дыханию, </w:t>
      </w:r>
      <w:r w:rsidRPr="00696CA5">
        <w:rPr>
          <w:rFonts w:ascii="Times New Roman" w:hAnsi="Times New Roman"/>
          <w:sz w:val="28"/>
          <w:szCs w:val="24"/>
          <w:lang w:eastAsia="ru-RU"/>
        </w:rPr>
        <w:t xml:space="preserve">снижению ЧСС, низкоамплитудному и плавному характеру ФПГ. Обычно наблюдается </w:t>
      </w:r>
      <w:r w:rsidRPr="00696CA5">
        <w:rPr>
          <w:rFonts w:ascii="Times New Roman" w:hAnsi="Times New Roman"/>
          <w:sz w:val="28"/>
          <w:szCs w:val="28"/>
          <w:lang w:eastAsia="ru-RU"/>
        </w:rPr>
        <w:t>уменьшение тонической составляющей КГР</w:t>
      </w:r>
      <w:r w:rsidRPr="00696CA5">
        <w:rPr>
          <w:rFonts w:ascii="Times New Roman" w:hAnsi="Times New Roman"/>
          <w:sz w:val="28"/>
          <w:szCs w:val="24"/>
          <w:lang w:eastAsia="ru-RU"/>
        </w:rPr>
        <w:t>.</w:t>
      </w:r>
    </w:p>
    <w:p w14:paraId="1232603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Приводит к снижению частоты и глубины дыхания, стабильной ритмике дыхательного процесса, низкой амплитуде КГР, носящей устойчивый характер на протяжении всей процедуры обследования, пологому подъему восходящей части КГР, длительности характера ее развития и возврата к изолинии, снижению ЧСС, низкоамплитудному и плавному характеру ФПГ. Обычно наблюдается увеличение тонической составляющей КГР.</w:t>
      </w:r>
    </w:p>
    <w:p w14:paraId="1232603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32603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31. Вспомогательные (служебные) вопросы делятся:</w:t>
      </w:r>
    </w:p>
    <w:p w14:paraId="1232603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На значимые (проверочные) и контрольные.</w:t>
      </w:r>
    </w:p>
    <w:p w14:paraId="1232603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Б. На значимые (проверочные), контрольные и нейтральные. </w:t>
      </w:r>
    </w:p>
    <w:p w14:paraId="1232603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На значимые (проверочные) и нейтральные.</w:t>
      </w:r>
    </w:p>
    <w:p w14:paraId="1232603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На контрольные и нейтральные.</w:t>
      </w:r>
    </w:p>
    <w:p w14:paraId="1232603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3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32. Существуют общие требования ко всем вопросам:</w:t>
      </w:r>
    </w:p>
    <w:p w14:paraId="1232603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Должны быть максимально длинными.</w:t>
      </w:r>
    </w:p>
    <w:p w14:paraId="1232603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Должны содержать более одного действия или более одного факта.</w:t>
      </w:r>
    </w:p>
    <w:p w14:paraId="1232603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lastRenderedPageBreak/>
        <w:t>В. Должны содержать ключевое слово («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эмоциогенный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фактор») как можно ближе к началу предложения.</w:t>
      </w:r>
    </w:p>
    <w:p w14:paraId="1232603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Должны содержать ключевое слово («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эмоциогенный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фактор») как можно ближе к концу предложения.</w:t>
      </w:r>
    </w:p>
    <w:p w14:paraId="1232603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14:paraId="1232603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33. Функции значимых вопросов:</w:t>
      </w:r>
    </w:p>
    <w:p w14:paraId="1232604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Устанавливают осведомленность обследуемого лица о мотивах совершенного правонарушения.</w:t>
      </w:r>
    </w:p>
    <w:p w14:paraId="1232604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Устанавливают причастность обследуемого лица к иным правонарушениям кроме расследуемого события или фактора риска в биографии обследуемого лица.</w:t>
      </w:r>
    </w:p>
    <w:p w14:paraId="1232604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Устанавливают непосредственную причастность обследуемого лица к более серьезному событию, чем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расследуемое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>.</w:t>
      </w:r>
    </w:p>
    <w:p w14:paraId="1232604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Устанавливают непосредственную причастность обследуемого лица к расследуемому событию или наличие у него в биографии фактора риска.</w:t>
      </w:r>
    </w:p>
    <w:p w14:paraId="1232604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4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34. Контрольные вопросы сравнения это:</w:t>
      </w:r>
    </w:p>
    <w:p w14:paraId="1232604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Вопросы, на которые опрашиваемое лицо дает заведомо правдивый ответ и не сомневается в правдивости своего ответа, или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на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которые не затрудняется правдиво ответить.</w:t>
      </w:r>
    </w:p>
    <w:p w14:paraId="1232604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Вопросы, на которые опрашиваемое лицо дает заведомо нейтральный ответ и не сомневается в четкости своего ответа, или на которые затрудняется ответить правдиво или ложно.</w:t>
      </w:r>
    </w:p>
    <w:p w14:paraId="1232604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Вопросы, на которые опрашиваемое лицо дает заведомо ложный ответ или сомневается в правдивости своего ответа, или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на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которые затрудняется правдиво ответить. </w:t>
      </w:r>
    </w:p>
    <w:p w14:paraId="1232604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Вопросы, на которые опрашиваемое лицо дает либо ложный, либо правдивый ответ в зависимости от причастности или непричастности к расследуемому событию.</w:t>
      </w:r>
    </w:p>
    <w:p w14:paraId="1232604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4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35. Эмоциональное воздействие контрольных вопросов сравнения для непричастного к противоправному деянию человека должно быть:</w:t>
      </w:r>
    </w:p>
    <w:p w14:paraId="1232604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Одинаково выражено по сравнению со значимыми вопросами.</w:t>
      </w:r>
    </w:p>
    <w:p w14:paraId="1232604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Либо более выражено, либо одинаково выражено по сравнению со значимыми вопросами.</w:t>
      </w:r>
    </w:p>
    <w:p w14:paraId="1232604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Более выражено, чем значимых вопросов.</w:t>
      </w:r>
    </w:p>
    <w:p w14:paraId="1232604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Менее выражено, чем значимых вопросов.</w:t>
      </w:r>
    </w:p>
    <w:p w14:paraId="12326050" w14:textId="77777777" w:rsidR="005E3BA0" w:rsidRPr="00696CA5" w:rsidRDefault="005E3BA0" w:rsidP="005E3BA0">
      <w:pPr>
        <w:tabs>
          <w:tab w:val="left" w:pos="2342"/>
        </w:tabs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ab/>
      </w:r>
    </w:p>
    <w:p w14:paraId="12326051" w14:textId="77777777" w:rsidR="005E3BA0" w:rsidRPr="00696CA5" w:rsidRDefault="005E3BA0" w:rsidP="005E3BA0">
      <w:pPr>
        <w:tabs>
          <w:tab w:val="left" w:pos="2342"/>
        </w:tabs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5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36. Подготовительный жертвенный контрольный вопрос:</w:t>
      </w:r>
    </w:p>
    <w:p w14:paraId="1232605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Направлен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на выявление боязни правдивого (невиновного) лица быть напрасно обвиненным в причастности к расследуемому преступлению.</w:t>
      </w:r>
    </w:p>
    <w:p w14:paraId="1232605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Направлен на выявление надежды  виновного лица на то, что его ложь не будет выявлена.</w:t>
      </w:r>
    </w:p>
    <w:p w14:paraId="1232605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Позволяет определить уровень тревожности у опрашиваемого лица.</w:t>
      </w:r>
    </w:p>
    <w:p w14:paraId="1232605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Играет роль разряжающего «буфера», оттягивая на себя первую «горячую» реакцию опрашиваемого лица на проверочную тематику для снижения вероятности ошибки по типу «ложной тревоги» у правдивого субъекта.</w:t>
      </w:r>
    </w:p>
    <w:p w14:paraId="1232605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5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37. Внутренний контрольный вопрос:</w:t>
      </w:r>
    </w:p>
    <w:p w14:paraId="1232605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Играет роль разряжающего «буфера», оттягивая на себя первую «горячую» реакцию опрашиваемого лица на проверочную тематику для снижения вероятности ошибки по типу «ложной тревоги» у правдивого субъекта.</w:t>
      </w:r>
    </w:p>
    <w:p w14:paraId="1232605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Позволяет определить уровень тревожности у опрашиваемого лица.</w:t>
      </w:r>
    </w:p>
    <w:p w14:paraId="1232605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Направлен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на выявление боязни правдивого (невиновного) лица быть напрасно обвиненным в причастности к расследуемому преступлению.</w:t>
      </w:r>
    </w:p>
    <w:p w14:paraId="1232605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Направлен на выявление надежды  виновного лица на то, что его ложь не будет выявлена.</w:t>
      </w:r>
    </w:p>
    <w:p w14:paraId="1232605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5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38. Провоцирующий контрольный вопрос:</w:t>
      </w:r>
    </w:p>
    <w:p w14:paraId="1232605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1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>. Играет роль разряжающего «буфера», оттягивая на себя первую «горячую» реакцию опрашиваемого лица на проверочную тематику для снижения вероятности ошибки по типу «ложной тревоги» у правдивого субъекта.</w:t>
      </w:r>
    </w:p>
    <w:p w14:paraId="1232606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Б.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Направлен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на выявление боязни правдивого (невиновного) лица быть напрасно обвиненным в причастности к расследуемому преступлению.</w:t>
      </w:r>
    </w:p>
    <w:p w14:paraId="1232606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Направлен на выявление надежды  виновного лица на то, что его ложь не будет выявлена.</w:t>
      </w:r>
    </w:p>
    <w:p w14:paraId="1232606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Позволяет определить уровень тревожности у опрашиваемого лица.</w:t>
      </w:r>
    </w:p>
    <w:p w14:paraId="1232606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6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6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39. Нейтральные вопросы:</w:t>
      </w:r>
    </w:p>
    <w:p w14:paraId="1232606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Это вопросы, которые не касаются темы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полиграфной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проверки, но имеют для опрашиваемого лица высокую значимость. </w:t>
      </w:r>
    </w:p>
    <w:p w14:paraId="1232606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lastRenderedPageBreak/>
        <w:t xml:space="preserve">Б. Это вопросы, которые не касаются темы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полиграфной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проверки и не имеют для опрашиваемого лица никакой значимости.</w:t>
      </w:r>
    </w:p>
    <w:p w14:paraId="1232606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Это вопросы, которые касаются темы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полиграфной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проверки, но имеют для опрашиваемого лица низкую значимость.</w:t>
      </w:r>
    </w:p>
    <w:p w14:paraId="1232606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Г. Это вопросы, которые хотя и касаются темы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полиграфной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проверки, но редко имеют для опрашиваемого лица высокую значимость. </w:t>
      </w:r>
    </w:p>
    <w:p w14:paraId="1232606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14:paraId="1232606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40. В случае одинаковых реакций на нейтральные, значимые и контрольные вопросы:</w:t>
      </w:r>
    </w:p>
    <w:p w14:paraId="1232606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Это свидетельствует о лживости обследуемого лица и попытках оправдать себя в глазах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полиграфолога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>.</w:t>
      </w:r>
    </w:p>
    <w:p w14:paraId="1232606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Это свидетельствует о готовности обследуемого лица дать признательные показания.</w:t>
      </w:r>
    </w:p>
    <w:p w14:paraId="1232606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Это свидетельствует об ошибке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полиграфолога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, не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сумевшего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ввести обследуемое лицо в оптимальный физиологический коридор или неграмотно подобравшего и сформулировавшего свои вопросы.</w:t>
      </w:r>
    </w:p>
    <w:p w14:paraId="1232606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Г. Это свидетельствует о правильной тактике </w:t>
      </w:r>
      <w:proofErr w:type="spellStart"/>
      <w:r w:rsidRPr="00696CA5">
        <w:rPr>
          <w:rFonts w:ascii="Times New Roman" w:hAnsi="Times New Roman"/>
          <w:sz w:val="28"/>
          <w:szCs w:val="24"/>
          <w:lang w:eastAsia="ru-RU"/>
        </w:rPr>
        <w:t>полиграфолога</w:t>
      </w:r>
      <w:proofErr w:type="spell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, 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сумевшего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ввести обследуемое лицо в оптимальный физиологический коридор.</w:t>
      </w:r>
    </w:p>
    <w:p w14:paraId="1232607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71" w14:textId="77777777" w:rsidR="00E37354" w:rsidRPr="00696CA5" w:rsidRDefault="005E3BA0" w:rsidP="00E37354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 xml:space="preserve">Вопрос 41. </w:t>
      </w:r>
      <w:r w:rsidR="00E37354" w:rsidRPr="00696CA5">
        <w:rPr>
          <w:rFonts w:ascii="Times New Roman" w:hAnsi="Times New Roman"/>
          <w:bCs/>
          <w:sz w:val="28"/>
          <w:szCs w:val="24"/>
          <w:lang w:eastAsia="ru-RU"/>
        </w:rPr>
        <w:t>Формат теста смешанных вопросов:</w:t>
      </w:r>
    </w:p>
    <w:p w14:paraId="12326072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А. К –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– К.</w:t>
      </w:r>
    </w:p>
    <w:p w14:paraId="12326073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Б.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– К – З.</w:t>
      </w:r>
    </w:p>
    <w:p w14:paraId="12326074" w14:textId="77777777" w:rsidR="00E37354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В. К –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– Н.</w:t>
      </w:r>
    </w:p>
    <w:p w14:paraId="12326075" w14:textId="77777777" w:rsidR="005E3BA0" w:rsidRPr="00696CA5" w:rsidRDefault="00E37354" w:rsidP="00E37354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 xml:space="preserve">Г. Н – </w:t>
      </w:r>
      <w:proofErr w:type="gramStart"/>
      <w:r w:rsidRPr="00696CA5">
        <w:rPr>
          <w:rFonts w:ascii="Times New Roman" w:hAnsi="Times New Roman"/>
          <w:sz w:val="28"/>
          <w:szCs w:val="24"/>
          <w:lang w:eastAsia="ru-RU"/>
        </w:rPr>
        <w:t>З</w:t>
      </w:r>
      <w:proofErr w:type="gramEnd"/>
      <w:r w:rsidRPr="00696CA5">
        <w:rPr>
          <w:rFonts w:ascii="Times New Roman" w:hAnsi="Times New Roman"/>
          <w:sz w:val="28"/>
          <w:szCs w:val="24"/>
          <w:lang w:eastAsia="ru-RU"/>
        </w:rPr>
        <w:t xml:space="preserve"> – Н.</w:t>
      </w:r>
    </w:p>
    <w:p w14:paraId="1232607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7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42. Базовый логический принцип методики контрольных вопросов (методики контрольных вопросов сравнения) заключается в том, что:</w:t>
      </w:r>
    </w:p>
    <w:p w14:paraId="1232607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Непричастные к устанавливаемому событию лица в ходе проверки на полиграфе в равной мере обеспокоены значимыми вопросами и контрольными вопросами, и дают на них практически одинаково или близко выраженные реакции.</w:t>
      </w:r>
    </w:p>
    <w:p w14:paraId="12326079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Причастные к устанавливаемому событию лица в ходе проверки на полиграфе боле обеспокоены контрольными вопросами, чем значимыми, и дают на них более выраженные реакции.</w:t>
      </w:r>
    </w:p>
    <w:p w14:paraId="1232607A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Непричастные к устанавливаемому событию лица в ходе проверки на полиграфе боле обеспокоены значимыми вопросами, чем контрольными, и дают на них более выраженные реакции.</w:t>
      </w:r>
    </w:p>
    <w:p w14:paraId="1232607B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lastRenderedPageBreak/>
        <w:t>Г. Причастные к устанавливаемому событию лица в ходе проверки на полиграфе боле обеспокоены значимыми вопросами, чем контрольными, и дают на них более выраженные реакции.</w:t>
      </w:r>
    </w:p>
    <w:p w14:paraId="1232607C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7D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43. Базовый логический принцип методики скрываемой информации (методика выявления скрываемой информации) заключается в том, что:</w:t>
      </w:r>
    </w:p>
    <w:p w14:paraId="1232607E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Причастные к событию лица дадут более выраженные реакции на истинные признаки события, чем на ложные (вымышленные), а непричастные дают ровные реакции на все вопросы, которые для них равноценно нейтральные.</w:t>
      </w:r>
    </w:p>
    <w:p w14:paraId="1232607F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Непричастные к событию лица дадут более выраженные реакции на ложные (вымышленные) признаки события, чем на истинные, а причастные дают ровные реакции на все вопросы, которые для них равноценно нейтральные.</w:t>
      </w:r>
    </w:p>
    <w:p w14:paraId="12326080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Непричастные к устанавливаемому событию лица в ходе проверки на полиграфе боле обеспокоены значимыми вопросами, чем контрольными вопросами сравнения, и дают на них более выраженные реакции.</w:t>
      </w:r>
    </w:p>
    <w:p w14:paraId="12326081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Причастные к устанавливаемому событию лица в ходе проверки на полиграфе обеспокоены всеми задаваемыми вопросами и всегда дают на них реакции стресса разной степени выраженности.</w:t>
      </w:r>
    </w:p>
    <w:p w14:paraId="12326082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83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bCs/>
          <w:sz w:val="28"/>
          <w:szCs w:val="24"/>
          <w:lang w:eastAsia="ru-RU"/>
        </w:rPr>
      </w:pPr>
      <w:r w:rsidRPr="00696CA5">
        <w:rPr>
          <w:rFonts w:ascii="Times New Roman" w:hAnsi="Times New Roman"/>
          <w:bCs/>
          <w:sz w:val="28"/>
          <w:szCs w:val="24"/>
          <w:lang w:eastAsia="ru-RU"/>
        </w:rPr>
        <w:t>Вопрос 44. Достоинства методики контрольных вопросов сравнения:</w:t>
      </w:r>
    </w:p>
    <w:p w14:paraId="12326084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А. Практически отсутствует вероятность «ложной тревоги», то есть попадание невиновных в группу преступников.</w:t>
      </w:r>
    </w:p>
    <w:p w14:paraId="12326085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Б. Отсутствует необходимость в тщательном подборе материалов, характеризующих детали правонарушения.</w:t>
      </w:r>
    </w:p>
    <w:p w14:paraId="12326086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В. Точность прогноза не ограничена и может приближаться к 100%.</w:t>
      </w:r>
    </w:p>
    <w:p w14:paraId="12326087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696CA5">
        <w:rPr>
          <w:rFonts w:ascii="Times New Roman" w:hAnsi="Times New Roman"/>
          <w:sz w:val="28"/>
          <w:szCs w:val="24"/>
          <w:lang w:eastAsia="ru-RU"/>
        </w:rPr>
        <w:t>Г. Практически никогда не остается значительного количества опрашиваемых лиц, статус которых определить невозможно.</w:t>
      </w:r>
    </w:p>
    <w:p w14:paraId="12326088" w14:textId="77777777" w:rsidR="005E3BA0" w:rsidRPr="00696CA5" w:rsidRDefault="005E3BA0" w:rsidP="005E3BA0">
      <w:pPr>
        <w:spacing w:after="0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14:paraId="12326089" w14:textId="77777777" w:rsidR="005E3BA0" w:rsidRPr="00696CA5" w:rsidRDefault="005E3BA0" w:rsidP="005E3B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sectPr w:rsidR="005E3BA0" w:rsidRPr="00696CA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FEB26" w14:textId="77777777" w:rsidR="00E01CF8" w:rsidRDefault="00E01CF8">
      <w:pPr>
        <w:spacing w:after="0" w:line="240" w:lineRule="auto"/>
      </w:pPr>
      <w:r>
        <w:separator/>
      </w:r>
    </w:p>
  </w:endnote>
  <w:endnote w:type="continuationSeparator" w:id="0">
    <w:p w14:paraId="324DBC3A" w14:textId="77777777" w:rsidR="00E01CF8" w:rsidRDefault="00E01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260CC" w14:textId="2ACC02E6" w:rsidR="009312D4" w:rsidRDefault="009312D4">
    <w:pPr>
      <w:pStyle w:val="a4"/>
      <w:jc w:val="right"/>
    </w:pPr>
    <w:r>
      <w:fldChar w:fldCharType="begin"/>
    </w:r>
    <w:r>
      <w:instrText>PAGE   \* MERGEFORMAT</w:instrText>
    </w:r>
    <w:r>
      <w:fldChar w:fldCharType="separate"/>
    </w:r>
    <w:r w:rsidR="000B4130">
      <w:rPr>
        <w:noProof/>
      </w:rPr>
      <w:t>8</w:t>
    </w:r>
    <w:r>
      <w:fldChar w:fldCharType="end"/>
    </w:r>
  </w:p>
  <w:p w14:paraId="123260CD" w14:textId="77777777" w:rsidR="009312D4" w:rsidRDefault="009312D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4CDB7E" w14:textId="77777777" w:rsidR="00E01CF8" w:rsidRDefault="00E01CF8">
      <w:pPr>
        <w:spacing w:after="0" w:line="240" w:lineRule="auto"/>
      </w:pPr>
      <w:r>
        <w:separator/>
      </w:r>
    </w:p>
  </w:footnote>
  <w:footnote w:type="continuationSeparator" w:id="0">
    <w:p w14:paraId="21794C7C" w14:textId="77777777" w:rsidR="00E01CF8" w:rsidRDefault="00E01C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513F13"/>
    <w:multiLevelType w:val="hybridMultilevel"/>
    <w:tmpl w:val="E5209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20250"/>
    <w:rsid w:val="00062DFA"/>
    <w:rsid w:val="000B4130"/>
    <w:rsid w:val="000B79AE"/>
    <w:rsid w:val="001631F7"/>
    <w:rsid w:val="001D75D9"/>
    <w:rsid w:val="001F7895"/>
    <w:rsid w:val="00202C6E"/>
    <w:rsid w:val="00203FAD"/>
    <w:rsid w:val="00212318"/>
    <w:rsid w:val="0024211D"/>
    <w:rsid w:val="002569E4"/>
    <w:rsid w:val="002D5DAA"/>
    <w:rsid w:val="002E49DC"/>
    <w:rsid w:val="0033715D"/>
    <w:rsid w:val="003543C5"/>
    <w:rsid w:val="00354926"/>
    <w:rsid w:val="003A50D0"/>
    <w:rsid w:val="003B3829"/>
    <w:rsid w:val="003B63AC"/>
    <w:rsid w:val="00476ABB"/>
    <w:rsid w:val="0048339B"/>
    <w:rsid w:val="00483807"/>
    <w:rsid w:val="005610FC"/>
    <w:rsid w:val="005611E1"/>
    <w:rsid w:val="005C274A"/>
    <w:rsid w:val="005C4B2C"/>
    <w:rsid w:val="005C61C6"/>
    <w:rsid w:val="005D2A4F"/>
    <w:rsid w:val="005E3BA0"/>
    <w:rsid w:val="0065546B"/>
    <w:rsid w:val="006820F6"/>
    <w:rsid w:val="00696CA5"/>
    <w:rsid w:val="00715445"/>
    <w:rsid w:val="007364F9"/>
    <w:rsid w:val="00742E58"/>
    <w:rsid w:val="007963EB"/>
    <w:rsid w:val="007A42C9"/>
    <w:rsid w:val="007A5550"/>
    <w:rsid w:val="007C1199"/>
    <w:rsid w:val="00800361"/>
    <w:rsid w:val="008008BF"/>
    <w:rsid w:val="00803311"/>
    <w:rsid w:val="0081705D"/>
    <w:rsid w:val="00857C46"/>
    <w:rsid w:val="00917584"/>
    <w:rsid w:val="009312D4"/>
    <w:rsid w:val="00954E76"/>
    <w:rsid w:val="00963ABB"/>
    <w:rsid w:val="00977EC8"/>
    <w:rsid w:val="00995C60"/>
    <w:rsid w:val="009A5CF5"/>
    <w:rsid w:val="009C5AE2"/>
    <w:rsid w:val="00A427B8"/>
    <w:rsid w:val="00A74EDB"/>
    <w:rsid w:val="00AA3F74"/>
    <w:rsid w:val="00AB56B7"/>
    <w:rsid w:val="00AD705E"/>
    <w:rsid w:val="00B32CFE"/>
    <w:rsid w:val="00BA5D9B"/>
    <w:rsid w:val="00BB1BA5"/>
    <w:rsid w:val="00BB74C7"/>
    <w:rsid w:val="00C4461E"/>
    <w:rsid w:val="00C465B3"/>
    <w:rsid w:val="00C655BD"/>
    <w:rsid w:val="00C846D6"/>
    <w:rsid w:val="00C9578A"/>
    <w:rsid w:val="00CC0069"/>
    <w:rsid w:val="00CE3885"/>
    <w:rsid w:val="00CF7C7E"/>
    <w:rsid w:val="00D17FF2"/>
    <w:rsid w:val="00D354DA"/>
    <w:rsid w:val="00D90126"/>
    <w:rsid w:val="00DC5B9D"/>
    <w:rsid w:val="00E01CF8"/>
    <w:rsid w:val="00E112BF"/>
    <w:rsid w:val="00E332A8"/>
    <w:rsid w:val="00E37354"/>
    <w:rsid w:val="00E95E27"/>
    <w:rsid w:val="00EA7A63"/>
    <w:rsid w:val="00F25598"/>
    <w:rsid w:val="00F55927"/>
    <w:rsid w:val="00F93693"/>
    <w:rsid w:val="00FE0550"/>
    <w:rsid w:val="00FE3350"/>
    <w:rsid w:val="00FE7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5E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BB1BA5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B1BA5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paragraph" w:styleId="a4">
    <w:name w:val="footer"/>
    <w:basedOn w:val="a"/>
    <w:link w:val="a5"/>
    <w:uiPriority w:val="99"/>
    <w:rsid w:val="005E3BA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5E3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4211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4211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4211D"/>
    <w:rPr>
      <w:rFonts w:ascii="Calibri" w:eastAsia="Times New Roman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4211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4211D"/>
    <w:rPr>
      <w:rFonts w:ascii="Calibri" w:eastAsia="Times New Roman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42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211D"/>
    <w:rPr>
      <w:rFonts w:ascii="Tahoma" w:eastAsia="Times New Roman" w:hAnsi="Tahoma" w:cs="Tahoma"/>
      <w:sz w:val="16"/>
      <w:szCs w:val="16"/>
    </w:rPr>
  </w:style>
  <w:style w:type="paragraph" w:styleId="ad">
    <w:name w:val="Revision"/>
    <w:hidden/>
    <w:uiPriority w:val="99"/>
    <w:semiHidden/>
    <w:rsid w:val="00696CA5"/>
    <w:pPr>
      <w:spacing w:after="0" w:line="240" w:lineRule="auto"/>
    </w:pPr>
    <w:rPr>
      <w:rFonts w:ascii="Calibri" w:eastAsia="Times New Roman" w:hAnsi="Calibri" w:cs="Times New Roman"/>
    </w:rPr>
  </w:style>
  <w:style w:type="character" w:styleId="ae">
    <w:name w:val="page number"/>
    <w:basedOn w:val="a0"/>
    <w:rsid w:val="005C61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BB1BA5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BB1BA5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paragraph" w:styleId="a4">
    <w:name w:val="footer"/>
    <w:basedOn w:val="a"/>
    <w:link w:val="a5"/>
    <w:uiPriority w:val="99"/>
    <w:rsid w:val="005E3BA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5E3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4211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4211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4211D"/>
    <w:rPr>
      <w:rFonts w:ascii="Calibri" w:eastAsia="Times New Roman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4211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4211D"/>
    <w:rPr>
      <w:rFonts w:ascii="Calibri" w:eastAsia="Times New Roman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42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211D"/>
    <w:rPr>
      <w:rFonts w:ascii="Tahoma" w:eastAsia="Times New Roman" w:hAnsi="Tahoma" w:cs="Tahoma"/>
      <w:sz w:val="16"/>
      <w:szCs w:val="16"/>
    </w:rPr>
  </w:style>
  <w:style w:type="paragraph" w:styleId="ad">
    <w:name w:val="Revision"/>
    <w:hidden/>
    <w:uiPriority w:val="99"/>
    <w:semiHidden/>
    <w:rsid w:val="00696CA5"/>
    <w:pPr>
      <w:spacing w:after="0" w:line="240" w:lineRule="auto"/>
    </w:pPr>
    <w:rPr>
      <w:rFonts w:ascii="Calibri" w:eastAsia="Times New Roman" w:hAnsi="Calibri" w:cs="Times New Roman"/>
    </w:rPr>
  </w:style>
  <w:style w:type="character" w:styleId="ae">
    <w:name w:val="page number"/>
    <w:basedOn w:val="a0"/>
    <w:rsid w:val="005C6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28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70E50-DC7E-4DD6-BCBD-E796DAF86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20</Pages>
  <Words>5072</Words>
  <Characters>28912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Ишутина Анано Важаевна</cp:lastModifiedBy>
  <cp:revision>12</cp:revision>
  <dcterms:created xsi:type="dcterms:W3CDTF">2024-03-31T23:22:00Z</dcterms:created>
  <dcterms:modified xsi:type="dcterms:W3CDTF">2026-09-01T09:40:00Z</dcterms:modified>
</cp:coreProperties>
</file>