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5B5C7" w14:textId="7B5145E7" w:rsidR="00581FB9" w:rsidRPr="00581FB9" w:rsidRDefault="00581FB9" w:rsidP="00581FB9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581FB9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205812D1" w14:textId="478AFBCA" w:rsidR="00742E58" w:rsidRDefault="00742E58" w:rsidP="00581FB9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B4014A" w:rsidRPr="0053497F">
        <w:rPr>
          <w:rFonts w:ascii="Times New Roman" w:hAnsi="Times New Roman"/>
          <w:b/>
          <w:sz w:val="28"/>
          <w:szCs w:val="28"/>
        </w:rPr>
        <w:t>С</w:t>
      </w:r>
      <w:r w:rsidR="00B4014A">
        <w:rPr>
          <w:rFonts w:ascii="Times New Roman" w:hAnsi="Times New Roman"/>
          <w:b/>
          <w:sz w:val="28"/>
          <w:szCs w:val="28"/>
        </w:rPr>
        <w:t>пециальная подготовка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14:paraId="6DD6A6C7" w14:textId="77777777" w:rsidR="00742E58" w:rsidRDefault="00742E58" w:rsidP="0052413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625E13D" w14:textId="06C9D1AE" w:rsidR="00581FB9" w:rsidRPr="00581FB9" w:rsidRDefault="00581FB9" w:rsidP="00581F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FB9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063EB3CF" w14:textId="77777777" w:rsidR="00581FB9" w:rsidRPr="00581FB9" w:rsidRDefault="00581FB9" w:rsidP="00581FB9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2E84CD17" w14:textId="37B6D5F3" w:rsidR="00581FB9" w:rsidRPr="00581FB9" w:rsidRDefault="00581FB9" w:rsidP="00581FB9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581FB9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5, 6, 7, 8</w:t>
      </w:r>
    </w:p>
    <w:p w14:paraId="37BCAA5F" w14:textId="77777777" w:rsidR="00581FB9" w:rsidRPr="00581FB9" w:rsidRDefault="00581FB9" w:rsidP="00581FB9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5BE0CF22" w14:textId="77F3AD78" w:rsidR="00581FB9" w:rsidRPr="00581FB9" w:rsidRDefault="00581FB9" w:rsidP="00581FB9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581FB9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581FB9">
        <w:rPr>
          <w:rFonts w:ascii="Times New Roman" w:eastAsia="Calibri" w:hAnsi="Times New Roman"/>
          <w:sz w:val="28"/>
          <w:szCs w:val="28"/>
        </w:rPr>
        <w:t xml:space="preserve">) обучающемуся предлагается ответить на 2 вопроса из </w:t>
      </w:r>
      <w:bookmarkStart w:id="0" w:name="_GoBack"/>
      <w:bookmarkEnd w:id="0"/>
      <w:r w:rsidRPr="00581FB9">
        <w:rPr>
          <w:rFonts w:ascii="Times New Roman" w:eastAsia="Calibri" w:hAnsi="Times New Roman"/>
          <w:sz w:val="28"/>
          <w:szCs w:val="28"/>
        </w:rPr>
        <w:t>билета.</w:t>
      </w:r>
    </w:p>
    <w:p w14:paraId="1247C3B7" w14:textId="77777777" w:rsidR="00581FB9" w:rsidRPr="002D1DA5" w:rsidRDefault="00581FB9" w:rsidP="00581FB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62C0CD5" w14:textId="77777777" w:rsidR="00581FB9" w:rsidRDefault="00581FB9" w:rsidP="00581FB9">
      <w:pPr>
        <w:pStyle w:val="1"/>
        <w:keepNext w:val="0"/>
        <w:tabs>
          <w:tab w:val="left" w:pos="851"/>
        </w:tabs>
        <w:spacing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</w:t>
      </w:r>
      <w:r w:rsidRPr="003C4E72">
        <w:rPr>
          <w:rFonts w:ascii="Times New Roman" w:hAnsi="Times New Roman"/>
          <w:sz w:val="28"/>
          <w:szCs w:val="28"/>
        </w:rPr>
        <w:t>для подготовки к зачёту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3C4E72">
        <w:rPr>
          <w:rFonts w:ascii="Times New Roman" w:hAnsi="Times New Roman"/>
          <w:sz w:val="28"/>
          <w:szCs w:val="28"/>
        </w:rPr>
        <w:t>о 1 разделу специальной подготовки</w:t>
      </w:r>
    </w:p>
    <w:p w14:paraId="42F540EA" w14:textId="77777777" w:rsidR="00581FB9" w:rsidRPr="00747F60" w:rsidRDefault="00581FB9" w:rsidP="00581FB9">
      <w:pPr>
        <w:spacing w:after="0"/>
        <w:ind w:firstLine="709"/>
      </w:pPr>
    </w:p>
    <w:p w14:paraId="55C81C4F" w14:textId="77777777" w:rsidR="00581FB9" w:rsidRPr="00960531" w:rsidRDefault="00581FB9" w:rsidP="00581FB9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960531">
        <w:rPr>
          <w:rFonts w:ascii="Times New Roman" w:hAnsi="Times New Roman"/>
          <w:snapToGrid w:val="0"/>
          <w:sz w:val="28"/>
          <w:szCs w:val="28"/>
        </w:rPr>
        <w:t>Предмет, задачи и основные принципы специальной подготовки.</w:t>
      </w:r>
    </w:p>
    <w:p w14:paraId="78F2F197" w14:textId="77777777" w:rsidR="00581FB9" w:rsidRPr="00960531" w:rsidRDefault="00581FB9" w:rsidP="00581FB9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Структура и содержание разделов программы обучения, формы отчетности.</w:t>
      </w:r>
    </w:p>
    <w:p w14:paraId="1B2B2777" w14:textId="77777777" w:rsidR="00581FB9" w:rsidRPr="00960531" w:rsidRDefault="00581FB9" w:rsidP="00581FB9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Система законодательных и нормативных актов, регулирующих деятельность правоохранительных органов в особых условиях (кризисных ситуациях.)</w:t>
      </w:r>
    </w:p>
    <w:p w14:paraId="6195D293" w14:textId="77777777" w:rsidR="00581FB9" w:rsidRPr="00960531" w:rsidRDefault="00581FB9" w:rsidP="00581FB9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Место, роль и компетенция правоохранительных органов в системе органов государственного реагирования на чрезвычайные обстоятельства (ЧО) и чрезвычайные ситуации (ЧС).</w:t>
      </w:r>
    </w:p>
    <w:p w14:paraId="4BBC4325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Местность и её значение в деятельности сотрудников правоохранительных органов.</w:t>
      </w:r>
    </w:p>
    <w:p w14:paraId="1068B1F2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Тактические свойства местности. </w:t>
      </w:r>
    </w:p>
    <w:p w14:paraId="1B7F39AD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Топографические свойства местности.</w:t>
      </w:r>
    </w:p>
    <w:p w14:paraId="7AD4747E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Основные способы изучения местности при выполне</w:t>
      </w:r>
      <w:r>
        <w:rPr>
          <w:rFonts w:ascii="Times New Roman" w:hAnsi="Times New Roman"/>
          <w:sz w:val="28"/>
          <w:szCs w:val="28"/>
        </w:rPr>
        <w:t>нии оперативно-служебных задач.</w:t>
      </w:r>
    </w:p>
    <w:p w14:paraId="4385ED06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Назначение и классификация топографических карт.</w:t>
      </w:r>
    </w:p>
    <w:p w14:paraId="03E2E4B6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Номенклатура Российских топографических карт.</w:t>
      </w:r>
    </w:p>
    <w:p w14:paraId="326CD251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Виды условных топографических знаков. </w:t>
      </w:r>
    </w:p>
    <w:p w14:paraId="13CD29BF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Дать характеристику объекта. Определение тактических свойств местности объекта.</w:t>
      </w:r>
    </w:p>
    <w:p w14:paraId="40C74054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Численный и линейный масштабы топографической карты.</w:t>
      </w:r>
    </w:p>
    <w:p w14:paraId="36FBBC58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Виды горизонталей. Понятие абсолютной высоты объекта.</w:t>
      </w:r>
    </w:p>
    <w:p w14:paraId="72755009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Определить расстояние по автодороге. Определить площадь объекта.</w:t>
      </w:r>
    </w:p>
    <w:p w14:paraId="198C61D5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lastRenderedPageBreak/>
        <w:t xml:space="preserve">Сущность и основные способы ориентирования на местности без карты. </w:t>
      </w:r>
    </w:p>
    <w:p w14:paraId="3991E5E5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Определения сторон горизонта по компасу и по Солнцу и часам.</w:t>
      </w:r>
    </w:p>
    <w:p w14:paraId="2D2D60E7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Основные способы ориентирования на местности по карте.</w:t>
      </w:r>
    </w:p>
    <w:p w14:paraId="40EB482C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Определить географические, полные и сокращенные прямоугольные координаты объекта</w:t>
      </w:r>
    </w:p>
    <w:p w14:paraId="1D3C9A0D" w14:textId="77777777" w:rsidR="00581FB9" w:rsidRPr="00960531" w:rsidRDefault="00581FB9" w:rsidP="00581FB9">
      <w:pPr>
        <w:pStyle w:val="a3"/>
        <w:numPr>
          <w:ilvl w:val="0"/>
          <w:numId w:val="42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Основные правила оформления графических оперативно-служебных и служебно-боевых документов. </w:t>
      </w:r>
    </w:p>
    <w:p w14:paraId="38EEA4F0" w14:textId="077DBC3B" w:rsidR="00581FB9" w:rsidRDefault="00581FB9" w:rsidP="00581FB9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63A5837" w14:textId="77777777" w:rsidR="00581FB9" w:rsidRDefault="00581FB9" w:rsidP="00581FB9">
      <w:pPr>
        <w:pStyle w:val="1"/>
        <w:keepNext w:val="0"/>
        <w:tabs>
          <w:tab w:val="left" w:pos="851"/>
        </w:tabs>
        <w:spacing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EA57AE">
        <w:rPr>
          <w:rFonts w:ascii="Times New Roman" w:hAnsi="Times New Roman"/>
          <w:sz w:val="28"/>
          <w:szCs w:val="28"/>
        </w:rPr>
        <w:t xml:space="preserve">Вопросы для подготовки к зачёту по </w:t>
      </w:r>
      <w:r>
        <w:rPr>
          <w:rFonts w:ascii="Times New Roman" w:hAnsi="Times New Roman"/>
          <w:sz w:val="28"/>
          <w:szCs w:val="28"/>
        </w:rPr>
        <w:t>2</w:t>
      </w:r>
      <w:r w:rsidRPr="00EA57AE">
        <w:rPr>
          <w:rFonts w:ascii="Times New Roman" w:hAnsi="Times New Roman"/>
          <w:sz w:val="28"/>
          <w:szCs w:val="28"/>
        </w:rPr>
        <w:t xml:space="preserve"> разделу специальной подготовки</w:t>
      </w:r>
    </w:p>
    <w:p w14:paraId="77570554" w14:textId="77777777" w:rsidR="00581FB9" w:rsidRPr="00747F60" w:rsidRDefault="00581FB9" w:rsidP="00581FB9">
      <w:pPr>
        <w:spacing w:after="0"/>
        <w:ind w:firstLine="709"/>
      </w:pPr>
    </w:p>
    <w:p w14:paraId="60744F11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Наряды по охране общественного порядка и безопасности (патруль, патрульная группа, полицейская цепочка, контрольно-пропускной пункт (КПП), контрольный пост полиции, пост охраны порядка, пост охраны объекта, пост регулирования дорожного движения и др.), их</w:t>
      </w:r>
    </w:p>
    <w:p w14:paraId="690A1A36" w14:textId="77777777" w:rsidR="00581FB9" w:rsidRDefault="00581FB9" w:rsidP="00581FB9">
      <w:pPr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Наряды по охране общественного порядка. Тактика действий нарядов при выполнении оперативно-служебных задач. </w:t>
      </w:r>
    </w:p>
    <w:p w14:paraId="439C7E0E" w14:textId="77777777" w:rsidR="00581FB9" w:rsidRPr="00960531" w:rsidRDefault="00581FB9" w:rsidP="00581FB9">
      <w:pPr>
        <w:numPr>
          <w:ilvl w:val="0"/>
          <w:numId w:val="43"/>
        </w:numPr>
        <w:shd w:val="clear" w:color="auto" w:fill="FFFFFF"/>
        <w:tabs>
          <w:tab w:val="left" w:pos="1418"/>
          <w:tab w:val="center" w:pos="4153"/>
          <w:tab w:val="right" w:pos="8306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960531">
        <w:rPr>
          <w:rFonts w:ascii="Times New Roman" w:hAnsi="Times New Roman"/>
          <w:sz w:val="28"/>
          <w:szCs w:val="28"/>
        </w:rPr>
        <w:t>Наряды</w:t>
      </w:r>
      <w:proofErr w:type="gramEnd"/>
      <w:r w:rsidRPr="00960531">
        <w:rPr>
          <w:rFonts w:ascii="Times New Roman" w:hAnsi="Times New Roman"/>
          <w:sz w:val="28"/>
          <w:szCs w:val="28"/>
        </w:rPr>
        <w:t xml:space="preserve"> создаваемые </w:t>
      </w:r>
      <w:r w:rsidRPr="00960531">
        <w:rPr>
          <w:rFonts w:ascii="Times New Roman" w:hAnsi="Times New Roman"/>
          <w:color w:val="000000"/>
          <w:spacing w:val="-3"/>
          <w:sz w:val="28"/>
          <w:szCs w:val="28"/>
        </w:rPr>
        <w:t xml:space="preserve">при чрезвычайных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об</w:t>
      </w:r>
      <w:r w:rsidRPr="00960531">
        <w:rPr>
          <w:rFonts w:ascii="Times New Roman" w:hAnsi="Times New Roman"/>
          <w:color w:val="000000"/>
          <w:spacing w:val="-3"/>
          <w:sz w:val="28"/>
          <w:szCs w:val="28"/>
        </w:rPr>
        <w:t>стоятельствах</w:t>
      </w:r>
      <w:r w:rsidRPr="009605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0531">
        <w:rPr>
          <w:rFonts w:ascii="Times New Roman" w:hAnsi="Times New Roman"/>
          <w:sz w:val="28"/>
          <w:szCs w:val="28"/>
        </w:rPr>
        <w:t>(заслон, засада, поисковая группа, группа преследования, розыскной пост, розыскная группа, дозор, секрет, наблюдательный пост и др.), их назначение, вооружение, состав и задачи.</w:t>
      </w:r>
    </w:p>
    <w:p w14:paraId="659CC343" w14:textId="77777777" w:rsidR="00581FB9" w:rsidRPr="00960531" w:rsidRDefault="00581FB9" w:rsidP="00581FB9">
      <w:pPr>
        <w:numPr>
          <w:ilvl w:val="0"/>
          <w:numId w:val="43"/>
        </w:numPr>
        <w:shd w:val="clear" w:color="auto" w:fill="FFFFFF"/>
        <w:tabs>
          <w:tab w:val="left" w:pos="1418"/>
          <w:tab w:val="center" w:pos="4153"/>
          <w:tab w:val="right" w:pos="8306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960531">
        <w:rPr>
          <w:rFonts w:ascii="Times New Roman" w:hAnsi="Times New Roman"/>
          <w:sz w:val="28"/>
          <w:szCs w:val="28"/>
        </w:rPr>
        <w:t>Наряды</w:t>
      </w:r>
      <w:proofErr w:type="gramEnd"/>
      <w:r w:rsidRPr="00960531">
        <w:rPr>
          <w:rFonts w:ascii="Times New Roman" w:hAnsi="Times New Roman"/>
          <w:sz w:val="28"/>
          <w:szCs w:val="28"/>
        </w:rPr>
        <w:t xml:space="preserve"> создаваемые </w:t>
      </w:r>
      <w:r w:rsidRPr="00960531">
        <w:rPr>
          <w:rFonts w:ascii="Times New Roman" w:hAnsi="Times New Roman"/>
          <w:color w:val="000000"/>
          <w:spacing w:val="-3"/>
          <w:sz w:val="28"/>
          <w:szCs w:val="28"/>
        </w:rPr>
        <w:t>при чрезвычайных обстоятельствах</w:t>
      </w:r>
      <w:r w:rsidRPr="00960531">
        <w:rPr>
          <w:rFonts w:ascii="Times New Roman" w:hAnsi="Times New Roman"/>
          <w:sz w:val="28"/>
          <w:szCs w:val="28"/>
        </w:rPr>
        <w:t xml:space="preserve"> (заслон, засада, поисковая группа, группа преследования, розыскной пост, розыскная группа, дозор, секрет, наблюдательный пост и др.).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0531">
        <w:rPr>
          <w:rFonts w:ascii="Times New Roman" w:hAnsi="Times New Roman"/>
          <w:sz w:val="28"/>
          <w:szCs w:val="28"/>
        </w:rPr>
        <w:t>Тактика действий нарядов.</w:t>
      </w:r>
    </w:p>
    <w:p w14:paraId="49FBDBEC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Беседа с лицами, склонными к совершению правонарушений, с целью предостережения их от противоправного поведения (лица, злоупотребляющие спиртными напитками или наркотическими средствами, иностранные граждане и лица без гражданства, лица, ведущие антиобщественный образ жизни и др.).</w:t>
      </w:r>
    </w:p>
    <w:p w14:paraId="5E30CCDE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Беседа с гражданами с целью выявления лиц, связанных с криминальной средой. Беседы с лицами, которые могут оказать помощь в выявлении и пресечении правонарушений (для выявления мест концентрации преступных элементов, мест сбыта краденого имущества и пр.).</w:t>
      </w:r>
    </w:p>
    <w:p w14:paraId="11303C37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Беседа с правонарушителем, имеющим при себе малолетних детей.</w:t>
      </w:r>
    </w:p>
    <w:p w14:paraId="0282BC1D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 xml:space="preserve">Беседы с лицами, состоящими на специальном учете в правоохранительных органах. Выбор сотрудниками полиции методов и форм </w:t>
      </w:r>
      <w:r w:rsidRPr="00960531">
        <w:rPr>
          <w:rFonts w:ascii="Times New Roman" w:hAnsi="Times New Roman"/>
          <w:sz w:val="28"/>
          <w:szCs w:val="28"/>
          <w:lang w:eastAsia="ru-RU"/>
        </w:rPr>
        <w:lastRenderedPageBreak/>
        <w:t>беседы с лицами, состоящими на специальном учете в правоохранительных органах.</w:t>
      </w:r>
    </w:p>
    <w:p w14:paraId="6C774580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960531">
        <w:rPr>
          <w:rFonts w:ascii="Times New Roman" w:hAnsi="Times New Roman"/>
          <w:spacing w:val="-4"/>
          <w:sz w:val="28"/>
          <w:szCs w:val="28"/>
          <w:lang w:eastAsia="ru-RU"/>
        </w:rPr>
        <w:t>Разъяснение норм КоАП РФ, предусматривающих ответственность за правонарушения, посягающие на общественный порядок и общественную безопасность, нарушения правил дорожного движения (ПДД).</w:t>
      </w:r>
    </w:p>
    <w:p w14:paraId="36B23CB5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pacing w:val="-3"/>
          <w:sz w:val="28"/>
          <w:szCs w:val="28"/>
          <w:lang w:eastAsia="ru-RU"/>
        </w:rPr>
      </w:pPr>
      <w:r w:rsidRPr="00960531">
        <w:rPr>
          <w:rFonts w:ascii="Times New Roman" w:hAnsi="Times New Roman"/>
          <w:spacing w:val="-3"/>
          <w:sz w:val="28"/>
          <w:szCs w:val="28"/>
          <w:lang w:eastAsia="ru-RU"/>
        </w:rPr>
        <w:t>Порядок и особенности проведения разъяснительных бесед с правонарушителями с целью формирования здорового образа жизни.</w:t>
      </w:r>
    </w:p>
    <w:p w14:paraId="6ECFCA3C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960531">
        <w:rPr>
          <w:rFonts w:ascii="Times New Roman" w:hAnsi="Times New Roman"/>
          <w:spacing w:val="-3"/>
          <w:sz w:val="28"/>
          <w:szCs w:val="28"/>
          <w:lang w:eastAsia="ru-RU"/>
        </w:rPr>
        <w:t xml:space="preserve">Особенности проведения </w:t>
      </w:r>
      <w:r w:rsidRPr="00960531">
        <w:rPr>
          <w:rFonts w:ascii="Times New Roman" w:hAnsi="Times New Roman"/>
          <w:spacing w:val="-4"/>
          <w:sz w:val="28"/>
          <w:szCs w:val="28"/>
          <w:lang w:eastAsia="ru-RU"/>
        </w:rPr>
        <w:t>бесед с учащейся молодежью и школьниками с целью формирования у них негативного отношения к употреблению спиртных напитков, наркотических средств и одурманивающих веществ.</w:t>
      </w:r>
    </w:p>
    <w:p w14:paraId="348E61E0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Правовые основы проверки документов, удостоверяющих личность. Соблюдение мер личной безопасности при проверке документов.</w:t>
      </w:r>
    </w:p>
    <w:p w14:paraId="554D8E70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Проверка нарядами полиции документов, удостоверяющих личность, у пассажиров на объектах транспорта, лиц, обратившихся с сообщениями о происшествиях, правонарушителей.</w:t>
      </w:r>
    </w:p>
    <w:p w14:paraId="1B5E4425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Проверка нарядами полиции документов, разрешающих пребывание иностранных граждан или лиц без гражданства на территории Российской Федерации (миграционная карта, виза, паспорт иностранного гражданина, свидетельство о временной регистрации по месту пребывания, вид на жительство и т.д.).</w:t>
      </w:r>
    </w:p>
    <w:p w14:paraId="0A68F0AC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60531">
        <w:rPr>
          <w:rFonts w:ascii="Times New Roman" w:hAnsi="Times New Roman"/>
          <w:spacing w:val="-4"/>
          <w:sz w:val="28"/>
          <w:szCs w:val="28"/>
        </w:rPr>
        <w:t xml:space="preserve">Субъекты взаимодействия нарядов полиции. Порядок организации и осуществление взаимодействия с ними. </w:t>
      </w:r>
    </w:p>
    <w:p w14:paraId="76E5B6EB" w14:textId="77777777" w:rsidR="00581FB9" w:rsidRPr="00960531" w:rsidRDefault="00581FB9" w:rsidP="00581FB9">
      <w:pPr>
        <w:numPr>
          <w:ilvl w:val="0"/>
          <w:numId w:val="43"/>
        </w:numPr>
        <w:shd w:val="clear" w:color="auto" w:fill="FFFFFF"/>
        <w:tabs>
          <w:tab w:val="left" w:pos="365"/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Взаимодействие ППСП с общественными формированиями и гражданами по охране общественного порядка.</w:t>
      </w:r>
    </w:p>
    <w:p w14:paraId="65A75DAA" w14:textId="77777777" w:rsidR="00581FB9" w:rsidRPr="00960531" w:rsidRDefault="00581FB9" w:rsidP="00581FB9">
      <w:pPr>
        <w:numPr>
          <w:ilvl w:val="0"/>
          <w:numId w:val="43"/>
        </w:numPr>
        <w:shd w:val="clear" w:color="auto" w:fill="FFFFFF"/>
        <w:tabs>
          <w:tab w:val="left" w:pos="365"/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Взаимодействие ППСП с представителями частных охранных организаций при предупреждении и пресечении правонарушений.</w:t>
      </w:r>
    </w:p>
    <w:p w14:paraId="60C12C2E" w14:textId="77777777" w:rsidR="00581FB9" w:rsidRPr="00960531" w:rsidRDefault="00581FB9" w:rsidP="00581FB9">
      <w:pPr>
        <w:numPr>
          <w:ilvl w:val="0"/>
          <w:numId w:val="43"/>
        </w:numPr>
        <w:shd w:val="clear" w:color="auto" w:fill="FFFFFF"/>
        <w:tabs>
          <w:tab w:val="left" w:pos="365"/>
          <w:tab w:val="left" w:pos="1418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Взаимодействие ППСП с представителями общественных объединений правоохранительной направленности (народными дружинами, пунктами охраны правопорядка, казачьими формированиями и т.д.) и гражданами при предупреждении и пресечении правонарушений.</w:t>
      </w:r>
    </w:p>
    <w:p w14:paraId="6DC8D05A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Личный сыск в деятельности сотрудников ППС полиции как метод установления свидетелей правонарушений и преступлений.</w:t>
      </w:r>
    </w:p>
    <w:p w14:paraId="4BEDFF43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Установление свидетелей наиболее распространённых видов преступлений.</w:t>
      </w:r>
    </w:p>
    <w:p w14:paraId="04667CD8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t>Взаимодействие сотрудников ППС полиции с другими службами и подразделениями в вопросах установления свидетелей правонарушений и преступлений.</w:t>
      </w:r>
    </w:p>
    <w:p w14:paraId="6AD0133A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531">
        <w:rPr>
          <w:rFonts w:ascii="Times New Roman" w:hAnsi="Times New Roman"/>
          <w:sz w:val="28"/>
          <w:szCs w:val="28"/>
          <w:lang w:eastAsia="ru-RU"/>
        </w:rPr>
        <w:lastRenderedPageBreak/>
        <w:t>Понятие и сущность отработки жилого сектора сотрудниками ППС полиции: подворный, поквартирный обходы, обход предприятий и учреждений, расположенных вблизи места происшествия.</w:t>
      </w:r>
    </w:p>
    <w:p w14:paraId="4B7E9114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Понятие опроса граждан сотрудниками полиции и его значение в борьбе с нарушениями административного и уголовного законодательства.</w:t>
      </w:r>
    </w:p>
    <w:p w14:paraId="51909397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Предмет, объект и цель опроса граждан.</w:t>
      </w:r>
    </w:p>
    <w:p w14:paraId="327AF434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Виды, основные этапы и принципы проведения опроса граждан сотрудниками полиции.</w:t>
      </w:r>
    </w:p>
    <w:p w14:paraId="31F73B65" w14:textId="77777777" w:rsidR="00581FB9" w:rsidRPr="00960531" w:rsidRDefault="00581FB9" w:rsidP="00581FB9">
      <w:pPr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Документальное оформление результатов опроса граждан. Виды документов и общие правила их составления.</w:t>
      </w:r>
    </w:p>
    <w:p w14:paraId="74AE569F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Правовой статус иностранных граждан и лиц без гражданства в Российской Федерации.</w:t>
      </w:r>
    </w:p>
    <w:p w14:paraId="5F3E1629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Основные проблемы, возникающие при опросе иностранных граждан и лиц без гражданства.</w:t>
      </w:r>
    </w:p>
    <w:p w14:paraId="6BE4FB3C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Понятие дипломатического иммунитета. Порядок проведения опроса иностранных граждан, пользующихся дипломатическим иммунитетом.</w:t>
      </w:r>
    </w:p>
    <w:p w14:paraId="4A870C8E" w14:textId="77777777" w:rsidR="00581FB9" w:rsidRPr="00960531" w:rsidRDefault="00581FB9" w:rsidP="00581FB9">
      <w:pPr>
        <w:numPr>
          <w:ilvl w:val="0"/>
          <w:numId w:val="43"/>
        </w:numPr>
        <w:tabs>
          <w:tab w:val="left" w:pos="567"/>
          <w:tab w:val="left" w:pos="1418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960531">
        <w:rPr>
          <w:rFonts w:ascii="Times New Roman" w:hAnsi="Times New Roman"/>
          <w:bCs/>
          <w:sz w:val="28"/>
          <w:szCs w:val="28"/>
          <w:lang w:eastAsia="zh-CN"/>
        </w:rPr>
        <w:t>Примерный алгоритм проведения опроса иностранных граждан и лиц без гражданства.</w:t>
      </w:r>
    </w:p>
    <w:p w14:paraId="39F982D2" w14:textId="77777777" w:rsidR="00581FB9" w:rsidRPr="00960531" w:rsidRDefault="00581FB9" w:rsidP="00581FB9">
      <w:pPr>
        <w:widowControl w:val="0"/>
        <w:numPr>
          <w:ilvl w:val="0"/>
          <w:numId w:val="43"/>
        </w:numPr>
        <w:shd w:val="clear" w:color="auto" w:fill="FFFFFF"/>
        <w:tabs>
          <w:tab w:val="left" w:pos="1418"/>
        </w:tabs>
        <w:kinsoku w:val="0"/>
        <w:overflowPunct w:val="0"/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Понятие, значение и основные принципы опроса лиц, в отношении которых ведётся производство по делу об административном правонарушении.</w:t>
      </w:r>
    </w:p>
    <w:p w14:paraId="341C86F6" w14:textId="77777777" w:rsidR="00581FB9" w:rsidRPr="00960531" w:rsidRDefault="00581FB9" w:rsidP="00581FB9">
      <w:pPr>
        <w:widowControl w:val="0"/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Общие правила опроса лиц, в отношении которых ведется производство по делу об административном правонарушении.</w:t>
      </w:r>
    </w:p>
    <w:p w14:paraId="45724895" w14:textId="77777777" w:rsidR="00581FB9" w:rsidRPr="00960531" w:rsidRDefault="00581FB9" w:rsidP="00581FB9">
      <w:pPr>
        <w:widowControl w:val="0"/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Тактические приёмы опроса лиц, в отношении которых ведется производство по делу об административном правонарушении.</w:t>
      </w:r>
    </w:p>
    <w:p w14:paraId="4C576554" w14:textId="77777777" w:rsidR="00581FB9" w:rsidRPr="00960531" w:rsidRDefault="00581FB9" w:rsidP="00581FB9">
      <w:pPr>
        <w:widowControl w:val="0"/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Использование сотрудниками полиции знаний невербальной коммуникации для моделирования собственного поведения и распознавания планов правонарушителей при их опросе.</w:t>
      </w:r>
    </w:p>
    <w:p w14:paraId="4FD72241" w14:textId="77777777" w:rsidR="00581FB9" w:rsidRPr="00960531" w:rsidRDefault="00581FB9" w:rsidP="00581FB9">
      <w:pPr>
        <w:widowControl w:val="0"/>
        <w:numPr>
          <w:ilvl w:val="0"/>
          <w:numId w:val="43"/>
        </w:numPr>
        <w:tabs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Особенности опроса несовершеннолетних, в отношении которых ведётся производство по делу об административном правонарушении.</w:t>
      </w:r>
    </w:p>
    <w:p w14:paraId="0B49F02F" w14:textId="77777777" w:rsidR="00581FB9" w:rsidRPr="00960531" w:rsidRDefault="00581FB9" w:rsidP="00581FB9">
      <w:pPr>
        <w:pStyle w:val="2"/>
        <w:spacing w:after="0" w:line="276" w:lineRule="auto"/>
        <w:ind w:left="0" w:firstLine="709"/>
        <w:jc w:val="both"/>
        <w:rPr>
          <w:sz w:val="28"/>
          <w:szCs w:val="28"/>
        </w:rPr>
      </w:pPr>
    </w:p>
    <w:p w14:paraId="2E8FE303" w14:textId="77777777" w:rsidR="00581FB9" w:rsidRDefault="00581FB9" w:rsidP="00581FB9">
      <w:pPr>
        <w:pStyle w:val="1"/>
        <w:keepNext w:val="0"/>
        <w:tabs>
          <w:tab w:val="left" w:pos="851"/>
        </w:tabs>
        <w:spacing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C4E72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4E72">
        <w:rPr>
          <w:rFonts w:ascii="Times New Roman" w:hAnsi="Times New Roman"/>
          <w:sz w:val="28"/>
          <w:szCs w:val="28"/>
        </w:rPr>
        <w:t>для подготовки к зачёту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4E72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3</w:t>
      </w:r>
      <w:r w:rsidRPr="003C4E72">
        <w:rPr>
          <w:rFonts w:ascii="Times New Roman" w:hAnsi="Times New Roman"/>
          <w:sz w:val="28"/>
          <w:szCs w:val="28"/>
        </w:rPr>
        <w:t xml:space="preserve"> разделу специальной подготовки</w:t>
      </w:r>
    </w:p>
    <w:p w14:paraId="6104BCCF" w14:textId="77777777" w:rsidR="00581FB9" w:rsidRPr="00747F60" w:rsidRDefault="00581FB9" w:rsidP="00581FB9">
      <w:pPr>
        <w:spacing w:after="0"/>
        <w:ind w:firstLine="709"/>
      </w:pPr>
    </w:p>
    <w:p w14:paraId="0DCC3F6C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Специальная операция, сущность, цели и задачи. Чем достигается успех в операции?</w:t>
      </w:r>
    </w:p>
    <w:p w14:paraId="6FA9CD20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Мероприятия, осуществляемые правоохранительных органов в ходе проведения специальной операции и их характеристика.</w:t>
      </w:r>
    </w:p>
    <w:p w14:paraId="602F3BFC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lastRenderedPageBreak/>
        <w:t>Блокирование, как способ действий в специальной операции. Тактические нормативы. Наряды, выполняющие задачи по блокированию и их характеристика.</w:t>
      </w:r>
    </w:p>
    <w:p w14:paraId="0F1D1A07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Поиск, как способ действий в специальной операции. Виды поиска, тактические нормативы. Наряды, выполняющие задачи по поиску и их характеристика.</w:t>
      </w:r>
    </w:p>
    <w:p w14:paraId="6A7C2C19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Оцепление, как способ действий в специальной операции. Виды оцепления, тактические нормативы. Наряды, выполняющие задачи по оцеплению и их характеристика.</w:t>
      </w:r>
    </w:p>
    <w:p w14:paraId="38B4A5B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Эвакуационные мероприятия. Особенности эвакуационных мероприятий при проведении специальных операций.</w:t>
      </w:r>
    </w:p>
    <w:p w14:paraId="0545D671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Силовые действия в специальной операции. Особенности ведения силовых действий в зависимости от характера чрезвычайного обстоятельства.</w:t>
      </w:r>
    </w:p>
    <w:p w14:paraId="63405DAD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Разведывательные мероприятия в спецоперации. Особенности ведения разведки в зависимости от характера чрезвычайного обстоятельства.</w:t>
      </w:r>
    </w:p>
    <w:p w14:paraId="3756B1A1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Группы, создаваемые для проведения следственных действий. Их назначение, состав и порядок действий.</w:t>
      </w:r>
    </w:p>
    <w:p w14:paraId="13E94A07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Сущность, требования и основные принципы управления правоохранительных органов при чрезвычайных обстоятельствах (кризисных ситуациях). </w:t>
      </w:r>
    </w:p>
    <w:p w14:paraId="77C9AE87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Организация взаимодействия в специальной операции.</w:t>
      </w:r>
    </w:p>
    <w:p w14:paraId="0F3975E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Организация управления и связи в специальной операции.</w:t>
      </w:r>
    </w:p>
    <w:p w14:paraId="2A6C879E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Условия, пределы и особенности применение специальных средств для решения задач, стоящих перед правоохранительными органами при чрезвычайных обстоятельствах.</w:t>
      </w:r>
    </w:p>
    <w:p w14:paraId="209B7F6F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Порядок применения и использования огнестрельного оружия сотрудниками правоохранительных органов в специальной операции.</w:t>
      </w:r>
    </w:p>
    <w:p w14:paraId="0874804C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Назначение, состав и задачи внутренних войск МВД России. Их роль и место в специальной операции.</w:t>
      </w:r>
    </w:p>
    <w:p w14:paraId="786A953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Структура и содержание Плана действий правоохранительных органов при чрезвычайных обстоятельствах.</w:t>
      </w:r>
    </w:p>
    <w:p w14:paraId="2BEB1BE6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Задачи, выполняемые правоохранительных органов при чрезвычайных обстоятельствах.</w:t>
      </w:r>
    </w:p>
    <w:p w14:paraId="759A13F4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Задачи и состав оперативного штаба.</w:t>
      </w:r>
    </w:p>
    <w:p w14:paraId="32FC69D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Силы и средства правоохранительных органов, привлекаемые к действиям при чрезвычайных обстоятельствах. Классификация функциональных групп.</w:t>
      </w:r>
    </w:p>
    <w:p w14:paraId="1874E354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Оповещение сил, привлекаемых к действиям при чрезвычайных обстоятельствах. Сигналы оповещения и действия по ним.</w:t>
      </w:r>
    </w:p>
    <w:p w14:paraId="5741C3EA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lastRenderedPageBreak/>
        <w:t>Содержание решения на проведение специальной операции.</w:t>
      </w:r>
    </w:p>
    <w:p w14:paraId="1105BCE8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Содержание боевого приказа.</w:t>
      </w:r>
    </w:p>
    <w:p w14:paraId="242CBC0B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Виды всестороннего обеспечения деятельности правоохранительных органов при чрезвычайных обстоятельствах и их краткая характеристика.</w:t>
      </w:r>
    </w:p>
    <w:p w14:paraId="6336A878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Основные способы ведения разведки и их характеристика. </w:t>
      </w:r>
    </w:p>
    <w:p w14:paraId="42E9DF7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Подготовка органов внутренних дел к действиям при чрезвычайных обстоятельствах.</w:t>
      </w:r>
    </w:p>
    <w:p w14:paraId="212E5982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Классификация массовых беспорядков.</w:t>
      </w:r>
    </w:p>
    <w:p w14:paraId="0A2C8714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Тактические способы действий правоохранительных органов в специальной операции по пресечению массовых беспорядков.</w:t>
      </w:r>
    </w:p>
    <w:p w14:paraId="6946BC3E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Бесконтактный способ воздействия на толпу при пресечении массовых беспорядков и его характеристика.</w:t>
      </w:r>
    </w:p>
    <w:p w14:paraId="59B07648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Характеристика контактного способа воздействия на толпу при пресечении массовых беспорядков в населенном пункте.</w:t>
      </w:r>
    </w:p>
    <w:p w14:paraId="61B6873D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Предупредительные мероприятия, проводимые с целью уменьшения масштаба массовых беспорядков. Их содержание.</w:t>
      </w:r>
    </w:p>
    <w:p w14:paraId="326F1C42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Функциональные группы для обеспечения режимных мероприятий при пресечении массовых беспорядков. Их назначение и краткая характеристика.</w:t>
      </w:r>
    </w:p>
    <w:p w14:paraId="6B9BD56F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Функциональные группы для ведения силовых действий при пресечении массовых беспорядков. Их назначение и краткая характеристика.</w:t>
      </w:r>
    </w:p>
    <w:p w14:paraId="5457EBC6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Тактические способы действий правоохранительных органов в специальной операции по обнаружению и задержанию вооруженных особо опасных преступников.</w:t>
      </w:r>
    </w:p>
    <w:p w14:paraId="4BFCECDC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Особенности ведения операции по задержанию вооруженных преступников, передвигающихся на автотранспорте. </w:t>
      </w:r>
    </w:p>
    <w:p w14:paraId="41179D45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Особенности ведения операции по задержанию вооруженных преступников в общественном месте.</w:t>
      </w:r>
    </w:p>
    <w:p w14:paraId="41F948BE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Особенности ведения операции по задержанию вооруженных преступников в отдельном строении.</w:t>
      </w:r>
    </w:p>
    <w:p w14:paraId="1368715A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Особенности ведения операции по задержанию вооруженных преступников в городской квартире.</w:t>
      </w:r>
    </w:p>
    <w:p w14:paraId="28D13262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Компетенция и задачи правоохранительных органов в борьбе с терроризмом.</w:t>
      </w:r>
    </w:p>
    <w:p w14:paraId="7C86A547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Назначение и тактика действий функциональных групп правоохранительных органов, принимающих участие в пресечении террористических актов. </w:t>
      </w:r>
    </w:p>
    <w:p w14:paraId="547F802A" w14:textId="77777777" w:rsidR="00581FB9" w:rsidRPr="00960531" w:rsidRDefault="00581FB9" w:rsidP="00581FB9">
      <w:pPr>
        <w:pStyle w:val="a3"/>
        <w:numPr>
          <w:ilvl w:val="0"/>
          <w:numId w:val="44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lastRenderedPageBreak/>
        <w:t>Тактика действий правоохранительных органов по выявлению и предупреждению преступлений террористического характера.</w:t>
      </w:r>
    </w:p>
    <w:p w14:paraId="3A64B056" w14:textId="7DAAE9DD" w:rsidR="00581FB9" w:rsidRDefault="00581FB9" w:rsidP="00581FB9">
      <w:pPr>
        <w:rPr>
          <w:rFonts w:ascii="Times New Roman" w:hAnsi="Times New Roman"/>
          <w:b/>
          <w:caps/>
          <w:sz w:val="28"/>
          <w:szCs w:val="28"/>
        </w:rPr>
      </w:pPr>
    </w:p>
    <w:p w14:paraId="43CDAE5B" w14:textId="77777777" w:rsidR="00581FB9" w:rsidRPr="00DF381C" w:rsidRDefault="00581FB9" w:rsidP="00581FB9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F381C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к зачету по 4 разделу</w:t>
      </w:r>
    </w:p>
    <w:p w14:paraId="44A6AE1A" w14:textId="77777777" w:rsidR="00581FB9" w:rsidRDefault="00581FB9" w:rsidP="00581FB9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4971FB81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b/>
          <w:sz w:val="28"/>
          <w:szCs w:val="28"/>
        </w:rPr>
      </w:pPr>
      <w:r w:rsidRPr="00960531">
        <w:rPr>
          <w:sz w:val="28"/>
          <w:szCs w:val="28"/>
        </w:rPr>
        <w:t>Цели и задачи курса огневой подготовки. Оценка огневой подготовки.</w:t>
      </w:r>
    </w:p>
    <w:p w14:paraId="34CA5875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Правила обра</w:t>
      </w:r>
      <w:r>
        <w:rPr>
          <w:sz w:val="28"/>
          <w:szCs w:val="28"/>
        </w:rPr>
        <w:t>щения с оружием и боеприпасами.</w:t>
      </w:r>
    </w:p>
    <w:p w14:paraId="51B05D1D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 xml:space="preserve">Меры безопасности при обращении с оружием во время несения службы, проведения занятий </w:t>
      </w:r>
      <w:r>
        <w:rPr>
          <w:sz w:val="28"/>
          <w:szCs w:val="28"/>
        </w:rPr>
        <w:t>в тире и на открытой местности.</w:t>
      </w:r>
    </w:p>
    <w:p w14:paraId="75F10EDA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Обеспечение безоп</w:t>
      </w:r>
      <w:r>
        <w:rPr>
          <w:sz w:val="28"/>
          <w:szCs w:val="28"/>
        </w:rPr>
        <w:t>асности при проведении стрельб.</w:t>
      </w:r>
    </w:p>
    <w:p w14:paraId="3BD3C1EC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Меры безопасности при ведении огня и устранении задержек. Порядок осмотра оружия и боеприпасов.</w:t>
      </w:r>
    </w:p>
    <w:p w14:paraId="45C356F9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Основы внутренней баллистики. Явление выстрела, начальная скорость и энергия пули. Движение пули по каналу ствола, периоды выстрела. Использование энергии пороховых газов для работы автоматического оружия. Износ ствола.</w:t>
      </w:r>
    </w:p>
    <w:p w14:paraId="71EC58EF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Действия пороховых газов на ствол при выстреле и меры по его сбережению.</w:t>
      </w:r>
    </w:p>
    <w:p w14:paraId="131CB7CC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Основы внешней баллистики. Полет пули в воздухе. Траектория полета пули и гранаты от РПГ, ее значение. Влияние различных условий на полет пули и учет их при стрельбе. Факторы, влияющие на кучность и меткость ст</w:t>
      </w:r>
      <w:r>
        <w:rPr>
          <w:rFonts w:ascii="Times New Roman" w:hAnsi="Times New Roman"/>
          <w:sz w:val="28"/>
          <w:szCs w:val="28"/>
        </w:rPr>
        <w:t>рельбы.</w:t>
      </w:r>
    </w:p>
    <w:p w14:paraId="4FC3C109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Средняя точка попадания и способы ее определения.</w:t>
      </w:r>
    </w:p>
    <w:p w14:paraId="23D14B64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Общие положения по ор</w:t>
      </w:r>
      <w:r>
        <w:rPr>
          <w:sz w:val="28"/>
          <w:szCs w:val="28"/>
        </w:rPr>
        <w:t>ганизации и проведению стрельб.</w:t>
      </w:r>
    </w:p>
    <w:p w14:paraId="2F45FBFE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 xml:space="preserve">Порядок проведения стрельб из пистолета Макарова. </w:t>
      </w:r>
    </w:p>
    <w:p w14:paraId="2AE10FBF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Порядок проведения стрельб из автомата.</w:t>
      </w:r>
    </w:p>
    <w:p w14:paraId="1725EF60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Учет, хранение и сбережение оружия и боеприпасов в правоохранительных органах. Требования по учету, хранению и с</w:t>
      </w:r>
      <w:r>
        <w:rPr>
          <w:rFonts w:ascii="Times New Roman" w:hAnsi="Times New Roman"/>
          <w:sz w:val="28"/>
          <w:szCs w:val="28"/>
        </w:rPr>
        <w:t>бережению оружия и боеприпасов.</w:t>
      </w:r>
    </w:p>
    <w:p w14:paraId="255CF950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Основание и порядок выдачи оружия и боеприпасов. Транспортировка оружия и боеприпасов.</w:t>
      </w:r>
    </w:p>
    <w:p w14:paraId="7AD537D1" w14:textId="77777777" w:rsidR="00581FB9" w:rsidRPr="00960531" w:rsidRDefault="00581FB9" w:rsidP="00581FB9">
      <w:pPr>
        <w:pStyle w:val="2"/>
        <w:numPr>
          <w:ilvl w:val="0"/>
          <w:numId w:val="41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960531">
        <w:rPr>
          <w:sz w:val="28"/>
          <w:szCs w:val="28"/>
        </w:rPr>
        <w:t>Основные понятия, используемые в Федеральном законе «Об оружии». Виды оружия. Субъекты, имеющие право на приобретение оружия.</w:t>
      </w:r>
    </w:p>
    <w:p w14:paraId="60CB513F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Назначение пистолета, его боевые свойства, тактико-технические характ</w:t>
      </w:r>
      <w:r>
        <w:rPr>
          <w:rFonts w:ascii="Times New Roman" w:hAnsi="Times New Roman"/>
          <w:sz w:val="28"/>
          <w:szCs w:val="28"/>
        </w:rPr>
        <w:t>еристики ПМ. Боеприпасы к нему.</w:t>
      </w:r>
    </w:p>
    <w:p w14:paraId="72F8D5B2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Устройство и назначение частей и механизмов пистолета. Принцип работы.</w:t>
      </w:r>
    </w:p>
    <w:p w14:paraId="4F2AF883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lastRenderedPageBreak/>
        <w:t>Неполная разборка и сборка пистол</w:t>
      </w:r>
      <w:r>
        <w:rPr>
          <w:rFonts w:ascii="Times New Roman" w:hAnsi="Times New Roman"/>
          <w:sz w:val="28"/>
          <w:szCs w:val="28"/>
        </w:rPr>
        <w:t>ета.</w:t>
      </w:r>
    </w:p>
    <w:p w14:paraId="3E8C9454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Осмотр ПМ и подготовка его к стрельбе. Задержки при ст</w:t>
      </w:r>
      <w:r>
        <w:rPr>
          <w:rFonts w:ascii="Times New Roman" w:hAnsi="Times New Roman"/>
          <w:sz w:val="28"/>
          <w:szCs w:val="28"/>
        </w:rPr>
        <w:t>рельбе и способы их устранения.</w:t>
      </w:r>
    </w:p>
    <w:p w14:paraId="32233315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Назначение и боевые свойства АКМ, АКС-74У и РПК, тактико-технические характеристики.</w:t>
      </w:r>
    </w:p>
    <w:p w14:paraId="0B6B7AEF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Устройство и назначение частей и механизмов автомата. Принцип работы. Общее ус</w:t>
      </w:r>
      <w:r>
        <w:rPr>
          <w:rFonts w:ascii="Times New Roman" w:hAnsi="Times New Roman"/>
          <w:sz w:val="28"/>
          <w:szCs w:val="28"/>
        </w:rPr>
        <w:t>тройство пулемета.</w:t>
      </w:r>
    </w:p>
    <w:p w14:paraId="3557CF2F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Неполная разборк</w:t>
      </w:r>
      <w:r>
        <w:rPr>
          <w:rFonts w:ascii="Times New Roman" w:hAnsi="Times New Roman"/>
          <w:sz w:val="28"/>
          <w:szCs w:val="28"/>
        </w:rPr>
        <w:t>а и сборка автомата и пулемета.</w:t>
      </w:r>
    </w:p>
    <w:p w14:paraId="04B405EF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 xml:space="preserve">Задержки при стрельбе из автомата и способы их устранения. Осмотр АКМ, АКС-74У, </w:t>
      </w:r>
      <w:r>
        <w:rPr>
          <w:rFonts w:ascii="Times New Roman" w:hAnsi="Times New Roman"/>
          <w:sz w:val="28"/>
          <w:szCs w:val="28"/>
        </w:rPr>
        <w:t>РПК и подготовка их к стрельбе.</w:t>
      </w:r>
    </w:p>
    <w:p w14:paraId="09545CB9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Подготовка к стрельбе: получение патронов, назначение целей, снаряжение магазина, действия по командам, подаваемым при стрельбе.</w:t>
      </w:r>
    </w:p>
    <w:p w14:paraId="0475CFD8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Изготовки: принятие положений для стрельбы: стоя с одной руки (обычная изготовка); с двух рук (фронтальная и универсальная); с колена (правосторонняя и левосторонняя стойки); лежа с упора; из-за укрытия; сидя на правом сидении автомобиля; стоя с разворотом на 180</w:t>
      </w:r>
      <w:r w:rsidRPr="00960531">
        <w:rPr>
          <w:rFonts w:ascii="Times New Roman" w:hAnsi="Times New Roman"/>
          <w:sz w:val="28"/>
          <w:szCs w:val="28"/>
        </w:rPr>
        <w:sym w:font="Symbol" w:char="F0B0"/>
      </w:r>
      <w:r w:rsidRPr="00960531">
        <w:rPr>
          <w:rFonts w:ascii="Times New Roman" w:hAnsi="Times New Roman"/>
          <w:sz w:val="28"/>
          <w:szCs w:val="28"/>
        </w:rPr>
        <w:t xml:space="preserve"> с применением учебного оружия.</w:t>
      </w:r>
    </w:p>
    <w:p w14:paraId="36B35282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Способы удержания оружия одной рукой, двумя руками. Прицеливание. Спуск курка с боевого взвода. Производство выстрела.</w:t>
      </w:r>
    </w:p>
    <w:p w14:paraId="1871122E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Прекращение стрельбы: прекращение стрельбы по команде; прекращение стрельбы самостоятельно. Устранение задержек при стрельбе из пистолета.</w:t>
      </w:r>
    </w:p>
    <w:p w14:paraId="44D33717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Выполнение подготовительных упражнений.</w:t>
      </w:r>
    </w:p>
    <w:p w14:paraId="75F55906" w14:textId="77777777" w:rsidR="00581FB9" w:rsidRPr="00960531" w:rsidRDefault="00581FB9" w:rsidP="00581FB9">
      <w:pPr>
        <w:pStyle w:val="3"/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Подготовка к стрельбе: получение патронов, назначение целей, снаряжение магазина, заряжание оружия, действия по командам, подаваемым при стрельбе.</w:t>
      </w:r>
    </w:p>
    <w:p w14:paraId="60653C0E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Изготовки: принятие положения для стрельбы: лежа с упора, с колена, стоя.</w:t>
      </w:r>
    </w:p>
    <w:p w14:paraId="26BDCF1D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Прицеливание. Спуск курка с боевого взвода. Производство выстрела.</w:t>
      </w:r>
    </w:p>
    <w:p w14:paraId="5ABF3FD5" w14:textId="77777777" w:rsidR="00581FB9" w:rsidRPr="00960531" w:rsidRDefault="00581FB9" w:rsidP="00581FB9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0531">
        <w:rPr>
          <w:rFonts w:ascii="Times New Roman" w:hAnsi="Times New Roman"/>
          <w:sz w:val="28"/>
          <w:szCs w:val="28"/>
        </w:rPr>
        <w:t>Выполнение подготовительных упражнений.</w:t>
      </w:r>
    </w:p>
    <w:p w14:paraId="4A923499" w14:textId="77777777" w:rsidR="00581FB9" w:rsidRDefault="00581FB9" w:rsidP="00524133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FB6BD8F" w14:textId="77777777" w:rsidR="00581FB9" w:rsidRPr="00581FB9" w:rsidRDefault="00581FB9" w:rsidP="00581FB9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581FB9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1092F2E4" w14:textId="77777777" w:rsidR="00581FB9" w:rsidRPr="00581FB9" w:rsidRDefault="00581FB9" w:rsidP="00581FB9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14:paraId="707CC36E" w14:textId="77777777" w:rsidR="00581FB9" w:rsidRPr="00581FB9" w:rsidRDefault="00581FB9" w:rsidP="00581FB9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581FB9">
        <w:rPr>
          <w:rFonts w:ascii="Times New Roman" w:eastAsia="Calibri" w:hAnsi="Times New Roman"/>
          <w:b/>
          <w:iCs/>
          <w:sz w:val="28"/>
          <w:szCs w:val="28"/>
        </w:rPr>
        <w:t>Перечень ситуационных задач</w:t>
      </w:r>
    </w:p>
    <w:p w14:paraId="7D625269" w14:textId="77777777" w:rsidR="00581FB9" w:rsidRPr="00581FB9" w:rsidRDefault="00581FB9" w:rsidP="00581F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000854C" w14:textId="269A6A64" w:rsidR="00581FB9" w:rsidRPr="00581FB9" w:rsidRDefault="00581FB9" w:rsidP="00581F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FB9">
        <w:rPr>
          <w:rFonts w:ascii="Times New Roman" w:hAnsi="Times New Roman"/>
          <w:b/>
          <w:sz w:val="28"/>
          <w:szCs w:val="28"/>
        </w:rPr>
        <w:t>Оценка умений и навыков по компетенции ПК-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32567ED5" w14:textId="77777777" w:rsidR="006E00B9" w:rsidRDefault="006E00B9" w:rsidP="00524133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4DB596FA" w14:textId="77777777" w:rsidR="008B7662" w:rsidRPr="008B7662" w:rsidRDefault="008B7662" w:rsidP="00524133">
      <w:pPr>
        <w:spacing w:after="0"/>
        <w:ind w:firstLine="709"/>
        <w:jc w:val="both"/>
        <w:rPr>
          <w:rFonts w:ascii="Times New Roman" w:hAnsi="Times New Roman"/>
        </w:rPr>
      </w:pPr>
      <w:r w:rsidRPr="008B7662">
        <w:rPr>
          <w:rFonts w:ascii="Times New Roman" w:hAnsi="Times New Roman"/>
          <w:b/>
        </w:rPr>
        <w:lastRenderedPageBreak/>
        <w:t>Задание № 1.</w:t>
      </w:r>
      <w:r w:rsidRPr="008B7662">
        <w:rPr>
          <w:rFonts w:ascii="Times New Roman" w:hAnsi="Times New Roman"/>
        </w:rPr>
        <w:t xml:space="preserve"> Обозначьте стрелками соответствие между понятиями свойств местности и их определениями.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5494"/>
      </w:tblGrid>
      <w:tr w:rsidR="008B7662" w:rsidRPr="008B7662" w14:paraId="236D6133" w14:textId="77777777" w:rsidTr="00FA5609">
        <w:tc>
          <w:tcPr>
            <w:tcW w:w="2943" w:type="dxa"/>
            <w:vAlign w:val="center"/>
          </w:tcPr>
          <w:p w14:paraId="4A6DDC12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Проходимая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A083E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6FF19EFE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Движения с небольшой скоростью с ограниченным маневрированием</w:t>
            </w:r>
          </w:p>
        </w:tc>
      </w:tr>
      <w:tr w:rsidR="008B7662" w:rsidRPr="008B7662" w14:paraId="3C7A81B5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36369CCC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2A0B9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300B4C4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4C43F57D" w14:textId="77777777" w:rsidTr="00FA5609">
        <w:tc>
          <w:tcPr>
            <w:tcW w:w="2943" w:type="dxa"/>
            <w:vAlign w:val="center"/>
          </w:tcPr>
          <w:p w14:paraId="42CED9E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Защитное свойство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89D13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062B7569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Свойства, позволяющие скрыть от противника (преступников) расположение и передвижение личного состава  и  техники.</w:t>
            </w:r>
          </w:p>
        </w:tc>
      </w:tr>
      <w:tr w:rsidR="008B7662" w:rsidRPr="008B7662" w14:paraId="33D2687E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662DAD0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53BF9C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04EA83E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0D08B794" w14:textId="77777777" w:rsidTr="00FA5609">
        <w:tc>
          <w:tcPr>
            <w:tcW w:w="2943" w:type="dxa"/>
            <w:vAlign w:val="center"/>
          </w:tcPr>
          <w:p w14:paraId="29FF849F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Среднепересеченная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8F8FF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00927114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Местность, на которой естественные маски занимают около 20 % площади</w:t>
            </w:r>
          </w:p>
        </w:tc>
      </w:tr>
      <w:tr w:rsidR="008B7662" w:rsidRPr="008B7662" w14:paraId="3D1B15D9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22775BCC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09547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78FA805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1E157659" w14:textId="77777777" w:rsidTr="00FA5609">
        <w:tc>
          <w:tcPr>
            <w:tcW w:w="2943" w:type="dxa"/>
            <w:vAlign w:val="center"/>
          </w:tcPr>
          <w:p w14:paraId="53220A2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Полузакрытая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ECA90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211E2F9E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Около 20 % площади занято препятствиями </w:t>
            </w:r>
          </w:p>
        </w:tc>
      </w:tr>
      <w:tr w:rsidR="008B7662" w:rsidRPr="008B7662" w14:paraId="1832CBC1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386A05C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C8E2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1D95D5AB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8B7662" w:rsidRPr="008B7662" w14:paraId="002D0360" w14:textId="77777777" w:rsidTr="00FA5609">
        <w:tc>
          <w:tcPr>
            <w:tcW w:w="2943" w:type="dxa"/>
            <w:vAlign w:val="center"/>
          </w:tcPr>
          <w:p w14:paraId="6FBF5B4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Равнинная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1E1E3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6D7A1964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Равнина с всхолмленной  поверхностью, с песчаным (каменистым или глиняным) грунтом </w:t>
            </w:r>
          </w:p>
        </w:tc>
      </w:tr>
      <w:tr w:rsidR="008B7662" w:rsidRPr="008B7662" w14:paraId="402EDD90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59E718A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AA4B1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4D0E7F1A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8B7662" w:rsidRPr="008B7662" w14:paraId="07B16B21" w14:textId="77777777" w:rsidTr="00FA5609">
        <w:tc>
          <w:tcPr>
            <w:tcW w:w="2943" w:type="dxa"/>
            <w:vAlign w:val="center"/>
          </w:tcPr>
          <w:p w14:paraId="60F6C45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Пустынная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D70E13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5643F240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Территория без значительных возвышений (до 25 м)  или пониже</w:t>
            </w:r>
            <w:r w:rsidRPr="008B7662">
              <w:rPr>
                <w:rFonts w:ascii="Times New Roman" w:hAnsi="Times New Roman"/>
              </w:rPr>
              <w:softHyphen/>
              <w:t>ний.</w:t>
            </w:r>
          </w:p>
        </w:tc>
      </w:tr>
      <w:tr w:rsidR="008B7662" w:rsidRPr="008B7662" w14:paraId="6499F670" w14:textId="77777777" w:rsidTr="00FA5609">
        <w:tc>
          <w:tcPr>
            <w:tcW w:w="2943" w:type="dxa"/>
            <w:tcBorders>
              <w:left w:val="nil"/>
              <w:right w:val="nil"/>
            </w:tcBorders>
            <w:vAlign w:val="center"/>
          </w:tcPr>
          <w:p w14:paraId="3C67775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5A918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758E0670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</w:p>
        </w:tc>
      </w:tr>
      <w:tr w:rsidR="008B7662" w:rsidRPr="008B7662" w14:paraId="3E63EA54" w14:textId="77777777" w:rsidTr="00FA5609">
        <w:tc>
          <w:tcPr>
            <w:tcW w:w="2943" w:type="dxa"/>
            <w:vAlign w:val="center"/>
          </w:tcPr>
          <w:p w14:paraId="01901B5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  <w:iCs/>
              </w:rPr>
              <w:t>Условия маскировки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761E6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1E79B6BB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Совокупность естественных укрытий, уменьшающих поражение техники и личного состава  от применяемого преступниками оружия и ОМП</w:t>
            </w:r>
          </w:p>
        </w:tc>
      </w:tr>
    </w:tbl>
    <w:p w14:paraId="1A21782A" w14:textId="77777777" w:rsidR="008B7662" w:rsidRPr="008B7662" w:rsidRDefault="008B7662" w:rsidP="00524133">
      <w:pPr>
        <w:spacing w:after="0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5494"/>
      </w:tblGrid>
      <w:tr w:rsidR="008B7662" w:rsidRPr="008B7662" w14:paraId="2EDCA331" w14:textId="77777777" w:rsidTr="00FA5609">
        <w:tc>
          <w:tcPr>
            <w:tcW w:w="2943" w:type="dxa"/>
          </w:tcPr>
          <w:p w14:paraId="110BA4C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Труднопроходимая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BC03C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75EA0C09" w14:textId="77777777" w:rsidR="008B7662" w:rsidRPr="008B7662" w:rsidRDefault="008B7662" w:rsidP="00524133">
            <w:pPr>
              <w:tabs>
                <w:tab w:val="left" w:pos="927"/>
              </w:tabs>
              <w:spacing w:after="0"/>
              <w:ind w:firstLine="709"/>
              <w:rPr>
                <w:rFonts w:ascii="Times New Roman" w:hAnsi="Times New Roman"/>
                <w:b/>
              </w:rPr>
            </w:pPr>
            <w:r w:rsidRPr="008B7662">
              <w:rPr>
                <w:rFonts w:ascii="Times New Roman" w:hAnsi="Times New Roman"/>
              </w:rPr>
              <w:t>Широкий маневр и беспрепятственное движение боевой и автомобильной техники</w:t>
            </w:r>
          </w:p>
        </w:tc>
      </w:tr>
      <w:tr w:rsidR="008B7662" w:rsidRPr="008B7662" w14:paraId="25272FA7" w14:textId="77777777" w:rsidTr="00FA5609">
        <w:tc>
          <w:tcPr>
            <w:tcW w:w="2943" w:type="dxa"/>
            <w:tcBorders>
              <w:left w:val="nil"/>
              <w:right w:val="nil"/>
            </w:tcBorders>
          </w:tcPr>
          <w:p w14:paraId="616D5442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46506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3688476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70926383" w14:textId="77777777" w:rsidTr="00FA5609">
        <w:tc>
          <w:tcPr>
            <w:tcW w:w="2943" w:type="dxa"/>
            <w:vAlign w:val="center"/>
          </w:tcPr>
          <w:p w14:paraId="6B5BE43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Открытая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4F2E4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5BAF5666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Около 10 % площади занято препятствиями </w:t>
            </w:r>
          </w:p>
        </w:tc>
      </w:tr>
      <w:tr w:rsidR="008B7662" w:rsidRPr="008B7662" w14:paraId="4A356876" w14:textId="77777777" w:rsidTr="00FA5609">
        <w:tc>
          <w:tcPr>
            <w:tcW w:w="2943" w:type="dxa"/>
            <w:tcBorders>
              <w:left w:val="nil"/>
              <w:right w:val="nil"/>
            </w:tcBorders>
          </w:tcPr>
          <w:p w14:paraId="3B009E5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72BE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70ECDF0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79922777" w14:textId="77777777" w:rsidTr="00FA5609">
        <w:tc>
          <w:tcPr>
            <w:tcW w:w="2943" w:type="dxa"/>
            <w:vAlign w:val="center"/>
          </w:tcPr>
          <w:p w14:paraId="7DF54B02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Холмистая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4B8B4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5B2A1C72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Местность ограничивает передвижение боевой техники и транспорта, а часто и одиночных лиц.</w:t>
            </w:r>
          </w:p>
        </w:tc>
      </w:tr>
      <w:tr w:rsidR="008B7662" w:rsidRPr="008B7662" w14:paraId="70E620BE" w14:textId="77777777" w:rsidTr="00FA5609">
        <w:tc>
          <w:tcPr>
            <w:tcW w:w="2943" w:type="dxa"/>
            <w:tcBorders>
              <w:left w:val="nil"/>
              <w:right w:val="nil"/>
            </w:tcBorders>
          </w:tcPr>
          <w:p w14:paraId="7700E93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F5C2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777F7CD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415AA5DF" w14:textId="77777777" w:rsidTr="00FA5609">
        <w:tc>
          <w:tcPr>
            <w:tcW w:w="2943" w:type="dxa"/>
            <w:vAlign w:val="center"/>
          </w:tcPr>
          <w:p w14:paraId="47831FF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Болотистая местность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6E4C2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7E6D4771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Чередованием отдельных холмов (до 500 м) с плавными спусками и подъемами (25-200м)</w:t>
            </w:r>
          </w:p>
        </w:tc>
      </w:tr>
      <w:tr w:rsidR="008B7662" w:rsidRPr="008B7662" w14:paraId="755E0099" w14:textId="77777777" w:rsidTr="00FA5609">
        <w:tc>
          <w:tcPr>
            <w:tcW w:w="2943" w:type="dxa"/>
            <w:tcBorders>
              <w:left w:val="nil"/>
              <w:right w:val="nil"/>
            </w:tcBorders>
          </w:tcPr>
          <w:p w14:paraId="4D9A448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4248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left w:val="nil"/>
              <w:right w:val="nil"/>
            </w:tcBorders>
          </w:tcPr>
          <w:p w14:paraId="7B39D99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0B7BAD1C" w14:textId="77777777" w:rsidTr="00FA5609">
        <w:tc>
          <w:tcPr>
            <w:tcW w:w="2943" w:type="dxa"/>
          </w:tcPr>
          <w:p w14:paraId="3249E00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Слабопересеченная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23219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79CB68AD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Местность, на которой естественные маски занимают около 10 % площади</w:t>
            </w:r>
          </w:p>
        </w:tc>
      </w:tr>
      <w:tr w:rsidR="008B7662" w:rsidRPr="008B7662" w14:paraId="6AFE7C66" w14:textId="77777777" w:rsidTr="00FA5609">
        <w:tc>
          <w:tcPr>
            <w:tcW w:w="2943" w:type="dxa"/>
            <w:vAlign w:val="center"/>
          </w:tcPr>
          <w:p w14:paraId="22ACD32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Не пересеченная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2E548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</w:tcPr>
          <w:p w14:paraId="1B6E2141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Это местность, свыше 50 % площади которой занято обширными лес</w:t>
            </w:r>
            <w:r w:rsidRPr="008B7662">
              <w:rPr>
                <w:rFonts w:ascii="Times New Roman" w:hAnsi="Times New Roman"/>
              </w:rPr>
              <w:softHyphen/>
              <w:t xml:space="preserve">ными массивами </w:t>
            </w:r>
          </w:p>
        </w:tc>
      </w:tr>
    </w:tbl>
    <w:p w14:paraId="3FF74154" w14:textId="77777777" w:rsidR="008B7662" w:rsidRPr="008B7662" w:rsidRDefault="008B7662" w:rsidP="00524133">
      <w:pPr>
        <w:spacing w:after="0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5494"/>
      </w:tblGrid>
      <w:tr w:rsidR="008B7662" w:rsidRPr="008B7662" w14:paraId="75FAFFB4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91F92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Непроходимая местность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A0F10A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E89D8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Степень доступности местности для движения техники </w:t>
            </w:r>
          </w:p>
        </w:tc>
      </w:tr>
      <w:tr w:rsidR="008B7662" w:rsidRPr="008B7662" w14:paraId="582FA4C8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9308D3C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A6FF8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FA6AC6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09DBF4F3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D1788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Сильнопересеченная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D0AA8A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4793D" w14:textId="77777777" w:rsidR="008B7662" w:rsidRPr="008B7662" w:rsidRDefault="008B7662" w:rsidP="00524133">
            <w:pPr>
              <w:tabs>
                <w:tab w:val="left" w:pos="927"/>
              </w:tabs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 xml:space="preserve">Местность, на которой естественные маски занимают около 30 % площади </w:t>
            </w:r>
          </w:p>
        </w:tc>
      </w:tr>
      <w:tr w:rsidR="008B7662" w:rsidRPr="008B7662" w14:paraId="38009171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650D54F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41907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C111FD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3B63ED2F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D8776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Закрытая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368FAE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EB6B5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Препятствия, затрудняющие движение, занимают 30 % и более процентов</w:t>
            </w:r>
          </w:p>
        </w:tc>
      </w:tr>
      <w:tr w:rsidR="008B7662" w:rsidRPr="008B7662" w14:paraId="39ED8EF1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38EFD1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902D1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91F1EC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7DA619A5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917FC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Лесистая местность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DDEDE8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C1C4A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Местность,  на которой нет препятствий или они составляют менее 10%</w:t>
            </w:r>
          </w:p>
        </w:tc>
      </w:tr>
      <w:tr w:rsidR="008B7662" w:rsidRPr="008B7662" w14:paraId="34A41C80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832DC2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5B9B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215AC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07C80D78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E61852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  <w:bCs/>
                <w:iCs/>
              </w:rPr>
              <w:t>Условия наблюдения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43FAFA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22D12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Характеризуется слабовыраженным рельефом и незначительным количеством местных предметов.</w:t>
            </w:r>
          </w:p>
        </w:tc>
      </w:tr>
      <w:tr w:rsidR="008B7662" w:rsidRPr="008B7662" w14:paraId="3692B04E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0B966B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68E8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7B71AF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64291C44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825EC1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Открытая местность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879D15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614F39" w14:textId="77777777" w:rsidR="008B7662" w:rsidRPr="008B7662" w:rsidRDefault="008B7662" w:rsidP="00524133">
            <w:pPr>
              <w:pStyle w:val="FR1"/>
              <w:spacing w:line="276" w:lineRule="auto"/>
              <w:ind w:firstLine="709"/>
              <w:jc w:val="left"/>
              <w:rPr>
                <w:rFonts w:ascii="Times New Roman" w:hAnsi="Times New Roman"/>
                <w:szCs w:val="24"/>
              </w:rPr>
            </w:pPr>
            <w:r w:rsidRPr="008B7662">
              <w:rPr>
                <w:rFonts w:ascii="Times New Roman" w:hAnsi="Times New Roman"/>
                <w:szCs w:val="24"/>
              </w:rPr>
              <w:t>Свойства  местности, способствующие  получению сведений о преступниках.</w:t>
            </w:r>
          </w:p>
        </w:tc>
      </w:tr>
      <w:tr w:rsidR="008B7662" w:rsidRPr="008B7662" w14:paraId="676EDC3D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82E3F63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4274E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D8BCE1C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3A4940CF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0408B9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Style w:val="FontStyle127"/>
              </w:rPr>
              <w:t>Условия ведения огня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CF5EA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6EDE0B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  <w:b/>
              </w:rPr>
            </w:pPr>
            <w:r w:rsidRPr="008B7662">
              <w:rPr>
                <w:rStyle w:val="FontStyle126"/>
              </w:rPr>
              <w:t>Свойство местности , способствующие определению своего местоположения и заданного направления движения относительно сторон горизонта, окружающих объектов местности, расположения своих подразделений и противника (преступников).</w:t>
            </w:r>
          </w:p>
        </w:tc>
      </w:tr>
    </w:tbl>
    <w:p w14:paraId="274825DC" w14:textId="77777777" w:rsidR="008B7662" w:rsidRPr="008B7662" w:rsidRDefault="008B7662" w:rsidP="00524133">
      <w:pPr>
        <w:spacing w:after="0"/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5494"/>
      </w:tblGrid>
      <w:tr w:rsidR="008B7662" w:rsidRPr="008B7662" w14:paraId="681F3A83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E1288A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7662">
              <w:rPr>
                <w:rFonts w:ascii="Times New Roman" w:hAnsi="Times New Roman"/>
              </w:rPr>
              <w:t>Условия проходимости</w:t>
            </w:r>
            <w:r w:rsidRPr="008B7662">
              <w:rPr>
                <w:rFonts w:ascii="Times New Roman" w:hAnsi="Times New Roman"/>
                <w:b/>
              </w:rPr>
              <w:t xml:space="preserve"> </w:t>
            </w:r>
            <w:r w:rsidRPr="008B7662">
              <w:rPr>
                <w:rFonts w:ascii="Times New Roman" w:hAnsi="Times New Roman"/>
              </w:rPr>
              <w:t>местности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9DCF1C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342940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  <w:sz w:val="16"/>
                <w:szCs w:val="16"/>
              </w:rPr>
            </w:pPr>
            <w:r w:rsidRPr="008B7662">
              <w:rPr>
                <w:rFonts w:ascii="Times New Roman" w:hAnsi="Times New Roman"/>
              </w:rPr>
              <w:t>Недоступна для движения всех видов транспорта и боевой техники.</w:t>
            </w:r>
          </w:p>
        </w:tc>
      </w:tr>
      <w:tr w:rsidR="008B7662" w:rsidRPr="008B7662" w14:paraId="2CB740B0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114B19F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EEE82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54D976F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0BD7FB4B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395EB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Горная местность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F3E7A6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0AC297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По площади равнину, покрытую, как правило, травянистой растительностью.</w:t>
            </w:r>
          </w:p>
        </w:tc>
      </w:tr>
      <w:tr w:rsidR="008B7662" w:rsidRPr="008B7662" w14:paraId="15A39A5D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7D016F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0D7D0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181A4FE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5F89197C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659F74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Степная местность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5A2EB6D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E769D" w14:textId="77777777" w:rsidR="008B7662" w:rsidRPr="008B7662" w:rsidRDefault="008B7662" w:rsidP="00524133">
            <w:pPr>
              <w:spacing w:after="0"/>
              <w:ind w:firstLine="709"/>
              <w:jc w:val="both"/>
              <w:rPr>
                <w:rFonts w:ascii="Times New Roman" w:hAnsi="Times New Roman"/>
              </w:rPr>
            </w:pPr>
            <w:r w:rsidRPr="008B7662">
              <w:rPr>
                <w:rFonts w:ascii="Times New Roman" w:hAnsi="Times New Roman"/>
              </w:rPr>
              <w:t>Обычно состоит из хребтов, переме</w:t>
            </w:r>
            <w:r w:rsidRPr="008B7662">
              <w:rPr>
                <w:rFonts w:ascii="Times New Roman" w:hAnsi="Times New Roman"/>
              </w:rPr>
              <w:softHyphen/>
              <w:t>жающихся с долинами, седловинами и ущельями</w:t>
            </w:r>
          </w:p>
        </w:tc>
      </w:tr>
      <w:tr w:rsidR="008B7662" w:rsidRPr="008B7662" w14:paraId="3828F672" w14:textId="77777777" w:rsidTr="00FA5609">
        <w:tc>
          <w:tcPr>
            <w:tcW w:w="29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9A38995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E1E350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1DA20CB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7662" w:rsidRPr="008B7662" w14:paraId="43B8906F" w14:textId="77777777" w:rsidTr="00FA5609"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835712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</w:rPr>
            </w:pPr>
            <w:r w:rsidRPr="008B7662">
              <w:rPr>
                <w:rStyle w:val="FontStyle127"/>
              </w:rPr>
              <w:t>Условия ориентирования</w:t>
            </w:r>
          </w:p>
        </w:tc>
        <w:tc>
          <w:tcPr>
            <w:tcW w:w="113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7B01758" w14:textId="77777777" w:rsidR="008B7662" w:rsidRPr="008B7662" w:rsidRDefault="008B7662" w:rsidP="00524133">
            <w:pPr>
              <w:spacing w:after="0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C6196" w14:textId="77777777" w:rsidR="008B7662" w:rsidRPr="008B7662" w:rsidRDefault="008B7662" w:rsidP="00524133">
            <w:pPr>
              <w:spacing w:after="0"/>
              <w:ind w:firstLine="709"/>
              <w:rPr>
                <w:rFonts w:ascii="Times New Roman" w:hAnsi="Times New Roman"/>
              </w:rPr>
            </w:pPr>
            <w:r w:rsidRPr="008B7662">
              <w:rPr>
                <w:rStyle w:val="FontStyle126"/>
              </w:rPr>
              <w:t>Свойство местности , обеспечивающие удобное и скрытое от наблюдения противника (преступников) расположение огневых средств и ведение точного огня из стрелкового оружия.</w:t>
            </w:r>
          </w:p>
        </w:tc>
      </w:tr>
    </w:tbl>
    <w:p w14:paraId="47709E65" w14:textId="77777777" w:rsidR="00800710" w:rsidRDefault="0080071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A8FA222" w14:textId="4554B1BF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b/>
          <w:sz w:val="24"/>
          <w:szCs w:val="24"/>
        </w:rPr>
        <w:lastRenderedPageBreak/>
        <w:t xml:space="preserve">Задание № </w:t>
      </w:r>
      <w:r w:rsidR="00FF3840">
        <w:rPr>
          <w:rFonts w:ascii="Times New Roman" w:hAnsi="Times New Roman"/>
          <w:b/>
          <w:sz w:val="24"/>
          <w:szCs w:val="24"/>
        </w:rPr>
        <w:t>2,.</w:t>
      </w:r>
      <w:r w:rsidRPr="008B7662">
        <w:rPr>
          <w:rFonts w:ascii="Times New Roman" w:hAnsi="Times New Roman"/>
          <w:b/>
          <w:sz w:val="24"/>
          <w:szCs w:val="24"/>
        </w:rPr>
        <w:t xml:space="preserve"> </w:t>
      </w:r>
      <w:r w:rsidRPr="008B7662">
        <w:rPr>
          <w:rFonts w:ascii="Times New Roman" w:hAnsi="Times New Roman"/>
          <w:sz w:val="24"/>
          <w:szCs w:val="24"/>
        </w:rPr>
        <w:t>Определить по фрагменту карты абсолютные  высоты указанных точек, если высота сечения h=10м:</w:t>
      </w:r>
    </w:p>
    <w:p w14:paraId="5BB79E8F" w14:textId="77777777" w:rsidR="008B7662" w:rsidRPr="008B7662" w:rsidRDefault="008B7662" w:rsidP="00524133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7662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AA2629C" wp14:editId="195E0825">
            <wp:extent cx="5837530" cy="3328416"/>
            <wp:effectExtent l="0" t="0" r="0" b="5715"/>
            <wp:docPr id="55" name="Рисунок 55" descr="Diagram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Diagram&#10;&#10;Description automatically genera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108" cy="333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B939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>Определите абсолютные высоты церкви (7716) и трубы завода (7716)</w:t>
      </w:r>
    </w:p>
    <w:p w14:paraId="111A841F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>Высота _____________________________________________h=________________</w:t>
      </w:r>
    </w:p>
    <w:p w14:paraId="414B4685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>(наименование объекта)</w:t>
      </w:r>
    </w:p>
    <w:p w14:paraId="7FDD2B10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>Высота _____________________________________________h=________________</w:t>
      </w:r>
    </w:p>
    <w:p w14:paraId="62CA0157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>(наименование объекта)</w:t>
      </w:r>
    </w:p>
    <w:p w14:paraId="6DF51540" w14:textId="77777777" w:rsidR="008B7662" w:rsidRPr="008B7662" w:rsidRDefault="008B7662" w:rsidP="0052413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EB5C7C" wp14:editId="1447E1A2">
                <wp:simplePos x="0" y="0"/>
                <wp:positionH relativeFrom="column">
                  <wp:posOffset>2101215</wp:posOffset>
                </wp:positionH>
                <wp:positionV relativeFrom="paragraph">
                  <wp:posOffset>2894330</wp:posOffset>
                </wp:positionV>
                <wp:extent cx="398145" cy="345440"/>
                <wp:effectExtent l="0" t="0" r="0" b="0"/>
                <wp:wrapNone/>
                <wp:docPr id="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814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AAD5B" w14:textId="77777777" w:rsidR="008B7662" w:rsidRPr="00E87730" w:rsidRDefault="008B7662" w:rsidP="008B7662">
                            <w:pPr>
                              <w:rPr>
                                <w:b/>
                                <w:sz w:val="26"/>
                              </w:rPr>
                            </w:pPr>
                            <w:r w:rsidRPr="00E87730">
                              <w:rPr>
                                <w:b/>
                                <w:sz w:val="2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4EB5C7C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165.45pt;margin-top:227.9pt;width:31.35pt;height: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" filled="f" stroked="f">
                <v:path arrowok="t"/>
                <v:textbox>
                  <w:txbxContent>
                    <w:p w14:paraId="3AEAAD5B" w14:textId="77777777" w:rsidR="008B7662" w:rsidRPr="00E87730" w:rsidRDefault="008B7662" w:rsidP="008B7662">
                      <w:pPr>
                        <w:rPr>
                          <w:b/>
                          <w:sz w:val="26"/>
                        </w:rPr>
                      </w:pPr>
                      <w:r w:rsidRPr="00E87730">
                        <w:rPr>
                          <w:b/>
                          <w:sz w:val="2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8B7662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7BC80" wp14:editId="51F73A43">
                <wp:simplePos x="0" y="0"/>
                <wp:positionH relativeFrom="column">
                  <wp:posOffset>2933700</wp:posOffset>
                </wp:positionH>
                <wp:positionV relativeFrom="paragraph">
                  <wp:posOffset>3903345</wp:posOffset>
                </wp:positionV>
                <wp:extent cx="284480" cy="345440"/>
                <wp:effectExtent l="0" t="0" r="0" b="0"/>
                <wp:wrapNone/>
                <wp:docPr id="5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448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BED03" w14:textId="77777777" w:rsidR="008B7662" w:rsidRPr="00705763" w:rsidRDefault="008B7662" w:rsidP="008B7662">
                            <w:pPr>
                              <w:rPr>
                                <w:b/>
                              </w:rPr>
                            </w:pPr>
                            <w:r w:rsidRPr="00705763">
                              <w:rPr>
                                <w:b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4A7BC80" id="Text Box 89" o:spid="_x0000_s1027" type="#_x0000_t202" style="position:absolute;left:0;text-align:left;margin-left:231pt;margin-top:307.35pt;width:22.4pt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" filled="f" stroked="f">
                <v:path arrowok="t"/>
                <v:textbox>
                  <w:txbxContent>
                    <w:p w14:paraId="762BED03" w14:textId="77777777" w:rsidR="008B7662" w:rsidRPr="00705763" w:rsidRDefault="008B7662" w:rsidP="008B7662">
                      <w:pPr>
                        <w:rPr>
                          <w:b/>
                        </w:rPr>
                      </w:pPr>
                      <w:r w:rsidRPr="00705763">
                        <w:rPr>
                          <w:b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8B7662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30C49" wp14:editId="027B0E3C">
                <wp:simplePos x="0" y="0"/>
                <wp:positionH relativeFrom="column">
                  <wp:posOffset>2241550</wp:posOffset>
                </wp:positionH>
                <wp:positionV relativeFrom="paragraph">
                  <wp:posOffset>2899410</wp:posOffset>
                </wp:positionV>
                <wp:extent cx="36195" cy="36195"/>
                <wp:effectExtent l="0" t="0" r="1905" b="1905"/>
                <wp:wrapNone/>
                <wp:docPr id="58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" cy="3619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739C07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91" o:spid="_x0000_s1026" type="#_x0000_t120" style="position:absolute;margin-left:176.5pt;margin-top:228.3pt;width:2.85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" fillcolor="black">
                <v:path arrowok="t"/>
              </v:shape>
            </w:pict>
          </mc:Fallback>
        </mc:AlternateContent>
      </w:r>
      <w:r w:rsidRPr="008B7662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DD2BD" wp14:editId="69EA6651">
                <wp:simplePos x="0" y="0"/>
                <wp:positionH relativeFrom="column">
                  <wp:posOffset>2973705</wp:posOffset>
                </wp:positionH>
                <wp:positionV relativeFrom="paragraph">
                  <wp:posOffset>4058285</wp:posOffset>
                </wp:positionV>
                <wp:extent cx="36195" cy="36195"/>
                <wp:effectExtent l="0" t="0" r="1905" b="1905"/>
                <wp:wrapNone/>
                <wp:docPr id="57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" cy="36195"/>
                        </a:xfrm>
                        <a:prstGeom prst="flowChartConnector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ACF84E7" id="AutoShape 90" o:spid="_x0000_s1026" type="#_x0000_t120" style="position:absolute;margin-left:234.15pt;margin-top:319.55pt;width:2.85pt;height: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" fillcolor="black">
                <v:path arrowok="t"/>
              </v:shape>
            </w:pict>
          </mc:Fallback>
        </mc:AlternateContent>
      </w:r>
      <w:r w:rsidRPr="008B7662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064111C" wp14:editId="79F13749">
            <wp:extent cx="4682490" cy="4842344"/>
            <wp:effectExtent l="0" t="0" r="3810" b="0"/>
            <wp:docPr id="56" name="Рисунок 47" descr="G:\здесь все!\МВД\Топография\Практикум\8 задание\рис.2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G:\здесь все!\МВД\Топография\Практикум\8 задание\рис.21.jpg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922" cy="486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52E4" w14:textId="77777777" w:rsidR="008B7662" w:rsidRPr="008B7662" w:rsidRDefault="008B7662" w:rsidP="0052413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B7662">
        <w:rPr>
          <w:rFonts w:ascii="Times New Roman" w:hAnsi="Times New Roman"/>
          <w:sz w:val="24"/>
          <w:szCs w:val="24"/>
        </w:rPr>
        <w:t xml:space="preserve">Высота сечения h=10м. Определите взаимное превышение точек №1 и №2, обозначенных на фрагменте карты? </w:t>
      </w:r>
    </w:p>
    <w:p w14:paraId="505AC2AE" w14:textId="26AFAF4A" w:rsidR="00581FB9" w:rsidRDefault="008B7662" w:rsidP="00524133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B7662">
        <w:rPr>
          <w:rFonts w:ascii="Times New Roman" w:hAnsi="Times New Roman"/>
          <w:b/>
          <w:sz w:val="24"/>
          <w:szCs w:val="24"/>
          <w:lang w:val="en-US"/>
        </w:rPr>
        <w:t>H</w:t>
      </w:r>
      <w:r w:rsidRPr="008B7662">
        <w:rPr>
          <w:rFonts w:ascii="Times New Roman" w:hAnsi="Times New Roman"/>
          <w:b/>
          <w:sz w:val="24"/>
          <w:szCs w:val="24"/>
          <w:vertAlign w:val="subscript"/>
        </w:rPr>
        <w:t>1</w:t>
      </w:r>
      <w:r w:rsidRPr="008B7662">
        <w:rPr>
          <w:rFonts w:ascii="Times New Roman" w:hAnsi="Times New Roman"/>
          <w:b/>
          <w:sz w:val="24"/>
          <w:szCs w:val="24"/>
        </w:rPr>
        <w:t xml:space="preserve">=___________ </w:t>
      </w:r>
      <w:r w:rsidRPr="008B7662">
        <w:rPr>
          <w:rFonts w:ascii="Times New Roman" w:hAnsi="Times New Roman"/>
          <w:b/>
          <w:sz w:val="24"/>
          <w:szCs w:val="24"/>
          <w:lang w:val="en-US"/>
        </w:rPr>
        <w:t>H</w:t>
      </w:r>
      <w:r w:rsidRPr="008B7662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8B7662">
        <w:rPr>
          <w:rFonts w:ascii="Times New Roman" w:hAnsi="Times New Roman"/>
          <w:b/>
          <w:sz w:val="24"/>
          <w:szCs w:val="24"/>
        </w:rPr>
        <w:t>= ___________ ∆</w:t>
      </w:r>
      <w:r w:rsidRPr="008B7662">
        <w:rPr>
          <w:rFonts w:ascii="Times New Roman" w:hAnsi="Times New Roman"/>
          <w:b/>
          <w:sz w:val="24"/>
          <w:szCs w:val="24"/>
          <w:lang w:val="en-US"/>
        </w:rPr>
        <w:t>H</w:t>
      </w:r>
      <w:r w:rsidRPr="008B7662">
        <w:rPr>
          <w:rFonts w:ascii="Times New Roman" w:hAnsi="Times New Roman"/>
          <w:b/>
          <w:sz w:val="24"/>
          <w:szCs w:val="24"/>
        </w:rPr>
        <w:t>= _______________________________</w:t>
      </w:r>
    </w:p>
    <w:p w14:paraId="3CE461DB" w14:textId="208ADC56" w:rsidR="00581FB9" w:rsidRDefault="00581FB9" w:rsidP="00581FB9">
      <w:pPr>
        <w:rPr>
          <w:rFonts w:ascii="Times New Roman" w:hAnsi="Times New Roman"/>
          <w:sz w:val="24"/>
          <w:szCs w:val="24"/>
        </w:rPr>
      </w:pPr>
    </w:p>
    <w:p w14:paraId="70BC2A12" w14:textId="77777777" w:rsidR="00581FB9" w:rsidRPr="00581FB9" w:rsidRDefault="00581FB9" w:rsidP="00581FB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581FB9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7DA6DF15" w14:textId="77777777" w:rsidR="00581FB9" w:rsidRPr="00581FB9" w:rsidRDefault="00581FB9" w:rsidP="00581FB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581FB9">
        <w:rPr>
          <w:rFonts w:ascii="Times New Roman" w:hAnsi="Times New Roman"/>
          <w:iCs/>
          <w:sz w:val="28"/>
          <w:szCs w:val="28"/>
        </w:rPr>
        <w:t xml:space="preserve"> </w:t>
      </w:r>
    </w:p>
    <w:p w14:paraId="05C93439" w14:textId="77777777" w:rsidR="00581FB9" w:rsidRPr="00581FB9" w:rsidRDefault="00581FB9" w:rsidP="00581FB9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581FB9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12E53179" w14:textId="77777777" w:rsidR="00581FB9" w:rsidRPr="00581FB9" w:rsidRDefault="00581FB9" w:rsidP="00581FB9">
      <w:pPr>
        <w:spacing w:after="0"/>
        <w:ind w:firstLine="709"/>
        <w:contextualSpacing/>
        <w:jc w:val="center"/>
      </w:pPr>
      <w:r w:rsidRPr="00581FB9">
        <w:t xml:space="preserve"> </w:t>
      </w:r>
    </w:p>
    <w:p w14:paraId="7DA79C5C" w14:textId="4BB49F37" w:rsidR="00581FB9" w:rsidRPr="00581FB9" w:rsidRDefault="00581FB9" w:rsidP="00581FB9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81FB9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416E2B3B" w14:textId="77777777" w:rsidR="00581FB9" w:rsidRPr="003B6BA2" w:rsidRDefault="00581FB9" w:rsidP="00581FB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A7D475B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3B6BA2">
        <w:rPr>
          <w:rFonts w:ascii="Times New Roman" w:hAnsi="Times New Roman"/>
          <w:b/>
          <w:noProof/>
          <w:sz w:val="28"/>
          <w:szCs w:val="28"/>
          <w:u w:val="single"/>
        </w:rPr>
        <w:t>Вопрос № 1. Сориентировать карту на местности, значит сориентировать ее на:</w:t>
      </w:r>
    </w:p>
    <w:p w14:paraId="73274E7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Ю</w:t>
      </w:r>
      <w:r w:rsidRPr="00274B06">
        <w:rPr>
          <w:rFonts w:ascii="Times New Roman" w:hAnsi="Times New Roman"/>
          <w:noProof/>
          <w:sz w:val="28"/>
          <w:szCs w:val="28"/>
        </w:rPr>
        <w:t>г</w:t>
      </w:r>
    </w:p>
    <w:p w14:paraId="45FB08D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Запад</w:t>
      </w:r>
    </w:p>
    <w:p w14:paraId="4A8F34F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Север</w:t>
      </w:r>
    </w:p>
    <w:p w14:paraId="72F0A4A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Восток</w:t>
      </w:r>
    </w:p>
    <w:p w14:paraId="14EA67B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северо-запад</w:t>
      </w:r>
    </w:p>
    <w:p w14:paraId="53F889E8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B52831"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t>Вопрос № 2. Магнитный азимут это:</w:t>
      </w:r>
    </w:p>
    <w:p w14:paraId="00CF6E3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угол между меридианом и направлением на восток</w:t>
      </w:r>
    </w:p>
    <w:p w14:paraId="30C3DAC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угол между северо-западным направлением</w:t>
      </w:r>
    </w:p>
    <w:p w14:paraId="64AD7B0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угол между северным направлением магнитной стрелки и направлением на определяющую точку</w:t>
      </w:r>
    </w:p>
    <w:p w14:paraId="6E55CCB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магнитный меридиан через шкалу Гринвича</w:t>
      </w:r>
    </w:p>
    <w:p w14:paraId="6C9B72B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биссектриса</w:t>
      </w:r>
    </w:p>
    <w:p w14:paraId="228D394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1EDB9F21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B52831">
        <w:rPr>
          <w:rFonts w:ascii="Times New Roman" w:hAnsi="Times New Roman"/>
          <w:b/>
          <w:noProof/>
          <w:sz w:val="28"/>
          <w:szCs w:val="28"/>
          <w:u w:val="single"/>
        </w:rPr>
        <w:t>Вопрос №3. Определить к какому масштабу карты относится номенклатура N-36:</w:t>
      </w:r>
    </w:p>
    <w:p w14:paraId="6A74874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1:2 000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274B06">
        <w:rPr>
          <w:rFonts w:ascii="Times New Roman" w:hAnsi="Times New Roman"/>
          <w:noProof/>
          <w:sz w:val="28"/>
          <w:szCs w:val="28"/>
        </w:rPr>
        <w:t>000</w:t>
      </w:r>
    </w:p>
    <w:p w14:paraId="1375D9C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1:1 000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274B06">
        <w:rPr>
          <w:rFonts w:ascii="Times New Roman" w:hAnsi="Times New Roman"/>
          <w:noProof/>
          <w:sz w:val="28"/>
          <w:szCs w:val="28"/>
        </w:rPr>
        <w:t>000</w:t>
      </w:r>
    </w:p>
    <w:p w14:paraId="2B2F6E5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1:500 000</w:t>
      </w:r>
    </w:p>
    <w:p w14:paraId="55AA014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1:50 000</w:t>
      </w:r>
    </w:p>
    <w:p w14:paraId="75FF3D8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1:25 000</w:t>
      </w:r>
    </w:p>
    <w:p w14:paraId="5BE779B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5A356B6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0574D7">
        <w:rPr>
          <w:rFonts w:ascii="Times New Roman" w:hAnsi="Times New Roman"/>
          <w:b/>
          <w:noProof/>
          <w:sz w:val="28"/>
          <w:szCs w:val="28"/>
          <w:u w:val="single"/>
        </w:rPr>
        <w:t>Вопрос № 4. Полярная звезда находится в созвездии:</w:t>
      </w:r>
    </w:p>
    <w:p w14:paraId="4E66F76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Девы</w:t>
      </w:r>
    </w:p>
    <w:p w14:paraId="5F2F381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Малой медведицы</w:t>
      </w:r>
    </w:p>
    <w:p w14:paraId="3186966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Альдебарана</w:t>
      </w:r>
    </w:p>
    <w:p w14:paraId="1343D58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Андромеды</w:t>
      </w:r>
    </w:p>
    <w:p w14:paraId="2C63E1D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Солнечной системы</w:t>
      </w:r>
    </w:p>
    <w:p w14:paraId="0EDC566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35EC01C4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0574D7">
        <w:rPr>
          <w:rFonts w:ascii="Times New Roman" w:hAnsi="Times New Roman"/>
          <w:b/>
          <w:noProof/>
          <w:sz w:val="28"/>
          <w:szCs w:val="28"/>
          <w:u w:val="single"/>
        </w:rPr>
        <w:t>Вопрос № 5. Определить к какому масштабу карты относится номенклатура N-36-12-Б:</w:t>
      </w:r>
    </w:p>
    <w:p w14:paraId="3A0C8D3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1:1 000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274B06">
        <w:rPr>
          <w:rFonts w:ascii="Times New Roman" w:hAnsi="Times New Roman"/>
          <w:noProof/>
          <w:sz w:val="28"/>
          <w:szCs w:val="28"/>
        </w:rPr>
        <w:t>000</w:t>
      </w:r>
    </w:p>
    <w:p w14:paraId="0E91C4E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1:500 000</w:t>
      </w:r>
    </w:p>
    <w:p w14:paraId="093CAB6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1:200 000</w:t>
      </w:r>
    </w:p>
    <w:p w14:paraId="7788C9E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1:50 000</w:t>
      </w:r>
    </w:p>
    <w:p w14:paraId="55B5F52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1:25 000</w:t>
      </w:r>
    </w:p>
    <w:p w14:paraId="408A1A4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0D1FECF8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0574D7">
        <w:rPr>
          <w:rFonts w:ascii="Times New Roman" w:hAnsi="Times New Roman"/>
          <w:b/>
          <w:noProof/>
          <w:sz w:val="28"/>
          <w:szCs w:val="28"/>
          <w:u w:val="single"/>
        </w:rPr>
        <w:t>Вопрос № 6. Одному сантиметру карты на местности масштаба 1 : 50000 соответствует:</w:t>
      </w:r>
    </w:p>
    <w:p w14:paraId="1CD2964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250 м.</w:t>
      </w:r>
    </w:p>
    <w:p w14:paraId="55DBCD6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5000 м.</w:t>
      </w:r>
    </w:p>
    <w:p w14:paraId="6C63B75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3500 м.</w:t>
      </w:r>
    </w:p>
    <w:p w14:paraId="487C828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500 м.</w:t>
      </w:r>
    </w:p>
    <w:p w14:paraId="6BA868A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50 м.</w:t>
      </w:r>
    </w:p>
    <w:p w14:paraId="36C3D94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1273A0DC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0574D7"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t xml:space="preserve">Вопрос № 7. Определить к какому масштабу карты 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относится номенклатура N-36-24:</w:t>
      </w:r>
    </w:p>
    <w:p w14:paraId="78EEDB8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1:1000000</w:t>
      </w:r>
    </w:p>
    <w:p w14:paraId="7E67DDE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1:500000</w:t>
      </w:r>
    </w:p>
    <w:p w14:paraId="71B97C8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1:200000</w:t>
      </w:r>
    </w:p>
    <w:p w14:paraId="73EB202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1:100000</w:t>
      </w:r>
    </w:p>
    <w:p w14:paraId="1E3C912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1:25000</w:t>
      </w:r>
    </w:p>
    <w:p w14:paraId="1498F55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4B0997BF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0574D7">
        <w:rPr>
          <w:rFonts w:ascii="Times New Roman" w:hAnsi="Times New Roman"/>
          <w:b/>
          <w:noProof/>
          <w:sz w:val="28"/>
          <w:szCs w:val="28"/>
          <w:u w:val="single"/>
        </w:rPr>
        <w:t>Вопрос № 8. Линейный масштаб располагается:</w:t>
      </w:r>
    </w:p>
    <w:p w14:paraId="4A0F659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 топографической карте внизу</w:t>
      </w:r>
    </w:p>
    <w:p w14:paraId="4BB9E8B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 офицерской линейке</w:t>
      </w:r>
    </w:p>
    <w:p w14:paraId="3622770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 рабочей карте</w:t>
      </w:r>
    </w:p>
    <w:p w14:paraId="633DDFC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 плане местности</w:t>
      </w:r>
    </w:p>
    <w:p w14:paraId="57BE95A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 с</w:t>
      </w:r>
      <w:r>
        <w:rPr>
          <w:rFonts w:ascii="Times New Roman" w:hAnsi="Times New Roman"/>
          <w:noProof/>
          <w:sz w:val="28"/>
          <w:szCs w:val="28"/>
        </w:rPr>
        <w:t>хеме осмотра места происшествия</w:t>
      </w:r>
    </w:p>
    <w:p w14:paraId="458028FF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</w:p>
    <w:p w14:paraId="60B185BE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C4888">
        <w:rPr>
          <w:rFonts w:ascii="Times New Roman" w:hAnsi="Times New Roman"/>
          <w:b/>
          <w:noProof/>
          <w:sz w:val="28"/>
          <w:szCs w:val="28"/>
          <w:u w:val="single"/>
        </w:rPr>
        <w:t>Вопрос № 9. Определить к какому масштабу карты относится номенклатура N-36-XII:</w:t>
      </w:r>
    </w:p>
    <w:p w14:paraId="1564B25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1:1000000</w:t>
      </w:r>
    </w:p>
    <w:p w14:paraId="5319EDF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1:500000</w:t>
      </w:r>
    </w:p>
    <w:p w14:paraId="24CC334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1:200000</w:t>
      </w:r>
    </w:p>
    <w:p w14:paraId="48D88E0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1:250000</w:t>
      </w:r>
    </w:p>
    <w:p w14:paraId="36CE5F5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1:25000</w:t>
      </w:r>
    </w:p>
    <w:p w14:paraId="262C658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104076A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7C4888">
        <w:rPr>
          <w:rFonts w:ascii="Times New Roman" w:hAnsi="Times New Roman"/>
          <w:b/>
          <w:noProof/>
          <w:sz w:val="28"/>
          <w:szCs w:val="28"/>
          <w:u w:val="single"/>
        </w:rPr>
        <w:t>Вопрос № 10. Синим цветом на карту наносятся:</w:t>
      </w:r>
    </w:p>
    <w:p w14:paraId="14142FB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преступники и их действия</w:t>
      </w:r>
    </w:p>
    <w:p w14:paraId="6576896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маршруты передвижения</w:t>
      </w:r>
    </w:p>
    <w:p w14:paraId="0F81B75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лесные чащи</w:t>
      </w:r>
    </w:p>
    <w:p w14:paraId="7E6361A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проселочные дороги</w:t>
      </w:r>
    </w:p>
    <w:p w14:paraId="45A6A78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огнеупорные строения</w:t>
      </w:r>
    </w:p>
    <w:p w14:paraId="2575A7C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2DB17C6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7C4888">
        <w:rPr>
          <w:rFonts w:ascii="Times New Roman" w:hAnsi="Times New Roman"/>
          <w:b/>
          <w:noProof/>
          <w:sz w:val="28"/>
          <w:szCs w:val="28"/>
          <w:u w:val="single"/>
        </w:rPr>
        <w:t>Вопрос № 11. Коллективными средствами защиты являются:</w:t>
      </w:r>
    </w:p>
    <w:p w14:paraId="0CFEDE8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приюты</w:t>
      </w:r>
    </w:p>
    <w:p w14:paraId="28ABA9B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убежища</w:t>
      </w:r>
    </w:p>
    <w:p w14:paraId="5C9AFF6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палатки</w:t>
      </w:r>
    </w:p>
    <w:p w14:paraId="4144695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схроны</w:t>
      </w:r>
    </w:p>
    <w:p w14:paraId="788AB39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проезды</w:t>
      </w:r>
    </w:p>
    <w:p w14:paraId="7C1827B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45B816C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611023">
        <w:rPr>
          <w:rFonts w:ascii="Times New Roman" w:hAnsi="Times New Roman"/>
          <w:b/>
          <w:noProof/>
          <w:sz w:val="28"/>
          <w:szCs w:val="28"/>
          <w:u w:val="single"/>
        </w:rPr>
        <w:t>Вопрос № 12. Что относиться к индивидуальным средствам защиты органов дыхания:</w:t>
      </w:r>
    </w:p>
    <w:p w14:paraId="424FC4C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>з</w:t>
      </w:r>
      <w:r w:rsidRPr="00274B06">
        <w:rPr>
          <w:rFonts w:ascii="Times New Roman" w:hAnsi="Times New Roman"/>
          <w:noProof/>
          <w:sz w:val="28"/>
          <w:szCs w:val="28"/>
        </w:rPr>
        <w:t>ащитный костюм Л-1</w:t>
      </w:r>
    </w:p>
    <w:p w14:paraId="093C443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ф</w:t>
      </w:r>
      <w:r w:rsidRPr="00274B06">
        <w:rPr>
          <w:rFonts w:ascii="Times New Roman" w:hAnsi="Times New Roman"/>
          <w:noProof/>
          <w:sz w:val="28"/>
          <w:szCs w:val="28"/>
        </w:rPr>
        <w:t>ильтрующий противогаз</w:t>
      </w:r>
    </w:p>
    <w:p w14:paraId="6811772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</w:t>
      </w:r>
      <w:r w:rsidRPr="00274B06">
        <w:rPr>
          <w:rFonts w:ascii="Times New Roman" w:hAnsi="Times New Roman"/>
          <w:noProof/>
          <w:sz w:val="28"/>
          <w:szCs w:val="28"/>
        </w:rPr>
        <w:t>бежище встроенное</w:t>
      </w:r>
    </w:p>
    <w:p w14:paraId="0114DB1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</w:t>
      </w:r>
      <w:r w:rsidRPr="00274B06">
        <w:rPr>
          <w:rFonts w:ascii="Times New Roman" w:hAnsi="Times New Roman"/>
          <w:noProof/>
          <w:sz w:val="28"/>
          <w:szCs w:val="28"/>
        </w:rPr>
        <w:t>пециальные защитные перчатки</w:t>
      </w:r>
    </w:p>
    <w:p w14:paraId="1826364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</w:t>
      </w:r>
      <w:r w:rsidRPr="00274B06">
        <w:rPr>
          <w:rFonts w:ascii="Times New Roman" w:hAnsi="Times New Roman"/>
          <w:noProof/>
          <w:sz w:val="28"/>
          <w:szCs w:val="28"/>
        </w:rPr>
        <w:t>бщевойсковой защитный комплект</w:t>
      </w:r>
    </w:p>
    <w:p w14:paraId="0CFE419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112697AF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81C74">
        <w:rPr>
          <w:rFonts w:ascii="Times New Roman" w:hAnsi="Times New Roman"/>
          <w:b/>
          <w:noProof/>
          <w:sz w:val="28"/>
          <w:szCs w:val="28"/>
          <w:u w:val="single"/>
        </w:rPr>
        <w:t>Вопрос № 13. Воздействие какого поражающего фактора ядерного взрыва может вызвать ожоги кожи, по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ражения глаз человека и пожары?</w:t>
      </w:r>
    </w:p>
    <w:p w14:paraId="1095C64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Воздействие светового излучения</w:t>
      </w:r>
    </w:p>
    <w:p w14:paraId="5CE4DF6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Воздействие проникающей радиации</w:t>
      </w:r>
    </w:p>
    <w:p w14:paraId="535C7FA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Воздействие электромагнитного импульса</w:t>
      </w:r>
    </w:p>
    <w:p w14:paraId="1E99EF0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Воздействие у</w:t>
      </w:r>
      <w:r>
        <w:rPr>
          <w:rFonts w:ascii="Times New Roman" w:hAnsi="Times New Roman"/>
          <w:noProof/>
          <w:sz w:val="28"/>
          <w:szCs w:val="28"/>
        </w:rPr>
        <w:t>дарной волны</w:t>
      </w:r>
    </w:p>
    <w:p w14:paraId="1274A73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Воздействие излучений в виде бета-частиц и нейтронов</w:t>
      </w:r>
    </w:p>
    <w:p w14:paraId="203F5BC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39B155C9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14. Индивидуальную защит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у кожных покровов обеспечивает:</w:t>
      </w:r>
    </w:p>
    <w:p w14:paraId="6334CE1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камуфлированная войсковая форма</w:t>
      </w:r>
    </w:p>
    <w:p w14:paraId="7BD352E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тяжелый защитный жилет</w:t>
      </w:r>
    </w:p>
    <w:p w14:paraId="752015C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общевойсковой защитный комплект</w:t>
      </w:r>
    </w:p>
    <w:p w14:paraId="6AF02D0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маскировочный халат</w:t>
      </w:r>
    </w:p>
    <w:p w14:paraId="1AFD9A7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плащ-накидка</w:t>
      </w:r>
    </w:p>
    <w:p w14:paraId="0E1B0D5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3EDA803E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15. Изоли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рующий противогаз предназначен:</w:t>
      </w:r>
    </w:p>
    <w:p w14:paraId="5F769D9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для защиты волос</w:t>
      </w:r>
    </w:p>
    <w:p w14:paraId="6489A11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для защиты ушных раковин</w:t>
      </w:r>
    </w:p>
    <w:p w14:paraId="0EF608B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для защиты в условиях недостатка кислорода в воздухе</w:t>
      </w:r>
    </w:p>
    <w:p w14:paraId="0FB9E72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для защиты шеи</w:t>
      </w:r>
    </w:p>
    <w:p w14:paraId="69E6326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для защиты грудной клетки</w:t>
      </w:r>
    </w:p>
    <w:p w14:paraId="3F28E58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1EFA176E" w14:textId="77777777" w:rsidR="00581FB9" w:rsidRPr="00C056B8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16. Прибор для измерения мощности дозы на местности и степени зараженности техники называется:</w:t>
      </w:r>
    </w:p>
    <w:p w14:paraId="7B6190F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ДП – 5Б</w:t>
      </w:r>
    </w:p>
    <w:p w14:paraId="6902D11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ИПП – 8</w:t>
      </w:r>
    </w:p>
    <w:p w14:paraId="2C1CEB6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ВПХР</w:t>
      </w:r>
    </w:p>
    <w:p w14:paraId="6C7E914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ИД – 11</w:t>
      </w:r>
    </w:p>
    <w:p w14:paraId="4E98FF2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АИ-2</w:t>
      </w:r>
    </w:p>
    <w:p w14:paraId="5E806BD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FB591DB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17. Что является одним из поражающих факто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ров при взрыве ядерного оружия?</w:t>
      </w:r>
    </w:p>
    <w:p w14:paraId="73A989B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lastRenderedPageBreak/>
        <w:t>Световая завеса</w:t>
      </w:r>
    </w:p>
    <w:p w14:paraId="4A147DB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Ядерное облако</w:t>
      </w:r>
    </w:p>
    <w:p w14:paraId="0F274EF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Радиоактивное загрязнение местности</w:t>
      </w:r>
    </w:p>
    <w:p w14:paraId="720D14C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Бактериальные средства</w:t>
      </w:r>
    </w:p>
    <w:p w14:paraId="7AE2CED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Высокие температуры внешней среды</w:t>
      </w:r>
    </w:p>
    <w:p w14:paraId="6A26D38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6E8D6A0F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18. Чрезвычайные ситуации по масштабу подразделяются</w:t>
      </w:r>
    </w:p>
    <w:p w14:paraId="422AABF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Крупные</w:t>
      </w:r>
    </w:p>
    <w:p w14:paraId="7A153AD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Мелкие</w:t>
      </w:r>
    </w:p>
    <w:p w14:paraId="1B80195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Опасные</w:t>
      </w:r>
    </w:p>
    <w:p w14:paraId="1C58C53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Объектовые</w:t>
      </w:r>
    </w:p>
    <w:p w14:paraId="1491D78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Городские</w:t>
      </w:r>
    </w:p>
    <w:p w14:paraId="3A06DB2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3412DB2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19. Что не относится к поражающим факторам оружия массового поражения:</w:t>
      </w:r>
    </w:p>
    <w:p w14:paraId="526D916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Радиоактивное заражение</w:t>
      </w:r>
    </w:p>
    <w:p w14:paraId="506EEA8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Ударная волна</w:t>
      </w:r>
    </w:p>
    <w:p w14:paraId="4A2881B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Электромагнитный импульс</w:t>
      </w:r>
    </w:p>
    <w:p w14:paraId="0F05B55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Проникающая радиация</w:t>
      </w:r>
    </w:p>
    <w:p w14:paraId="690B366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Противопехотные мины</w:t>
      </w:r>
    </w:p>
    <w:p w14:paraId="6E32FF28" w14:textId="77777777" w:rsidR="00581FB9" w:rsidRPr="00274B06" w:rsidRDefault="00581FB9" w:rsidP="00581FB9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5739765" w14:textId="77777777" w:rsidR="00581FB9" w:rsidRPr="00680DD0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680DD0">
        <w:rPr>
          <w:rFonts w:ascii="Times New Roman" w:hAnsi="Times New Roman"/>
          <w:b/>
          <w:noProof/>
          <w:sz w:val="28"/>
          <w:szCs w:val="28"/>
          <w:u w:val="single"/>
        </w:rPr>
        <w:t>Вопрос № 20. Скорость горения огнепроводного шнура составляет:</w:t>
      </w:r>
    </w:p>
    <w:p w14:paraId="2E83CCE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 см/сек</w:t>
      </w:r>
    </w:p>
    <w:p w14:paraId="1158207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2 см/сек</w:t>
      </w:r>
    </w:p>
    <w:p w14:paraId="7CE1722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3 см/сек</w:t>
      </w:r>
    </w:p>
    <w:p w14:paraId="6FE6347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10 см/сек</w:t>
      </w:r>
    </w:p>
    <w:p w14:paraId="6D77867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 м/сек</w:t>
      </w:r>
    </w:p>
    <w:p w14:paraId="1D6F010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4686B25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C056B8">
        <w:rPr>
          <w:rFonts w:ascii="Times New Roman" w:hAnsi="Times New Roman"/>
          <w:b/>
          <w:noProof/>
          <w:sz w:val="28"/>
          <w:szCs w:val="28"/>
          <w:u w:val="single"/>
        </w:rPr>
        <w:t>Вопрос № 21. Назначение наряда «поисковая группа»:</w:t>
      </w:r>
    </w:p>
    <w:p w14:paraId="3873D2A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 численностью 2-3 чел., назначенный для розыска и задержания преступников на транспорте, в м</w:t>
      </w:r>
      <w:r>
        <w:rPr>
          <w:rFonts w:ascii="Times New Roman" w:hAnsi="Times New Roman"/>
          <w:noProof/>
          <w:sz w:val="28"/>
          <w:szCs w:val="28"/>
        </w:rPr>
        <w:t>естах родственных и иных связей</w:t>
      </w:r>
    </w:p>
    <w:p w14:paraId="4E65027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 xml:space="preserve">Наряд, выставляемый в пунктах возможного появления или на пути </w:t>
      </w:r>
      <w:r>
        <w:rPr>
          <w:rFonts w:ascii="Times New Roman" w:hAnsi="Times New Roman"/>
          <w:noProof/>
          <w:sz w:val="28"/>
          <w:szCs w:val="28"/>
        </w:rPr>
        <w:t>вероятного движения преступника</w:t>
      </w:r>
    </w:p>
    <w:p w14:paraId="141D93F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изолирующи</w:t>
      </w:r>
      <w:r>
        <w:rPr>
          <w:rFonts w:ascii="Times New Roman" w:hAnsi="Times New Roman"/>
          <w:noProof/>
          <w:sz w:val="28"/>
          <w:szCs w:val="28"/>
        </w:rPr>
        <w:t>й район нахождения преступника.</w:t>
      </w:r>
    </w:p>
    <w:p w14:paraId="4DC2055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перекрывающий вероятное направления движения преступника</w:t>
      </w:r>
    </w:p>
    <w:p w14:paraId="275353D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действия которого направлены на обнаружение и задержание преступников в определенном районе.</w:t>
      </w:r>
    </w:p>
    <w:p w14:paraId="42C511C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lastRenderedPageBreak/>
        <w:t>Наряд, действия которого направлены на задержание прес</w:t>
      </w:r>
      <w:r>
        <w:rPr>
          <w:rFonts w:ascii="Times New Roman" w:hAnsi="Times New Roman"/>
          <w:noProof/>
          <w:sz w:val="28"/>
          <w:szCs w:val="28"/>
        </w:rPr>
        <w:t>тупников в определенном районе.</w:t>
      </w:r>
    </w:p>
    <w:p w14:paraId="1D48375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67EFC75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680DD0">
        <w:rPr>
          <w:rFonts w:ascii="Times New Roman" w:hAnsi="Times New Roman"/>
          <w:b/>
          <w:noProof/>
          <w:sz w:val="28"/>
          <w:szCs w:val="28"/>
          <w:u w:val="single"/>
        </w:rPr>
        <w:t>Вопрос № 22. Способы взрывания:</w:t>
      </w:r>
    </w:p>
    <w:p w14:paraId="00A8132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Огневой, электрический, химический, биологический</w:t>
      </w:r>
    </w:p>
    <w:p w14:paraId="4AF2D84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Химический,</w:t>
      </w:r>
      <w:r>
        <w:rPr>
          <w:rFonts w:ascii="Times New Roman" w:hAnsi="Times New Roman"/>
          <w:noProof/>
          <w:sz w:val="28"/>
          <w:szCs w:val="28"/>
        </w:rPr>
        <w:t xml:space="preserve"> электронный, огневой, фугасный</w:t>
      </w:r>
    </w:p>
    <w:p w14:paraId="6160800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Механический, комбинированн</w:t>
      </w:r>
      <w:r>
        <w:rPr>
          <w:rFonts w:ascii="Times New Roman" w:hAnsi="Times New Roman"/>
          <w:noProof/>
          <w:sz w:val="28"/>
          <w:szCs w:val="28"/>
        </w:rPr>
        <w:t>ый, физиологический, импульсный</w:t>
      </w:r>
    </w:p>
    <w:p w14:paraId="4E1C561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Огневой, электрический, механический, химический</w:t>
      </w:r>
    </w:p>
    <w:p w14:paraId="3020CB5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Огневой, импульсный, химико-физический, электронн</w:t>
      </w:r>
      <w:r>
        <w:rPr>
          <w:rFonts w:ascii="Times New Roman" w:hAnsi="Times New Roman"/>
          <w:noProof/>
          <w:sz w:val="28"/>
          <w:szCs w:val="28"/>
        </w:rPr>
        <w:t>ый, механический, инициирующий.</w:t>
      </w:r>
    </w:p>
    <w:p w14:paraId="7525878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3BCDCF84" w14:textId="77777777" w:rsidR="00581FB9" w:rsidRPr="00680DD0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680DD0">
        <w:rPr>
          <w:rFonts w:ascii="Times New Roman" w:hAnsi="Times New Roman"/>
          <w:b/>
          <w:noProof/>
          <w:sz w:val="28"/>
          <w:szCs w:val="28"/>
          <w:u w:val="single"/>
        </w:rPr>
        <w:t>Вопрос № 23. Протяженность маршрута автопатруля составляет:</w:t>
      </w:r>
    </w:p>
    <w:p w14:paraId="619EC3B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1 – 1,5 км</w:t>
      </w:r>
    </w:p>
    <w:p w14:paraId="22C6DEE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2 – 3 км</w:t>
      </w:r>
    </w:p>
    <w:p w14:paraId="4262303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6 – 8 км</w:t>
      </w:r>
    </w:p>
    <w:p w14:paraId="4BDF8D5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До 10 км</w:t>
      </w:r>
    </w:p>
    <w:p w14:paraId="5A3DE54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До 12 км</w:t>
      </w:r>
    </w:p>
    <w:p w14:paraId="1392724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4369CDA" w14:textId="77777777" w:rsidR="00581FB9" w:rsidRPr="004D3D91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4D3D91">
        <w:rPr>
          <w:rFonts w:ascii="Times New Roman" w:hAnsi="Times New Roman"/>
          <w:b/>
          <w:noProof/>
          <w:sz w:val="28"/>
          <w:szCs w:val="28"/>
          <w:u w:val="single"/>
        </w:rPr>
        <w:t>Вопрос № 24. Основные виды взрывчатых веществ.</w:t>
      </w:r>
    </w:p>
    <w:p w14:paraId="6E2C449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Химические, биологиче</w:t>
      </w:r>
      <w:r>
        <w:rPr>
          <w:rFonts w:ascii="Times New Roman" w:hAnsi="Times New Roman"/>
          <w:noProof/>
          <w:sz w:val="28"/>
          <w:szCs w:val="28"/>
        </w:rPr>
        <w:t>ские, электрические, импульсные</w:t>
      </w:r>
    </w:p>
    <w:p w14:paraId="3350363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Осколочные, фугасные, вакуумные</w:t>
      </w:r>
    </w:p>
    <w:p w14:paraId="273BA77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Инициирующие, бризантные, пороха, топливные</w:t>
      </w:r>
    </w:p>
    <w:p w14:paraId="3694DD92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Инициирующие, бризантные, топливные, пластид, гексоген</w:t>
      </w:r>
    </w:p>
    <w:p w14:paraId="0804F33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Огневые, электрические, механические, химические</w:t>
      </w:r>
    </w:p>
    <w:p w14:paraId="40F47D1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E70E1CE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4D3D91">
        <w:rPr>
          <w:rFonts w:ascii="Times New Roman" w:hAnsi="Times New Roman"/>
          <w:b/>
          <w:noProof/>
          <w:sz w:val="28"/>
          <w:szCs w:val="28"/>
          <w:u w:val="single"/>
        </w:rPr>
        <w:t>Вопрос № 25. Назначение наряда «полицейская цепочка »:</w:t>
      </w:r>
    </w:p>
    <w:p w14:paraId="4B9389F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численностью от отделения до роты, выставляемый для оцепления определенного района, перекрытия участка местности, создания направляющих коридоров</w:t>
      </w:r>
      <w:r>
        <w:rPr>
          <w:rFonts w:ascii="Times New Roman" w:hAnsi="Times New Roman"/>
          <w:noProof/>
          <w:sz w:val="28"/>
          <w:szCs w:val="28"/>
        </w:rPr>
        <w:t>.</w:t>
      </w:r>
    </w:p>
    <w:p w14:paraId="76213C9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выставляемый в пунктах возможного появления или на пути вероятного движения преступника в радиусе до 5 км.</w:t>
      </w:r>
    </w:p>
    <w:p w14:paraId="741F82D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изолирующ</w:t>
      </w:r>
      <w:r>
        <w:rPr>
          <w:rFonts w:ascii="Times New Roman" w:hAnsi="Times New Roman"/>
          <w:noProof/>
          <w:sz w:val="28"/>
          <w:szCs w:val="28"/>
        </w:rPr>
        <w:t>ий район нахождения преступника</w:t>
      </w:r>
    </w:p>
    <w:p w14:paraId="77EA6ADB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перекрывающий вероятное направления движения преступника в радиусе 10 км</w:t>
      </w:r>
    </w:p>
    <w:p w14:paraId="7712592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действия которого направлены на преследование и задержание преступников</w:t>
      </w:r>
      <w:r>
        <w:rPr>
          <w:rFonts w:ascii="Times New Roman" w:hAnsi="Times New Roman"/>
          <w:noProof/>
          <w:sz w:val="28"/>
          <w:szCs w:val="28"/>
        </w:rPr>
        <w:t>.</w:t>
      </w:r>
    </w:p>
    <w:p w14:paraId="15F32847" w14:textId="715C526A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DD291BC" w14:textId="122DC26D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00887D15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2C5CF00E" w14:textId="77777777" w:rsidR="00581FB9" w:rsidRPr="00872CB3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872CB3"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t>Вопрос № 26. Назначение наряда «заслон»:</w:t>
      </w:r>
    </w:p>
    <w:p w14:paraId="04720EC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выставляемый на пути вероятного движения преступника в радиусе до 5 км</w:t>
      </w:r>
      <w:r>
        <w:rPr>
          <w:rFonts w:ascii="Times New Roman" w:hAnsi="Times New Roman"/>
          <w:noProof/>
          <w:sz w:val="28"/>
          <w:szCs w:val="28"/>
        </w:rPr>
        <w:t>.</w:t>
      </w:r>
    </w:p>
    <w:p w14:paraId="26AD728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действия которого направлены на преследование и задержание преступников</w:t>
      </w:r>
    </w:p>
    <w:p w14:paraId="6710AD5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численностью от отделения и более, назначенный для перекрытия вероятного направления движения разыскиваемых вооруженных преступников или участка на рубеже блокирования</w:t>
      </w:r>
    </w:p>
    <w:p w14:paraId="05D7CBB0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изолирующ</w:t>
      </w:r>
      <w:r>
        <w:rPr>
          <w:rFonts w:ascii="Times New Roman" w:hAnsi="Times New Roman"/>
          <w:noProof/>
          <w:sz w:val="28"/>
          <w:szCs w:val="28"/>
        </w:rPr>
        <w:t>ий район нахождения преступника</w:t>
      </w:r>
    </w:p>
    <w:p w14:paraId="42ADDEED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перекрывающий вероятное направления движения преступника в радиусе 10 км.</w:t>
      </w:r>
    </w:p>
    <w:p w14:paraId="234E0896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03AC17D8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D32CC">
        <w:rPr>
          <w:rFonts w:ascii="Times New Roman" w:hAnsi="Times New Roman"/>
          <w:b/>
          <w:noProof/>
          <w:sz w:val="28"/>
          <w:szCs w:val="28"/>
          <w:u w:val="single"/>
        </w:rPr>
        <w:t>Вопрос № 27. В нормальной цепочке интервал между сотрудниками ОВД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>:</w:t>
      </w:r>
    </w:p>
    <w:p w14:paraId="7C1B7987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1 метр</w:t>
      </w:r>
    </w:p>
    <w:p w14:paraId="45123BD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Менее 1 метра</w:t>
      </w:r>
    </w:p>
    <w:p w14:paraId="678F3EA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До 2 метров</w:t>
      </w:r>
    </w:p>
    <w:p w14:paraId="7D63CE21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Более 2 метров</w:t>
      </w:r>
    </w:p>
    <w:p w14:paraId="78E7C80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5 ме</w:t>
      </w:r>
      <w:r>
        <w:rPr>
          <w:rFonts w:ascii="Times New Roman" w:hAnsi="Times New Roman"/>
          <w:noProof/>
          <w:sz w:val="28"/>
          <w:szCs w:val="28"/>
        </w:rPr>
        <w:t>тров.</w:t>
      </w:r>
    </w:p>
    <w:p w14:paraId="6EF211C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57A1F482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3D6E9E">
        <w:rPr>
          <w:rFonts w:ascii="Times New Roman" w:hAnsi="Times New Roman"/>
          <w:b/>
          <w:noProof/>
          <w:sz w:val="28"/>
          <w:szCs w:val="28"/>
          <w:u w:val="single"/>
        </w:rPr>
        <w:t>Вопрос № 28. Назначение наряда «засада»:</w:t>
      </w:r>
    </w:p>
    <w:p w14:paraId="7B2E15F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выставляемый на пути вероятного движени</w:t>
      </w:r>
      <w:r>
        <w:rPr>
          <w:rFonts w:ascii="Times New Roman" w:hAnsi="Times New Roman"/>
          <w:noProof/>
          <w:sz w:val="28"/>
          <w:szCs w:val="28"/>
        </w:rPr>
        <w:t>я преступника в радиусе до 5 км</w:t>
      </w:r>
    </w:p>
    <w:p w14:paraId="320E60E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действия которого направлены на преследование и задержание преступников</w:t>
      </w:r>
    </w:p>
    <w:p w14:paraId="6CA95204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численностью от отделения и более, назначенный для перекрытия вероятного направления движения разыскиваемых вооруженных преступников или участка на рубеже блокирования</w:t>
      </w:r>
    </w:p>
    <w:p w14:paraId="36BC4F33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Наряд, изолирующ</w:t>
      </w:r>
      <w:r>
        <w:rPr>
          <w:rFonts w:ascii="Times New Roman" w:hAnsi="Times New Roman"/>
          <w:noProof/>
          <w:sz w:val="28"/>
          <w:szCs w:val="28"/>
        </w:rPr>
        <w:t>ий район нахождения преступника</w:t>
      </w:r>
    </w:p>
    <w:p w14:paraId="7137392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Наряд для захвата или уничтожения преступника в местах наиболее вероятного появления его или на путях движения.</w:t>
      </w:r>
    </w:p>
    <w:p w14:paraId="6E98A75E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14:paraId="7159BA74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C82ED3">
        <w:rPr>
          <w:rFonts w:ascii="Times New Roman" w:hAnsi="Times New Roman"/>
          <w:b/>
          <w:noProof/>
          <w:sz w:val="28"/>
          <w:szCs w:val="28"/>
          <w:u w:val="single"/>
        </w:rPr>
        <w:t>Вопрос № 29. К основным</w:t>
      </w:r>
      <w:r>
        <w:rPr>
          <w:rFonts w:ascii="Times New Roman" w:hAnsi="Times New Roman"/>
          <w:b/>
          <w:noProof/>
          <w:sz w:val="28"/>
          <w:szCs w:val="28"/>
          <w:u w:val="single"/>
        </w:rPr>
        <w:t xml:space="preserve"> средствам взрывания относятся:</w:t>
      </w:r>
    </w:p>
    <w:p w14:paraId="1A52F75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Тротил, огнепроводный ш</w:t>
      </w:r>
      <w:r>
        <w:rPr>
          <w:rFonts w:ascii="Times New Roman" w:hAnsi="Times New Roman"/>
          <w:noProof/>
          <w:sz w:val="28"/>
          <w:szCs w:val="28"/>
        </w:rPr>
        <w:t>нур, пластид, запал, взрыватель</w:t>
      </w:r>
    </w:p>
    <w:p w14:paraId="7BE7A08A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Детонирующий шнур, взрыватель, капсюль-детонатор</w:t>
      </w:r>
    </w:p>
    <w:p w14:paraId="0006C978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Взрыватель, запал, фитиль, огнепроводный шнур</w:t>
      </w:r>
    </w:p>
    <w:p w14:paraId="1F6BB37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274B06">
        <w:rPr>
          <w:rFonts w:ascii="Times New Roman" w:hAnsi="Times New Roman"/>
          <w:noProof/>
          <w:sz w:val="28"/>
          <w:szCs w:val="28"/>
        </w:rPr>
        <w:t>Капсюль-детонатор, огнепроводный шнур, детонирующий шнур</w:t>
      </w:r>
    </w:p>
    <w:p w14:paraId="01D0E940" w14:textId="77777777" w:rsidR="00581FB9" w:rsidRDefault="00581FB9" w:rsidP="00581FB9">
      <w:pPr>
        <w:spacing w:after="0"/>
        <w:ind w:firstLine="709"/>
        <w:rPr>
          <w:noProof/>
          <w:szCs w:val="24"/>
        </w:rPr>
      </w:pPr>
      <w:r w:rsidRPr="00274B06">
        <w:rPr>
          <w:rFonts w:ascii="Times New Roman" w:hAnsi="Times New Roman"/>
          <w:noProof/>
          <w:sz w:val="28"/>
          <w:szCs w:val="28"/>
        </w:rPr>
        <w:t>Запал, огнепроводный шнур, порох.</w:t>
      </w:r>
    </w:p>
    <w:p w14:paraId="7E39FE8B" w14:textId="77777777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</w:p>
    <w:p w14:paraId="427476CB" w14:textId="11E72019" w:rsidR="00581FB9" w:rsidRDefault="00581FB9" w:rsidP="00581FB9">
      <w:pPr>
        <w:spacing w:after="0"/>
        <w:ind w:firstLine="709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747F60"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t>Вопрос № 30. Наряд по охране общественного порядка:</w:t>
      </w:r>
    </w:p>
    <w:p w14:paraId="08FE338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Поисковая группа</w:t>
      </w:r>
    </w:p>
    <w:p w14:paraId="1B0C479F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Патруль</w:t>
      </w:r>
    </w:p>
    <w:p w14:paraId="4124565C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Заслон</w:t>
      </w:r>
    </w:p>
    <w:p w14:paraId="2A11D8B9" w14:textId="77777777" w:rsidR="00581FB9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Розыскной пост</w:t>
      </w:r>
    </w:p>
    <w:p w14:paraId="09B3E7C2" w14:textId="77777777" w:rsidR="00581FB9" w:rsidRPr="00833D1A" w:rsidRDefault="00581FB9" w:rsidP="00581FB9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Группа преследования</w:t>
      </w:r>
    </w:p>
    <w:p w14:paraId="0A33978D" w14:textId="77777777" w:rsidR="008B7662" w:rsidRPr="00581FB9" w:rsidRDefault="008B7662" w:rsidP="00581FB9">
      <w:pPr>
        <w:rPr>
          <w:rFonts w:ascii="Times New Roman" w:hAnsi="Times New Roman"/>
          <w:sz w:val="24"/>
          <w:szCs w:val="24"/>
        </w:rPr>
      </w:pPr>
    </w:p>
    <w:sectPr w:rsidR="008B7662" w:rsidRPr="0058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9A4"/>
    <w:multiLevelType w:val="hybridMultilevel"/>
    <w:tmpl w:val="D1A08B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BFD"/>
    <w:multiLevelType w:val="hybridMultilevel"/>
    <w:tmpl w:val="3522E1AC"/>
    <w:lvl w:ilvl="0" w:tplc="B7A84A3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94C"/>
    <w:multiLevelType w:val="hybridMultilevel"/>
    <w:tmpl w:val="4E5A2482"/>
    <w:lvl w:ilvl="0" w:tplc="65FCFD4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2B2B2B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A660AD"/>
    <w:multiLevelType w:val="hybridMultilevel"/>
    <w:tmpl w:val="4DAAC9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A53E5"/>
    <w:multiLevelType w:val="hybridMultilevel"/>
    <w:tmpl w:val="9F669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91CCE"/>
    <w:multiLevelType w:val="hybridMultilevel"/>
    <w:tmpl w:val="72B62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03751"/>
    <w:multiLevelType w:val="hybridMultilevel"/>
    <w:tmpl w:val="97FE6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DB11FF"/>
    <w:multiLevelType w:val="hybridMultilevel"/>
    <w:tmpl w:val="31560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65FF8"/>
    <w:multiLevelType w:val="hybridMultilevel"/>
    <w:tmpl w:val="BB68F9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1B63DB"/>
    <w:multiLevelType w:val="hybridMultilevel"/>
    <w:tmpl w:val="0D92EC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545CB"/>
    <w:multiLevelType w:val="hybridMultilevel"/>
    <w:tmpl w:val="E5048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B646D"/>
    <w:multiLevelType w:val="hybridMultilevel"/>
    <w:tmpl w:val="F8EE7C56"/>
    <w:lvl w:ilvl="0" w:tplc="48A4111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106D0"/>
    <w:multiLevelType w:val="hybridMultilevel"/>
    <w:tmpl w:val="26444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01137"/>
    <w:multiLevelType w:val="hybridMultilevel"/>
    <w:tmpl w:val="604CAEFC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D06923"/>
    <w:multiLevelType w:val="hybridMultilevel"/>
    <w:tmpl w:val="80EAF0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500B2"/>
    <w:multiLevelType w:val="hybridMultilevel"/>
    <w:tmpl w:val="9306B2B2"/>
    <w:lvl w:ilvl="0" w:tplc="48A4111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9127C7"/>
    <w:multiLevelType w:val="hybridMultilevel"/>
    <w:tmpl w:val="59CEC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8B6DA4"/>
    <w:multiLevelType w:val="hybridMultilevel"/>
    <w:tmpl w:val="1952C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30B43"/>
    <w:multiLevelType w:val="hybridMultilevel"/>
    <w:tmpl w:val="5CF6E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666B1"/>
    <w:multiLevelType w:val="singleLevel"/>
    <w:tmpl w:val="991C34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530D69C8"/>
    <w:multiLevelType w:val="hybridMultilevel"/>
    <w:tmpl w:val="0336A1EE"/>
    <w:lvl w:ilvl="0" w:tplc="48708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384493A"/>
    <w:multiLevelType w:val="hybridMultilevel"/>
    <w:tmpl w:val="040A5B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45868"/>
    <w:multiLevelType w:val="hybridMultilevel"/>
    <w:tmpl w:val="94B8C2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D95DC6"/>
    <w:multiLevelType w:val="hybridMultilevel"/>
    <w:tmpl w:val="A5402586"/>
    <w:lvl w:ilvl="0" w:tplc="7E086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9485C84"/>
    <w:multiLevelType w:val="hybridMultilevel"/>
    <w:tmpl w:val="1AE88A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740F7A"/>
    <w:multiLevelType w:val="hybridMultilevel"/>
    <w:tmpl w:val="F56A6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275CF7"/>
    <w:multiLevelType w:val="hybridMultilevel"/>
    <w:tmpl w:val="E7A2E3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8A40DF"/>
    <w:multiLevelType w:val="hybridMultilevel"/>
    <w:tmpl w:val="EEC47470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6AE36146"/>
    <w:multiLevelType w:val="hybridMultilevel"/>
    <w:tmpl w:val="2FAC4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2E5F58"/>
    <w:multiLevelType w:val="hybridMultilevel"/>
    <w:tmpl w:val="DB5CF5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4A6765"/>
    <w:multiLevelType w:val="hybridMultilevel"/>
    <w:tmpl w:val="CD640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A064D2"/>
    <w:multiLevelType w:val="hybridMultilevel"/>
    <w:tmpl w:val="1BAA8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5425C"/>
    <w:multiLevelType w:val="hybridMultilevel"/>
    <w:tmpl w:val="11149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5C5174"/>
    <w:multiLevelType w:val="hybridMultilevel"/>
    <w:tmpl w:val="329270C2"/>
    <w:lvl w:ilvl="0" w:tplc="5BD6B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8409C"/>
    <w:multiLevelType w:val="hybridMultilevel"/>
    <w:tmpl w:val="C0DEB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4F7CDE"/>
    <w:multiLevelType w:val="hybridMultilevel"/>
    <w:tmpl w:val="B6487BD0"/>
    <w:lvl w:ilvl="0" w:tplc="5BD6B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76138B"/>
    <w:multiLevelType w:val="hybridMultilevel"/>
    <w:tmpl w:val="E19843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31"/>
  </w:num>
  <w:num w:numId="4">
    <w:abstractNumId w:val="25"/>
  </w:num>
  <w:num w:numId="5">
    <w:abstractNumId w:val="29"/>
  </w:num>
  <w:num w:numId="6">
    <w:abstractNumId w:val="14"/>
  </w:num>
  <w:num w:numId="7">
    <w:abstractNumId w:val="0"/>
  </w:num>
  <w:num w:numId="8">
    <w:abstractNumId w:val="20"/>
  </w:num>
  <w:num w:numId="9">
    <w:abstractNumId w:val="8"/>
  </w:num>
  <w:num w:numId="10">
    <w:abstractNumId w:val="37"/>
  </w:num>
  <w:num w:numId="11">
    <w:abstractNumId w:val="30"/>
  </w:num>
  <w:num w:numId="12">
    <w:abstractNumId w:val="19"/>
  </w:num>
  <w:num w:numId="13">
    <w:abstractNumId w:val="33"/>
  </w:num>
  <w:num w:numId="14">
    <w:abstractNumId w:val="4"/>
  </w:num>
  <w:num w:numId="15">
    <w:abstractNumId w:val="6"/>
  </w:num>
  <w:num w:numId="16">
    <w:abstractNumId w:val="10"/>
  </w:num>
  <w:num w:numId="17">
    <w:abstractNumId w:val="27"/>
  </w:num>
  <w:num w:numId="18">
    <w:abstractNumId w:val="16"/>
  </w:num>
  <w:num w:numId="19">
    <w:abstractNumId w:val="18"/>
  </w:num>
  <w:num w:numId="20">
    <w:abstractNumId w:val="42"/>
  </w:num>
  <w:num w:numId="21">
    <w:abstractNumId w:val="24"/>
  </w:num>
  <w:num w:numId="22">
    <w:abstractNumId w:val="36"/>
  </w:num>
  <w:num w:numId="23">
    <w:abstractNumId w:val="40"/>
  </w:num>
  <w:num w:numId="24">
    <w:abstractNumId w:val="23"/>
  </w:num>
  <w:num w:numId="25">
    <w:abstractNumId w:val="35"/>
  </w:num>
  <w:num w:numId="26">
    <w:abstractNumId w:val="5"/>
  </w:num>
  <w:num w:numId="27">
    <w:abstractNumId w:val="2"/>
  </w:num>
  <w:num w:numId="28">
    <w:abstractNumId w:val="26"/>
  </w:num>
  <w:num w:numId="29">
    <w:abstractNumId w:val="34"/>
  </w:num>
  <w:num w:numId="30">
    <w:abstractNumId w:val="22"/>
  </w:num>
  <w:num w:numId="31">
    <w:abstractNumId w:val="15"/>
  </w:num>
  <w:num w:numId="32">
    <w:abstractNumId w:val="17"/>
  </w:num>
  <w:num w:numId="33">
    <w:abstractNumId w:val="12"/>
  </w:num>
  <w:num w:numId="34">
    <w:abstractNumId w:val="11"/>
  </w:num>
  <w:num w:numId="35">
    <w:abstractNumId w:val="1"/>
  </w:num>
  <w:num w:numId="36">
    <w:abstractNumId w:val="3"/>
  </w:num>
  <w:num w:numId="37">
    <w:abstractNumId w:val="9"/>
  </w:num>
  <w:num w:numId="38">
    <w:abstractNumId w:val="21"/>
  </w:num>
  <w:num w:numId="3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851" w:hanging="283"/>
        </w:pPr>
      </w:lvl>
    </w:lvlOverride>
  </w:num>
  <w:num w:numId="40">
    <w:abstractNumId w:val="38"/>
  </w:num>
  <w:num w:numId="41">
    <w:abstractNumId w:val="39"/>
  </w:num>
  <w:num w:numId="42">
    <w:abstractNumId w:val="41"/>
  </w:num>
  <w:num w:numId="43">
    <w:abstractNumId w:val="32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36BF7"/>
    <w:rsid w:val="000574D7"/>
    <w:rsid w:val="00095753"/>
    <w:rsid w:val="000A001B"/>
    <w:rsid w:val="001423F7"/>
    <w:rsid w:val="00175D46"/>
    <w:rsid w:val="00191AA2"/>
    <w:rsid w:val="001B24F1"/>
    <w:rsid w:val="001D75D9"/>
    <w:rsid w:val="00202C6E"/>
    <w:rsid w:val="00203FAD"/>
    <w:rsid w:val="002264EC"/>
    <w:rsid w:val="00247502"/>
    <w:rsid w:val="002569E4"/>
    <w:rsid w:val="00263D2E"/>
    <w:rsid w:val="0027185F"/>
    <w:rsid w:val="00274B06"/>
    <w:rsid w:val="002872A2"/>
    <w:rsid w:val="002D1DA5"/>
    <w:rsid w:val="002D5DAA"/>
    <w:rsid w:val="00327D8B"/>
    <w:rsid w:val="00354926"/>
    <w:rsid w:val="00364CAC"/>
    <w:rsid w:val="00385D03"/>
    <w:rsid w:val="003A50D0"/>
    <w:rsid w:val="003B2D65"/>
    <w:rsid w:val="003B63AC"/>
    <w:rsid w:val="003B6BA2"/>
    <w:rsid w:val="003D6E9E"/>
    <w:rsid w:val="003F6169"/>
    <w:rsid w:val="004D3D91"/>
    <w:rsid w:val="00513AB8"/>
    <w:rsid w:val="00524133"/>
    <w:rsid w:val="005253B4"/>
    <w:rsid w:val="0053497F"/>
    <w:rsid w:val="005610FC"/>
    <w:rsid w:val="005611E1"/>
    <w:rsid w:val="00581FB9"/>
    <w:rsid w:val="005918A0"/>
    <w:rsid w:val="005C0B2E"/>
    <w:rsid w:val="005D2A4F"/>
    <w:rsid w:val="005F2A81"/>
    <w:rsid w:val="00611023"/>
    <w:rsid w:val="00647472"/>
    <w:rsid w:val="00654A5F"/>
    <w:rsid w:val="00680DD0"/>
    <w:rsid w:val="006C5413"/>
    <w:rsid w:val="006E00B9"/>
    <w:rsid w:val="00715445"/>
    <w:rsid w:val="00742E58"/>
    <w:rsid w:val="00747F60"/>
    <w:rsid w:val="00781C74"/>
    <w:rsid w:val="007A42C9"/>
    <w:rsid w:val="007A5550"/>
    <w:rsid w:val="007C4888"/>
    <w:rsid w:val="007D32CC"/>
    <w:rsid w:val="00800710"/>
    <w:rsid w:val="00803311"/>
    <w:rsid w:val="00833D1A"/>
    <w:rsid w:val="00857C46"/>
    <w:rsid w:val="00872CB3"/>
    <w:rsid w:val="008B7662"/>
    <w:rsid w:val="008F0B81"/>
    <w:rsid w:val="009164AF"/>
    <w:rsid w:val="00927CFC"/>
    <w:rsid w:val="009724D5"/>
    <w:rsid w:val="009968E5"/>
    <w:rsid w:val="009C5701"/>
    <w:rsid w:val="00A74EDB"/>
    <w:rsid w:val="00AA2058"/>
    <w:rsid w:val="00AA24B9"/>
    <w:rsid w:val="00AA260A"/>
    <w:rsid w:val="00AA3F74"/>
    <w:rsid w:val="00AC7AD6"/>
    <w:rsid w:val="00B4014A"/>
    <w:rsid w:val="00B52831"/>
    <w:rsid w:val="00B67749"/>
    <w:rsid w:val="00C04464"/>
    <w:rsid w:val="00C056B8"/>
    <w:rsid w:val="00C37783"/>
    <w:rsid w:val="00C82ED3"/>
    <w:rsid w:val="00C95EC6"/>
    <w:rsid w:val="00CE3885"/>
    <w:rsid w:val="00D354DA"/>
    <w:rsid w:val="00D51EFF"/>
    <w:rsid w:val="00D90126"/>
    <w:rsid w:val="00DD42AD"/>
    <w:rsid w:val="00DF381C"/>
    <w:rsid w:val="00E112BF"/>
    <w:rsid w:val="00E332A8"/>
    <w:rsid w:val="00E462A5"/>
    <w:rsid w:val="00E73F3A"/>
    <w:rsid w:val="00EA57AE"/>
    <w:rsid w:val="00EF37A8"/>
    <w:rsid w:val="00EF6984"/>
    <w:rsid w:val="00F2015D"/>
    <w:rsid w:val="00F6198E"/>
    <w:rsid w:val="00F61C8D"/>
    <w:rsid w:val="00F7234A"/>
    <w:rsid w:val="00F81DA8"/>
    <w:rsid w:val="00F8701C"/>
    <w:rsid w:val="00F90235"/>
    <w:rsid w:val="00FE4C4A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D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EA57A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349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497F"/>
  </w:style>
  <w:style w:type="paragraph" w:styleId="3">
    <w:name w:val="Body Text Indent 3"/>
    <w:basedOn w:val="a"/>
    <w:link w:val="30"/>
    <w:rsid w:val="00247502"/>
    <w:pPr>
      <w:spacing w:after="120"/>
      <w:ind w:left="283"/>
    </w:pPr>
    <w:rPr>
      <w:rFonts w:eastAsia="Calibri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247502"/>
    <w:rPr>
      <w:rFonts w:ascii="Calibri" w:eastAsia="Calibri" w:hAnsi="Calibri" w:cs="Times New Roman"/>
      <w:sz w:val="16"/>
      <w:szCs w:val="16"/>
      <w:lang w:val="x-none"/>
    </w:rPr>
  </w:style>
  <w:style w:type="paragraph" w:styleId="2">
    <w:name w:val="Body Text Indent 2"/>
    <w:basedOn w:val="a"/>
    <w:link w:val="20"/>
    <w:unhideWhenUsed/>
    <w:rsid w:val="0024750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47502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EA57A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FR1">
    <w:name w:val="FR1"/>
    <w:rsid w:val="008B7662"/>
    <w:pPr>
      <w:widowControl w:val="0"/>
      <w:spacing w:after="0" w:line="300" w:lineRule="auto"/>
      <w:ind w:firstLine="4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FontStyle127">
    <w:name w:val="Font Style127"/>
    <w:uiPriority w:val="99"/>
    <w:rsid w:val="008B7662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26">
    <w:name w:val="Font Style126"/>
    <w:uiPriority w:val="99"/>
    <w:rsid w:val="008B7662"/>
    <w:rPr>
      <w:rFonts w:ascii="Times New Roman" w:hAnsi="Times New Roman" w:cs="Times New Roman"/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B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6B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EA57A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349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497F"/>
  </w:style>
  <w:style w:type="paragraph" w:styleId="3">
    <w:name w:val="Body Text Indent 3"/>
    <w:basedOn w:val="a"/>
    <w:link w:val="30"/>
    <w:rsid w:val="00247502"/>
    <w:pPr>
      <w:spacing w:after="120"/>
      <w:ind w:left="283"/>
    </w:pPr>
    <w:rPr>
      <w:rFonts w:eastAsia="Calibri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247502"/>
    <w:rPr>
      <w:rFonts w:ascii="Calibri" w:eastAsia="Calibri" w:hAnsi="Calibri" w:cs="Times New Roman"/>
      <w:sz w:val="16"/>
      <w:szCs w:val="16"/>
      <w:lang w:val="x-none"/>
    </w:rPr>
  </w:style>
  <w:style w:type="paragraph" w:styleId="2">
    <w:name w:val="Body Text Indent 2"/>
    <w:basedOn w:val="a"/>
    <w:link w:val="20"/>
    <w:unhideWhenUsed/>
    <w:rsid w:val="0024750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47502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EA57A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FR1">
    <w:name w:val="FR1"/>
    <w:rsid w:val="008B7662"/>
    <w:pPr>
      <w:widowControl w:val="0"/>
      <w:spacing w:after="0" w:line="300" w:lineRule="auto"/>
      <w:ind w:firstLine="4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FontStyle127">
    <w:name w:val="Font Style127"/>
    <w:uiPriority w:val="99"/>
    <w:rsid w:val="008B7662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26">
    <w:name w:val="Font Style126"/>
    <w:uiPriority w:val="99"/>
    <w:rsid w:val="008B7662"/>
    <w:rPr>
      <w:rFonts w:ascii="Times New Roman" w:hAnsi="Times New Roman" w:cs="Times New Roman"/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B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6B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3659</Words>
  <Characters>20861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Кенжебаева Альбина Евгеньевна</cp:lastModifiedBy>
  <cp:revision>4</cp:revision>
  <dcterms:created xsi:type="dcterms:W3CDTF">2025-10-27T08:26:00Z</dcterms:created>
  <dcterms:modified xsi:type="dcterms:W3CDTF">2026-09-01T12:38:00Z</dcterms:modified>
</cp:coreProperties>
</file>