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1B8" w:rsidRDefault="009771B8" w:rsidP="009771B8">
      <w:pPr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Оценочные материалы по дисциплине </w:t>
      </w:r>
    </w:p>
    <w:p w:rsidR="009771B8" w:rsidRPr="002965C1" w:rsidRDefault="009771B8" w:rsidP="009771B8">
      <w:pPr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965C1">
        <w:rPr>
          <w:rFonts w:ascii="Times New Roman" w:hAnsi="Times New Roman"/>
          <w:b/>
          <w:sz w:val="28"/>
          <w:szCs w:val="28"/>
          <w:lang w:eastAsia="ru-RU"/>
        </w:rPr>
        <w:t>«</w:t>
      </w:r>
      <w:r w:rsidRPr="00747AC7">
        <w:rPr>
          <w:rFonts w:ascii="Times New Roman" w:hAnsi="Times New Roman"/>
          <w:b/>
          <w:sz w:val="28"/>
          <w:szCs w:val="28"/>
          <w:lang w:eastAsia="ru-RU"/>
        </w:rPr>
        <w:t>Основы проектирования теплоэнергетических установок и систем</w:t>
      </w:r>
      <w:r w:rsidRPr="002965C1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9771B8" w:rsidRDefault="009771B8" w:rsidP="009771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9771B8" w:rsidRPr="000A57D1" w:rsidRDefault="009771B8" w:rsidP="009771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0A57D1">
        <w:rPr>
          <w:rFonts w:ascii="Times New Roman" w:hAnsi="Times New Roman"/>
          <w:b/>
          <w:sz w:val="28"/>
          <w:szCs w:val="28"/>
        </w:rPr>
        <w:t xml:space="preserve">Перечень </w:t>
      </w:r>
      <w:r>
        <w:rPr>
          <w:rFonts w:ascii="Times New Roman" w:hAnsi="Times New Roman"/>
          <w:b/>
          <w:sz w:val="28"/>
          <w:szCs w:val="28"/>
        </w:rPr>
        <w:t xml:space="preserve">примерных </w:t>
      </w:r>
      <w:r w:rsidRPr="000A57D1">
        <w:rPr>
          <w:rFonts w:ascii="Times New Roman" w:hAnsi="Times New Roman"/>
          <w:b/>
          <w:sz w:val="28"/>
          <w:szCs w:val="28"/>
        </w:rPr>
        <w:t>вопросов</w:t>
      </w:r>
      <w:r>
        <w:rPr>
          <w:rFonts w:ascii="Times New Roman" w:hAnsi="Times New Roman"/>
          <w:b/>
          <w:sz w:val="28"/>
          <w:szCs w:val="28"/>
        </w:rPr>
        <w:t xml:space="preserve"> для экзамена</w:t>
      </w:r>
    </w:p>
    <w:p w:rsidR="009771B8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 xml:space="preserve">1. Дайте определение проектной документации. 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 xml:space="preserve">2. Какие разделы проектной документации подлежат государственной экспертизе? 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3. Что в графической части должен содержать раздел "Схема планировочной организации земельного участка"?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4. В каком разделе проекта приводится обоснование единичной мощности агрегатов ТЭС (АЭС)?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5. В каком разделе проекта приводятся сведения о расчетной численности и профессионально-квалификационном составе работников проектируемого предприятия?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 xml:space="preserve">6. С какой целью проводятся инженерно-геологические изыскания? 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 xml:space="preserve">7. Каким основными методами проводятся инженерно-геодезические изыскания? 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 xml:space="preserve">8. Что является результатом сметы на строительство объекта? 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 xml:space="preserve">9. Раскройте аббревиатуру наиболее употребительных нормативных документов СП, РД, ВНТП, ГОСТ, ППБ. 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10.Дайте определение стандарта в редакции «Закона о техническом регулировании»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 xml:space="preserve">11.С какой целью разрабатываются технические регламенты? 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12.Что является определяющим критерием при выборе площадки строительства АЭС?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 xml:space="preserve">13.Каковы основные факторы экономического характера, влияющие на выбор площадки ТЭС и АЭС? 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 xml:space="preserve">14.Для каких объектов энергетики площадку необходимо максимально приближать к потребителям? 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 xml:space="preserve">15.Каков порядок площадей землеотвода для строительства крупной тепловой электростанции? 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16. Основные положения о порядке разработки, согласования проектной документации на строительство предприятий, зданий, сооружений.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17. Рекомендуемый состав и содержание задания на проектирование объектов.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18. Порядок разработки, согласования и утверждения проектной документации.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19. Состав и содержание проектной документации на строительство предприятий, зданий и сооружений.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 xml:space="preserve">20. Состав и содержание разделов проекта. Пояснительная записка. Генеральный план и транспорт. Технологические решения. управление производством, организация условий и охраны труда рабочих и служащих. архитектурные, строительные решения, инженерное оборудование, сети и системы. Охрана окружающей среды. Инженерно-технические мероприятия </w:t>
      </w:r>
      <w:r w:rsidRPr="00747AC7">
        <w:rPr>
          <w:rFonts w:ascii="Times New Roman" w:hAnsi="Times New Roman"/>
          <w:sz w:val="28"/>
          <w:szCs w:val="28"/>
        </w:rPr>
        <w:lastRenderedPageBreak/>
        <w:t>гражданской обороны. Сметная документация. Эффективность инвестиций. Технико-экономические показатели.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21. Основные положения о порядке разработки, согласования проектной документации на строительство котельных.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22. Теплопроводность. Температурное поле. Изотермическая поверхность. Градиент температуры. Тепловой поток.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 xml:space="preserve">23. Теплопроводность. </w:t>
      </w:r>
      <w:proofErr w:type="gramStart"/>
      <w:r w:rsidRPr="00747AC7">
        <w:rPr>
          <w:rFonts w:ascii="Times New Roman" w:hAnsi="Times New Roman"/>
          <w:sz w:val="28"/>
          <w:szCs w:val="28"/>
        </w:rPr>
        <w:t>Закон  Фурье</w:t>
      </w:r>
      <w:proofErr w:type="gramEnd"/>
      <w:r w:rsidRPr="00747AC7">
        <w:rPr>
          <w:rFonts w:ascii="Times New Roman" w:hAnsi="Times New Roman"/>
          <w:sz w:val="28"/>
          <w:szCs w:val="28"/>
        </w:rPr>
        <w:t>.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24. Коэффициент теплопроводности.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25. Теплоотдача. Свободная и вынужденная конвекция.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 xml:space="preserve">26. Теплоотдача. Тепловой поток, передаваемый при теплоотдаче. 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27. Коэффициент теплоотдачи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28. Теплоперенос излучением. Основные понятия и определения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29. Закон лучистого теплообмена Стефана-Больцмана.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30. Теплопередача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31. Коэффициент теплопередачи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32. Теплопередача между двумя жидкостями через разделяющую их стенку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33. Теплообменники. Виды теплообменных аппаратов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34. Уравнение теплового баланса и теплопередачи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35. Средний температурный напор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 xml:space="preserve">36. Рекуперативные теплообменники. 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37. Основы расчета рекуперативных теплообменников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38. Требования, предъявляемые к механической части тепломеханического оборудования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39. Расчет толщины стенки цилиндрического корпуса, испытывающего внутреннее избыточное давление.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40. Конструирование крышек и штуцеров.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41. Расчет фланцев на прочность.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42. Характер напряжений, действующий в аппаратуре, находящейся под воздействием внутреннего и внешнего давления.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43. Расчет трубных решеток.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44. Выбор способа крепления труб и шага между трубами в трубной решетке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45. Расчет на прочность днищ сосудов.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46. Расчет на прочность сосудов под давлением.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47. Расчет толщины стенки цилиндрического корпуса, испытывающего внутреннее избыточное давление.</w:t>
      </w:r>
    </w:p>
    <w:p w:rsidR="009771B8" w:rsidRPr="00747AC7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48. Конструирование крышек и штуцеров.</w:t>
      </w:r>
    </w:p>
    <w:p w:rsidR="009771B8" w:rsidRPr="005E7988" w:rsidRDefault="009771B8" w:rsidP="009771B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47AC7">
        <w:rPr>
          <w:rFonts w:ascii="Times New Roman" w:hAnsi="Times New Roman"/>
          <w:sz w:val="28"/>
          <w:szCs w:val="28"/>
        </w:rPr>
        <w:t>49. Основные конструкционные материалы и их выбор.</w:t>
      </w:r>
    </w:p>
    <w:p w:rsidR="002329DE" w:rsidRPr="009771B8" w:rsidRDefault="002329DE" w:rsidP="009771B8">
      <w:bookmarkStart w:id="0" w:name="_GoBack"/>
      <w:bookmarkEnd w:id="0"/>
    </w:p>
    <w:sectPr w:rsidR="002329DE" w:rsidRPr="00977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07FAD"/>
    <w:multiLevelType w:val="hybridMultilevel"/>
    <w:tmpl w:val="94AC32E6"/>
    <w:lvl w:ilvl="0" w:tplc="1A405B1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CAA"/>
    <w:rsid w:val="0007483A"/>
    <w:rsid w:val="002329DE"/>
    <w:rsid w:val="00420081"/>
    <w:rsid w:val="00786CAA"/>
    <w:rsid w:val="009771B8"/>
    <w:rsid w:val="00CE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4CAC7F-AFC3-4A0A-ADF5-F12584855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48F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МИИТ</Company>
  <LinksUpToDate>false</LinksUpToDate>
  <CharactersWithSpaces>3827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Кузьминский Ростислав Адамович</dc:creator>
  <cp:lastModifiedBy>Елсуков Александр Валерьевич</cp:lastModifiedBy>
  <cp:revision>3</cp:revision>
  <dcterms:created xsi:type="dcterms:W3CDTF">2023-12-12T10:12:00Z</dcterms:created>
  <dcterms:modified xsi:type="dcterms:W3CDTF">2026-09-03T07:51:00Z</dcterms:modified>
</cp:coreProperties>
</file>