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031" w:rsidRPr="007E5031" w:rsidRDefault="007E5031" w:rsidP="007E503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5031"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защиты курсово</w:t>
      </w:r>
      <w:r w:rsidR="003300A2">
        <w:rPr>
          <w:rFonts w:ascii="Times New Roman" w:hAnsi="Times New Roman"/>
          <w:b/>
          <w:bCs/>
          <w:sz w:val="24"/>
          <w:szCs w:val="24"/>
        </w:rPr>
        <w:t>й работы</w:t>
      </w:r>
      <w:r w:rsidRPr="007E5031">
        <w:rPr>
          <w:rFonts w:ascii="Times New Roman" w:hAnsi="Times New Roman"/>
          <w:b/>
          <w:bCs/>
          <w:sz w:val="24"/>
          <w:szCs w:val="24"/>
        </w:rPr>
        <w:t xml:space="preserve"> по дисциплине </w:t>
      </w:r>
      <w:r w:rsidR="00CF0C40">
        <w:rPr>
          <w:rFonts w:ascii="Times New Roman" w:hAnsi="Times New Roman"/>
          <w:b/>
          <w:bCs/>
          <w:sz w:val="24"/>
          <w:szCs w:val="24"/>
        </w:rPr>
        <w:t>Электромагнитная база в устройствах электроснабжения</w:t>
      </w:r>
    </w:p>
    <w:p w:rsidR="007E5031" w:rsidRPr="007E5031" w:rsidRDefault="007E5031" w:rsidP="007E503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7455" w:rsidRPr="007E5031" w:rsidRDefault="00D37455" w:rsidP="00670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5031">
        <w:rPr>
          <w:rFonts w:ascii="Times New Roman" w:hAnsi="Times New Roman"/>
          <w:bCs/>
          <w:sz w:val="24"/>
          <w:szCs w:val="24"/>
        </w:rPr>
        <w:t>Примерный перечень вопросов для защиты курсовой работы</w:t>
      </w:r>
      <w:r w:rsidR="00501368" w:rsidRPr="007E5031">
        <w:rPr>
          <w:rFonts w:ascii="Times New Roman" w:hAnsi="Times New Roman"/>
          <w:bCs/>
          <w:sz w:val="24"/>
          <w:szCs w:val="24"/>
        </w:rPr>
        <w:t xml:space="preserve"> </w:t>
      </w:r>
      <w:r w:rsidRPr="007E5031">
        <w:rPr>
          <w:rFonts w:ascii="Times New Roman" w:hAnsi="Times New Roman"/>
          <w:sz w:val="24"/>
          <w:szCs w:val="24"/>
        </w:rPr>
        <w:t>«Проект тяговой подстанции переменного (постоянного) тока»: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snapToGrid w:val="0"/>
          <w:sz w:val="24"/>
          <w:szCs w:val="24"/>
        </w:rPr>
      </w:pPr>
      <w:r w:rsidRPr="007E5031">
        <w:rPr>
          <w:rFonts w:ascii="Times New Roman" w:hAnsi="Times New Roman"/>
          <w:snapToGrid w:val="0"/>
          <w:sz w:val="24"/>
          <w:szCs w:val="24"/>
        </w:rPr>
        <w:t>Конструктивное выполнение трансформаторных подстанций.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 xml:space="preserve">Опишите электротехническое оборудование промышленных предприятий 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Какими параметрами характеризуются электрические аппараты?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Что такое коммутационная аппаратура?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Как выбирается коммутационная аппаратура?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Какие осветительные лампы и светильники применяются на предприятиях?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 xml:space="preserve">Чем обусловлены </w:t>
      </w:r>
      <w:r w:rsidRPr="007E5031">
        <w:rPr>
          <w:rFonts w:ascii="Times New Roman" w:hAnsi="Times New Roman"/>
          <w:color w:val="000000"/>
          <w:sz w:val="24"/>
          <w:szCs w:val="24"/>
        </w:rPr>
        <w:t>активное сопротивление, индуктивность и индуктивное сопротивление фазы трехфазной линии.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Опишите п</w:t>
      </w:r>
      <w:r w:rsidRPr="007E5031">
        <w:rPr>
          <w:rFonts w:ascii="Times New Roman" w:hAnsi="Times New Roman"/>
          <w:color w:val="000000"/>
          <w:sz w:val="24"/>
          <w:szCs w:val="24"/>
        </w:rPr>
        <w:t>отери активной и реактивной мощности в линиях и трансформаторах.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Опишите классификацию электрических сетей.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 xml:space="preserve">Опишите категории потребителей электрической энергии. 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Какие номинальные напряжения в электрических сетях?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E5031">
        <w:rPr>
          <w:rFonts w:ascii="Times New Roman" w:hAnsi="Times New Roman"/>
          <w:sz w:val="24"/>
          <w:szCs w:val="24"/>
        </w:rPr>
        <w:t>Какими нормативными документами регламентируются электроустановки?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E5031">
        <w:rPr>
          <w:rFonts w:ascii="Times New Roman" w:hAnsi="Times New Roman"/>
          <w:color w:val="000000"/>
          <w:sz w:val="24"/>
          <w:szCs w:val="24"/>
        </w:rPr>
        <w:t>Способы прокладки воздушных и кабельных линий.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88" w:firstLine="709"/>
        <w:rPr>
          <w:rFonts w:ascii="Times New Roman" w:hAnsi="Times New Roman"/>
          <w:snapToGrid w:val="0"/>
          <w:sz w:val="24"/>
          <w:szCs w:val="24"/>
        </w:rPr>
      </w:pPr>
      <w:r w:rsidRPr="007E5031">
        <w:rPr>
          <w:rFonts w:ascii="Times New Roman" w:hAnsi="Times New Roman"/>
          <w:snapToGrid w:val="0"/>
          <w:sz w:val="24"/>
          <w:szCs w:val="24"/>
        </w:rPr>
        <w:t xml:space="preserve">Выбор и проверка токоведущих частей, кабелей и изоляторов. </w:t>
      </w:r>
    </w:p>
    <w:p w:rsidR="00D37455" w:rsidRPr="007E5031" w:rsidRDefault="00D37455" w:rsidP="00D3745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88" w:firstLine="709"/>
        <w:rPr>
          <w:rFonts w:ascii="Times New Roman" w:hAnsi="Times New Roman"/>
          <w:snapToGrid w:val="0"/>
          <w:sz w:val="24"/>
          <w:szCs w:val="24"/>
        </w:rPr>
      </w:pPr>
      <w:r w:rsidRPr="007E5031">
        <w:rPr>
          <w:rFonts w:ascii="Times New Roman" w:hAnsi="Times New Roman"/>
          <w:snapToGrid w:val="0"/>
          <w:sz w:val="24"/>
          <w:szCs w:val="24"/>
        </w:rPr>
        <w:t>Выбор и проверка коммутационной аппаратуры (высоковольтных выключателей переменного тока, разъединителей).</w:t>
      </w:r>
    </w:p>
    <w:p w:rsidR="007E5031" w:rsidRPr="007E5031" w:rsidRDefault="007E5031" w:rsidP="00CF0C40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F0C40" w:rsidRPr="00CF0C40" w:rsidRDefault="00CF0C40" w:rsidP="00CF0C40">
      <w:pPr>
        <w:jc w:val="center"/>
        <w:rPr>
          <w:rFonts w:ascii="Times New Roman" w:hAnsi="Times New Roman"/>
          <w:b/>
          <w:sz w:val="24"/>
          <w:szCs w:val="24"/>
        </w:rPr>
      </w:pPr>
      <w:r w:rsidRPr="00CF0C40"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Важнейшие этапы развития электроники.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Полупроводники </w:t>
      </w:r>
      <w:r w:rsidRPr="00CF0C40">
        <w:rPr>
          <w:rFonts w:ascii="Times New Roman" w:hAnsi="Times New Roman"/>
          <w:sz w:val="24"/>
          <w:szCs w:val="24"/>
          <w:lang w:val="en-US"/>
        </w:rPr>
        <w:t>p</w:t>
      </w:r>
      <w:r w:rsidRPr="00CF0C40">
        <w:rPr>
          <w:rFonts w:ascii="Times New Roman" w:hAnsi="Times New Roman"/>
          <w:sz w:val="24"/>
          <w:szCs w:val="24"/>
        </w:rPr>
        <w:t xml:space="preserve"> и </w:t>
      </w:r>
      <w:r w:rsidRPr="00CF0C40">
        <w:rPr>
          <w:rFonts w:ascii="Times New Roman" w:hAnsi="Times New Roman"/>
          <w:sz w:val="24"/>
          <w:szCs w:val="24"/>
          <w:lang w:val="en-US"/>
        </w:rPr>
        <w:t>n</w:t>
      </w:r>
      <w:r w:rsidRPr="00CF0C40">
        <w:rPr>
          <w:rFonts w:ascii="Times New Roman" w:hAnsi="Times New Roman"/>
          <w:sz w:val="24"/>
          <w:szCs w:val="24"/>
        </w:rPr>
        <w:t xml:space="preserve"> типа.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Токи в полупроводниках (диффузионный и дрейфовый).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Свойства </w:t>
      </w:r>
      <w:r w:rsidRPr="00CF0C40">
        <w:rPr>
          <w:rFonts w:ascii="Times New Roman" w:hAnsi="Times New Roman"/>
          <w:sz w:val="24"/>
          <w:szCs w:val="24"/>
          <w:lang w:val="en-US"/>
        </w:rPr>
        <w:t>p</w:t>
      </w:r>
      <w:r w:rsidRPr="00CF0C40">
        <w:rPr>
          <w:rFonts w:ascii="Times New Roman" w:hAnsi="Times New Roman"/>
          <w:sz w:val="24"/>
          <w:szCs w:val="24"/>
        </w:rPr>
        <w:t>-</w:t>
      </w:r>
      <w:r w:rsidRPr="00CF0C40">
        <w:rPr>
          <w:rFonts w:ascii="Times New Roman" w:hAnsi="Times New Roman"/>
          <w:sz w:val="24"/>
          <w:szCs w:val="24"/>
          <w:lang w:val="en-US"/>
        </w:rPr>
        <w:t>n</w:t>
      </w:r>
      <w:r w:rsidRPr="00CF0C40">
        <w:rPr>
          <w:rFonts w:ascii="Times New Roman" w:hAnsi="Times New Roman"/>
          <w:sz w:val="24"/>
          <w:szCs w:val="24"/>
        </w:rPr>
        <w:t xml:space="preserve"> перехода.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Вольтамперная характеристика </w:t>
      </w:r>
      <w:r w:rsidRPr="00CF0C40">
        <w:rPr>
          <w:rFonts w:ascii="Times New Roman" w:hAnsi="Times New Roman"/>
          <w:bCs/>
          <w:sz w:val="24"/>
          <w:szCs w:val="24"/>
        </w:rPr>
        <w:t>(ВАХ)</w:t>
      </w:r>
      <w:r w:rsidRPr="00CF0C40">
        <w:rPr>
          <w:rFonts w:ascii="Times New Roman" w:hAnsi="Times New Roman"/>
          <w:iCs/>
          <w:sz w:val="24"/>
          <w:szCs w:val="24"/>
          <w:lang w:val="en-US"/>
        </w:rPr>
        <w:t>p</w:t>
      </w:r>
      <w:r w:rsidRPr="00CF0C40">
        <w:rPr>
          <w:rFonts w:ascii="Times New Roman" w:hAnsi="Times New Roman"/>
          <w:iCs/>
          <w:sz w:val="24"/>
          <w:szCs w:val="24"/>
        </w:rPr>
        <w:t>-</w:t>
      </w:r>
      <w:r w:rsidRPr="00CF0C40">
        <w:rPr>
          <w:rFonts w:ascii="Times New Roman" w:hAnsi="Times New Roman"/>
          <w:iCs/>
          <w:sz w:val="24"/>
          <w:szCs w:val="24"/>
          <w:lang w:val="en-US"/>
        </w:rPr>
        <w:t>n</w:t>
      </w:r>
      <w:r w:rsidRPr="00CF0C40">
        <w:rPr>
          <w:rFonts w:ascii="Times New Roman" w:hAnsi="Times New Roman"/>
          <w:sz w:val="24"/>
          <w:szCs w:val="24"/>
        </w:rPr>
        <w:t xml:space="preserve"> перехода и реального диода. Виды пробоя. Зависимость ВАХ от температуры.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Основные типы элементов радиоэлектронных схем.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Полупроводниковые диоды.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Виды структуры, режимы работы, схемы включения биполярного транзистора.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ВАХ биполярного транзистора в схеме с общей базой.</w:t>
      </w:r>
    </w:p>
    <w:p w:rsidR="00CF0C40" w:rsidRPr="00CF0C40" w:rsidRDefault="00CF0C40" w:rsidP="00CF0C40">
      <w:pPr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Вольтамперные характеристики биполярного транзистора в схеме с общим </w:t>
      </w:r>
      <w:proofErr w:type="spellStart"/>
      <w:r w:rsidRPr="00CF0C40">
        <w:rPr>
          <w:rFonts w:ascii="Times New Roman" w:hAnsi="Times New Roman"/>
          <w:sz w:val="24"/>
          <w:szCs w:val="24"/>
        </w:rPr>
        <w:t>эммитером</w:t>
      </w:r>
      <w:proofErr w:type="spellEnd"/>
      <w:r w:rsidRPr="00CF0C40">
        <w:rPr>
          <w:rFonts w:ascii="Times New Roman" w:hAnsi="Times New Roman"/>
          <w:sz w:val="24"/>
          <w:szCs w:val="24"/>
        </w:rPr>
        <w:t>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Работа биполярного транзистора в ключевом режиме, импульсные параметры.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0C40">
        <w:rPr>
          <w:rFonts w:ascii="Times New Roman" w:hAnsi="Times New Roman"/>
          <w:sz w:val="24"/>
          <w:szCs w:val="24"/>
        </w:rPr>
        <w:t>Эммитерный</w:t>
      </w:r>
      <w:proofErr w:type="spellEnd"/>
      <w:r w:rsidRPr="00CF0C40">
        <w:rPr>
          <w:rFonts w:ascii="Times New Roman" w:hAnsi="Times New Roman"/>
          <w:sz w:val="24"/>
          <w:szCs w:val="24"/>
        </w:rPr>
        <w:t xml:space="preserve"> повторитель.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Дифференциальный каскад, его особенности и свойства.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Сравнение свойств биполярных транзисторов в схемах с общей базой и общим </w:t>
      </w:r>
      <w:proofErr w:type="spellStart"/>
      <w:r w:rsidRPr="00CF0C40">
        <w:rPr>
          <w:rFonts w:ascii="Times New Roman" w:hAnsi="Times New Roman"/>
          <w:sz w:val="24"/>
          <w:szCs w:val="24"/>
        </w:rPr>
        <w:t>эммитером</w:t>
      </w:r>
      <w:proofErr w:type="spellEnd"/>
      <w:r w:rsidRPr="00CF0C40">
        <w:rPr>
          <w:rFonts w:ascii="Times New Roman" w:hAnsi="Times New Roman"/>
          <w:sz w:val="24"/>
          <w:szCs w:val="24"/>
        </w:rPr>
        <w:t>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Конструктивно-технологические разновидности биполярных транзисторов. Мощные и СВЧ-транзисторы: особенности конструкций, основные параметры.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Устройство, принцип действия и классификация, применение полевых транзисторов.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Свойства биполярных и полевых транзисторов (усиление, входное и выходное сопротивления и т.п.).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Пороговое напряжение и напряжение отсечки у полевых транзисторов.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Полевой транзистор с управляющим </w:t>
      </w:r>
      <w:r w:rsidRPr="00CF0C40">
        <w:rPr>
          <w:rFonts w:ascii="Times New Roman" w:hAnsi="Times New Roman"/>
          <w:sz w:val="24"/>
          <w:szCs w:val="24"/>
          <w:lang w:val="en-US"/>
        </w:rPr>
        <w:t>p</w:t>
      </w:r>
      <w:r w:rsidRPr="00CF0C40">
        <w:rPr>
          <w:rFonts w:ascii="Times New Roman" w:hAnsi="Times New Roman"/>
          <w:sz w:val="24"/>
          <w:szCs w:val="24"/>
        </w:rPr>
        <w:t>-</w:t>
      </w:r>
      <w:r w:rsidRPr="00CF0C40">
        <w:rPr>
          <w:rFonts w:ascii="Times New Roman" w:hAnsi="Times New Roman"/>
          <w:sz w:val="24"/>
          <w:szCs w:val="24"/>
          <w:lang w:val="en-US"/>
        </w:rPr>
        <w:t>n</w:t>
      </w:r>
      <w:r w:rsidRPr="00CF0C40">
        <w:rPr>
          <w:rFonts w:ascii="Times New Roman" w:hAnsi="Times New Roman"/>
          <w:sz w:val="24"/>
          <w:szCs w:val="24"/>
        </w:rPr>
        <w:t xml:space="preserve"> переходом.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Полевой транзистор с переходом металл-диэлектрик-полупроводник (МДП).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Частотные свойства биполярных и МДП транзисторов.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ВАХ полевых транзисторов.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lastRenderedPageBreak/>
        <w:t>ВАХ МДП-транзистора (</w:t>
      </w:r>
      <w:proofErr w:type="spellStart"/>
      <w:r w:rsidRPr="00CF0C40">
        <w:rPr>
          <w:rFonts w:ascii="Times New Roman" w:hAnsi="Times New Roman"/>
          <w:sz w:val="24"/>
          <w:szCs w:val="24"/>
        </w:rPr>
        <w:t>стокозатворные</w:t>
      </w:r>
      <w:proofErr w:type="spellEnd"/>
      <w:r w:rsidRPr="00CF0C40">
        <w:rPr>
          <w:rFonts w:ascii="Times New Roman" w:hAnsi="Times New Roman"/>
          <w:sz w:val="24"/>
          <w:szCs w:val="24"/>
        </w:rPr>
        <w:t>, стоковые, для транзисторов со встроенным каналом и индуцированным).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ВАХ МДП-транзисторов в схеме с общим истоком.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Устройство и принцип действия МДП-транзисторов с индуцированным и встроенным каналами.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Работа полевого транзистора в ключевом режиме, импульсные параметры.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Конструктивно-технологические разновидности полевых транзисторов. Мощные МДП-транзисторы.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Тиристоры, их типы и принцип действия.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Схема включения, ВАХ и параметры </w:t>
      </w:r>
      <w:proofErr w:type="spellStart"/>
      <w:r w:rsidRPr="00CF0C40">
        <w:rPr>
          <w:rFonts w:ascii="Times New Roman" w:hAnsi="Times New Roman"/>
          <w:sz w:val="24"/>
          <w:szCs w:val="24"/>
        </w:rPr>
        <w:t>динистора</w:t>
      </w:r>
      <w:proofErr w:type="spellEnd"/>
      <w:r w:rsidRPr="00CF0C40">
        <w:rPr>
          <w:rFonts w:ascii="Times New Roman" w:hAnsi="Times New Roman"/>
          <w:sz w:val="24"/>
          <w:szCs w:val="24"/>
        </w:rPr>
        <w:t>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Принцип действия </w:t>
      </w:r>
      <w:proofErr w:type="spellStart"/>
      <w:r w:rsidRPr="00CF0C40">
        <w:rPr>
          <w:rFonts w:ascii="Times New Roman" w:hAnsi="Times New Roman"/>
          <w:sz w:val="24"/>
          <w:szCs w:val="24"/>
        </w:rPr>
        <w:t>тринистора</w:t>
      </w:r>
      <w:proofErr w:type="spellEnd"/>
      <w:r w:rsidRPr="00CF0C40">
        <w:rPr>
          <w:rFonts w:ascii="Times New Roman" w:hAnsi="Times New Roman"/>
          <w:sz w:val="24"/>
          <w:szCs w:val="24"/>
        </w:rPr>
        <w:t>, типы и параметры, ВАХ.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0C40">
        <w:rPr>
          <w:rFonts w:ascii="Times New Roman" w:hAnsi="Times New Roman"/>
          <w:sz w:val="24"/>
          <w:szCs w:val="24"/>
        </w:rPr>
        <w:t>Симисторы</w:t>
      </w:r>
      <w:proofErr w:type="spellEnd"/>
      <w:r w:rsidRPr="00CF0C40">
        <w:rPr>
          <w:rFonts w:ascii="Times New Roman" w:hAnsi="Times New Roman"/>
          <w:sz w:val="24"/>
          <w:szCs w:val="24"/>
        </w:rPr>
        <w:t xml:space="preserve">, их типы и принцип действия. Схема включения, ВАХ и параметры. 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Типы интегральных микросхем (ИМС) по технологии изготовления и видам обрабатываемого сигнала (аналоговые, цифровые, аналого-цифровые).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Светодиоды. Устройство, принцип действия, параметры и характеристики.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 xml:space="preserve">Типы фотоэффектов и фотоприемники (фоторезисторы, фотодиоды, фототранзисторы, </w:t>
      </w:r>
      <w:proofErr w:type="spellStart"/>
      <w:r w:rsidRPr="00CF0C40">
        <w:rPr>
          <w:sz w:val="24"/>
          <w:szCs w:val="24"/>
        </w:rPr>
        <w:t>фототиристоры</w:t>
      </w:r>
      <w:proofErr w:type="spellEnd"/>
      <w:r w:rsidRPr="00CF0C40">
        <w:rPr>
          <w:sz w:val="24"/>
          <w:szCs w:val="24"/>
        </w:rPr>
        <w:t>). Устройство, принцип действия, параметры и характеристики.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Оптроны, их типы и параметры. Средства отображения информации.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Типы, параметры и характеристики усилителей. Обратные связи и устойчивость усилителей.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Однокаскадные резистивные усилители на биполярных и полевых транзисторах. Режимы работы, задание и стабилизация положения рабочей точки.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Операционный усилитель (ОУ), его типы, параметры, характеристики. Применение ОУ.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Типы генераторов гармонических колебаний, условие баланса амплитуд и фаз. Параметры генераторов, методы повышения стабильности частоты.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Схемы LC-генераторов: трансформаторные и трехточечные.</w:t>
      </w:r>
    </w:p>
    <w:p w:rsidR="00CF0C40" w:rsidRPr="00CF0C40" w:rsidRDefault="00CF0C40" w:rsidP="00CF0C40">
      <w:pPr>
        <w:widowControl w:val="0"/>
        <w:numPr>
          <w:ilvl w:val="0"/>
          <w:numId w:val="2"/>
        </w:numPr>
        <w:tabs>
          <w:tab w:val="clear" w:pos="108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Схемы RC-генераторов гармонических колебаний.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Виды импульсных сигналов и их параметры.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Импульсные усилители, ограничители, фиксаторы уровня, диодные ключи.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Основные логические элементы НЕ, </w:t>
      </w:r>
      <w:proofErr w:type="gramStart"/>
      <w:r w:rsidRPr="00CF0C40">
        <w:rPr>
          <w:rFonts w:ascii="Times New Roman" w:hAnsi="Times New Roman"/>
          <w:sz w:val="24"/>
          <w:szCs w:val="24"/>
        </w:rPr>
        <w:t>И</w:t>
      </w:r>
      <w:proofErr w:type="gramEnd"/>
      <w:r w:rsidRPr="00CF0C40">
        <w:rPr>
          <w:rFonts w:ascii="Times New Roman" w:hAnsi="Times New Roman"/>
          <w:sz w:val="24"/>
          <w:szCs w:val="24"/>
        </w:rPr>
        <w:t>, ИЛИ, И-НЕ, ИЛИ-НЕ. Основные параметры интегральных логических элементов.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Типы и режимы работы регенеративных устройств.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Типы, принцип действия и параметры триггеров.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proofErr w:type="spellStart"/>
      <w:r w:rsidRPr="00CF0C40">
        <w:rPr>
          <w:sz w:val="24"/>
          <w:szCs w:val="24"/>
        </w:rPr>
        <w:t>Одновибраторы</w:t>
      </w:r>
      <w:proofErr w:type="spellEnd"/>
      <w:r w:rsidRPr="00CF0C40">
        <w:rPr>
          <w:sz w:val="24"/>
          <w:szCs w:val="24"/>
        </w:rPr>
        <w:t>, принцип действия и параметры.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Мультивибраторы, принцип действия и параметры.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Блокинг-генераторы, принцип действия и параметры.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Генераторы линейно-изменяющегося напряжения принцип действия и параметры.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Кодовые преобразователи, параметры и области применения.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Шифраторы и дешифраторы, параметры и области применения.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 xml:space="preserve">Мультиплексоры и </w:t>
      </w:r>
      <w:proofErr w:type="spellStart"/>
      <w:r w:rsidRPr="00CF0C40">
        <w:rPr>
          <w:sz w:val="24"/>
          <w:szCs w:val="24"/>
        </w:rPr>
        <w:t>демультиплексоры</w:t>
      </w:r>
      <w:proofErr w:type="spellEnd"/>
      <w:r w:rsidRPr="00CF0C40">
        <w:rPr>
          <w:sz w:val="24"/>
          <w:szCs w:val="24"/>
        </w:rPr>
        <w:t>, параметры и области применения.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bCs/>
          <w:sz w:val="24"/>
          <w:szCs w:val="24"/>
        </w:rPr>
        <w:t xml:space="preserve">Цифровые </w:t>
      </w:r>
      <w:r w:rsidRPr="00CF0C40">
        <w:rPr>
          <w:sz w:val="24"/>
          <w:szCs w:val="24"/>
        </w:rPr>
        <w:t>компараторы, запоминающие устройства, параметры и области применения.</w:t>
      </w:r>
    </w:p>
    <w:p w:rsidR="00CF0C40" w:rsidRPr="00CF0C40" w:rsidRDefault="00CF0C40" w:rsidP="00CF0C40">
      <w:pPr>
        <w:pStyle w:val="2"/>
        <w:numPr>
          <w:ilvl w:val="0"/>
          <w:numId w:val="2"/>
        </w:numPr>
        <w:tabs>
          <w:tab w:val="clear" w:pos="1080"/>
          <w:tab w:val="num" w:pos="0"/>
          <w:tab w:val="left" w:pos="540"/>
        </w:tabs>
        <w:spacing w:line="240" w:lineRule="auto"/>
        <w:ind w:left="0" w:firstLine="0"/>
        <w:rPr>
          <w:sz w:val="24"/>
          <w:szCs w:val="24"/>
        </w:rPr>
      </w:pPr>
      <w:r w:rsidRPr="00CF0C40">
        <w:rPr>
          <w:sz w:val="24"/>
          <w:szCs w:val="24"/>
        </w:rPr>
        <w:t>Микроконтроллеры, микропроцессоры, параметры и области применения.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Большие интегральные схемы (БИС).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Полупроводниковые интегральные микросхемы (ИМС) (биполярные и МДП, описать структуру).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 xml:space="preserve">Транзисторно-транзисторная логика </w:t>
      </w:r>
      <w:proofErr w:type="spellStart"/>
      <w:r w:rsidRPr="00CF0C40">
        <w:rPr>
          <w:rFonts w:ascii="Times New Roman" w:hAnsi="Times New Roman"/>
          <w:bCs/>
          <w:sz w:val="24"/>
          <w:szCs w:val="24"/>
        </w:rPr>
        <w:t>сдиодамиШоттки</w:t>
      </w:r>
      <w:proofErr w:type="spellEnd"/>
      <w:r w:rsidRPr="00CF0C40">
        <w:rPr>
          <w:rFonts w:ascii="Times New Roman" w:hAnsi="Times New Roman"/>
          <w:sz w:val="24"/>
          <w:szCs w:val="24"/>
        </w:rPr>
        <w:t xml:space="preserve"> (ТТЛШ логика).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Интегральные логические элементы (ИЛЭ) на МДП-транзисторах.</w:t>
      </w:r>
    </w:p>
    <w:p w:rsidR="00CF0C40" w:rsidRPr="00CF0C40" w:rsidRDefault="00CF0C40" w:rsidP="00CF0C40">
      <w:pPr>
        <w:pStyle w:val="a4"/>
        <w:numPr>
          <w:ilvl w:val="0"/>
          <w:numId w:val="2"/>
        </w:numPr>
        <w:tabs>
          <w:tab w:val="clear" w:pos="1080"/>
          <w:tab w:val="num" w:pos="0"/>
          <w:tab w:val="left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0C40">
        <w:rPr>
          <w:rFonts w:ascii="Times New Roman" w:hAnsi="Times New Roman"/>
          <w:sz w:val="24"/>
          <w:szCs w:val="24"/>
        </w:rPr>
        <w:t>Транзисторно-транзисторная логика (ТТЛ логика).</w:t>
      </w:r>
    </w:p>
    <w:p w:rsidR="000F5123" w:rsidRPr="007E5031" w:rsidRDefault="000F5123">
      <w:pPr>
        <w:rPr>
          <w:rFonts w:ascii="Times New Roman" w:hAnsi="Times New Roman"/>
          <w:sz w:val="24"/>
          <w:szCs w:val="24"/>
        </w:rPr>
      </w:pPr>
    </w:p>
    <w:sectPr w:rsidR="000F5123" w:rsidRPr="007E5031" w:rsidSect="000F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E00AC"/>
    <w:multiLevelType w:val="hybridMultilevel"/>
    <w:tmpl w:val="63FE992E"/>
    <w:lvl w:ilvl="0" w:tplc="F1587E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7CA95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85E95B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986F4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0075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C47FB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F4D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A021D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C5EB4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45428CD"/>
    <w:multiLevelType w:val="hybridMultilevel"/>
    <w:tmpl w:val="B0FA0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55"/>
    <w:rsid w:val="000C5E29"/>
    <w:rsid w:val="000F5123"/>
    <w:rsid w:val="00133125"/>
    <w:rsid w:val="0013345D"/>
    <w:rsid w:val="002258DB"/>
    <w:rsid w:val="0032464F"/>
    <w:rsid w:val="003300A2"/>
    <w:rsid w:val="00501368"/>
    <w:rsid w:val="00531EE9"/>
    <w:rsid w:val="005471B4"/>
    <w:rsid w:val="005D7DF8"/>
    <w:rsid w:val="00670950"/>
    <w:rsid w:val="006E0C0F"/>
    <w:rsid w:val="007E5031"/>
    <w:rsid w:val="008266B5"/>
    <w:rsid w:val="00882DF6"/>
    <w:rsid w:val="00902509"/>
    <w:rsid w:val="0094458E"/>
    <w:rsid w:val="00A77DDE"/>
    <w:rsid w:val="00C91555"/>
    <w:rsid w:val="00CF0C40"/>
    <w:rsid w:val="00D37455"/>
    <w:rsid w:val="00E12465"/>
    <w:rsid w:val="00EC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60C86-267C-465F-9162-4168C9D7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4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50"/>
    <w:pPr>
      <w:ind w:left="720"/>
      <w:contextualSpacing/>
    </w:pPr>
  </w:style>
  <w:style w:type="paragraph" w:styleId="a4">
    <w:name w:val="No Spacing"/>
    <w:qFormat/>
    <w:rsid w:val="00CF0C40"/>
    <w:pPr>
      <w:spacing w:after="0" w:line="240" w:lineRule="auto"/>
    </w:pPr>
    <w:rPr>
      <w:rFonts w:ascii="Calibri" w:eastAsia="Calibri" w:hAnsi="Calibri" w:cs="Times New Roman"/>
      <w:sz w:val="28"/>
    </w:rPr>
  </w:style>
  <w:style w:type="paragraph" w:styleId="2">
    <w:name w:val="Body Text Indent 2"/>
    <w:basedOn w:val="a"/>
    <w:link w:val="20"/>
    <w:rsid w:val="00CF0C4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F0C40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Зал1-2</dc:creator>
  <cp:lastModifiedBy>Волкова Галина Дмитриевна</cp:lastModifiedBy>
  <cp:revision>4</cp:revision>
  <dcterms:created xsi:type="dcterms:W3CDTF">2025-12-02T10:11:00Z</dcterms:created>
  <dcterms:modified xsi:type="dcterms:W3CDTF">2026-09-07T13:22:00Z</dcterms:modified>
</cp:coreProperties>
</file>