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6B60D6" w14:textId="378A814E" w:rsidR="00C92E2F" w:rsidRPr="00650815" w:rsidRDefault="00C92E2F" w:rsidP="00C92E2F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650815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  <w:r w:rsidR="00650815" w:rsidRPr="00650815">
        <w:rPr>
          <w:rFonts w:ascii="Times New Roman" w:hAnsi="Times New Roman"/>
          <w:b/>
          <w:iCs/>
          <w:sz w:val="28"/>
          <w:szCs w:val="28"/>
        </w:rPr>
        <w:t>:</w:t>
      </w:r>
    </w:p>
    <w:p w14:paraId="628C17F7" w14:textId="6F35437F" w:rsidR="00715445" w:rsidRPr="00650815" w:rsidRDefault="00715445" w:rsidP="00907C50">
      <w:pPr>
        <w:pStyle w:val="10"/>
        <w:spacing w:line="0" w:lineRule="atLeast"/>
        <w:jc w:val="center"/>
        <w:rPr>
          <w:b/>
          <w:noProof/>
          <w:lang w:val="ru-RU"/>
        </w:rPr>
      </w:pPr>
      <w:r w:rsidRPr="00650815">
        <w:rPr>
          <w:b/>
          <w:lang w:val="ru-RU"/>
        </w:rPr>
        <w:t xml:space="preserve"> «</w:t>
      </w:r>
      <w:bookmarkStart w:id="0" w:name="_Hlk99554143"/>
      <w:r w:rsidR="00E86E03" w:rsidRPr="00650815">
        <w:rPr>
          <w:b/>
          <w:caps w:val="0"/>
          <w:noProof/>
          <w:lang w:val="ru-RU"/>
        </w:rPr>
        <w:t>Почерковедение и почерковедческая экспертиза</w:t>
      </w:r>
      <w:bookmarkEnd w:id="0"/>
      <w:r w:rsidRPr="00650815">
        <w:rPr>
          <w:b/>
          <w:noProof/>
          <w:lang w:val="ru-RU"/>
        </w:rPr>
        <w:t>»</w:t>
      </w:r>
    </w:p>
    <w:p w14:paraId="18A4228E" w14:textId="77777777" w:rsidR="00E332A8" w:rsidRPr="00650815" w:rsidRDefault="00E332A8" w:rsidP="00EE2F58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</w:p>
    <w:p w14:paraId="4A075DFB" w14:textId="77777777" w:rsidR="00650815" w:rsidRPr="00650815" w:rsidRDefault="00650815" w:rsidP="00650815">
      <w:pPr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650815">
        <w:rPr>
          <w:rFonts w:ascii="Times New Roman" w:eastAsia="Calibri" w:hAnsi="Times New Roman"/>
          <w:bCs/>
          <w:sz w:val="28"/>
          <w:szCs w:val="28"/>
        </w:rPr>
        <w:t xml:space="preserve">При проведении промежуточной аттестации (зачет) </w:t>
      </w:r>
      <w:proofErr w:type="gramStart"/>
      <w:r w:rsidRPr="00650815">
        <w:rPr>
          <w:rFonts w:ascii="Times New Roman" w:eastAsia="Calibri" w:hAnsi="Times New Roman"/>
          <w:bCs/>
          <w:sz w:val="28"/>
          <w:szCs w:val="28"/>
        </w:rPr>
        <w:t>обучающемуся</w:t>
      </w:r>
      <w:proofErr w:type="gramEnd"/>
      <w:r w:rsidRPr="00650815">
        <w:rPr>
          <w:rFonts w:ascii="Times New Roman" w:eastAsia="Calibri" w:hAnsi="Times New Roman"/>
          <w:bCs/>
          <w:sz w:val="28"/>
          <w:szCs w:val="28"/>
        </w:rPr>
        <w:t xml:space="preserve"> предлагается ответить на 2 вопроса из экзаменационного билета</w:t>
      </w:r>
    </w:p>
    <w:p w14:paraId="15337A99" w14:textId="77777777" w:rsidR="00650815" w:rsidRDefault="00650815" w:rsidP="0065081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650815">
        <w:rPr>
          <w:rFonts w:ascii="Times New Roman" w:hAnsi="Times New Roman"/>
          <w:b/>
          <w:iCs/>
          <w:sz w:val="28"/>
          <w:szCs w:val="28"/>
        </w:rPr>
        <w:t>Примерный перечень вопросов для подготовки к зачету:</w:t>
      </w:r>
    </w:p>
    <w:p w14:paraId="2C6C7B91" w14:textId="77777777" w:rsidR="00650815" w:rsidRPr="00650815" w:rsidRDefault="00650815" w:rsidP="0065081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4367379" w14:textId="0916DE28" w:rsidR="00742E58" w:rsidRP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 w:rsidRPr="00650815">
        <w:rPr>
          <w:rFonts w:ascii="Times New Roman" w:hAnsi="Times New Roman"/>
          <w:b/>
          <w:iCs/>
          <w:sz w:val="28"/>
          <w:szCs w:val="28"/>
        </w:rPr>
        <w:t>6 Семестр</w:t>
      </w:r>
    </w:p>
    <w:p w14:paraId="5F714723" w14:textId="77777777" w:rsidR="00650815" w:rsidRDefault="00650815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5DCFD478" w14:textId="4D5560D9" w:rsidR="00650815" w:rsidRP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 w:rsidRPr="00650815">
        <w:rPr>
          <w:rFonts w:ascii="Times New Roman" w:hAnsi="Times New Roman"/>
          <w:b/>
          <w:iCs/>
          <w:sz w:val="28"/>
          <w:szCs w:val="28"/>
        </w:rPr>
        <w:t>Оценка знаний по компетенции: ПК-1</w:t>
      </w:r>
    </w:p>
    <w:p w14:paraId="17C2EF8C" w14:textId="77777777" w:rsidR="00650815" w:rsidRPr="00650815" w:rsidRDefault="00650815" w:rsidP="00650815">
      <w:pPr>
        <w:spacing w:after="0"/>
        <w:ind w:firstLine="709"/>
        <w:contextualSpacing/>
        <w:rPr>
          <w:rFonts w:ascii="Times New Roman" w:hAnsi="Times New Roman"/>
          <w:iCs/>
          <w:sz w:val="28"/>
          <w:szCs w:val="28"/>
        </w:rPr>
      </w:pPr>
    </w:p>
    <w:p w14:paraId="13D36BF6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Понятие, предмет и система судебного почерковедения.</w:t>
      </w:r>
    </w:p>
    <w:p w14:paraId="30E18606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Развитие и современное состояние судебного почерковедения.</w:t>
      </w:r>
    </w:p>
    <w:p w14:paraId="56DF5CDC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Методология и фундаментальный базис судебного почерковедения.</w:t>
      </w:r>
    </w:p>
    <w:p w14:paraId="51FA451A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Понятие, предмет, задачи и объекты судебно-почерковедческой экспертизы. </w:t>
      </w:r>
    </w:p>
    <w:p w14:paraId="0939E6D7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Основные направления и тенденции развития судебно-почерковедческой экспертизы.</w:t>
      </w:r>
    </w:p>
    <w:p w14:paraId="0D598B45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Письмо как комплексный объект судебно-почерковедческого исследования. Структура письменного навыка.</w:t>
      </w:r>
    </w:p>
    <w:p w14:paraId="3F407C48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 почерка. Закономерности формирования и функционирования письменно-двигательного навыка.</w:t>
      </w:r>
    </w:p>
    <w:p w14:paraId="27ECA20F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Основные криминалистические свойства почерка. </w:t>
      </w:r>
    </w:p>
    <w:p w14:paraId="3C11F35D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Индивидуальность и динамическая устойчивость почерка.</w:t>
      </w:r>
    </w:p>
    <w:p w14:paraId="17B20F6E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Вариационность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и разброс почерка</w:t>
      </w:r>
    </w:p>
    <w:p w14:paraId="25069DDE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Типологическое своеобразие, избирательная и временная изменчивость почерка.</w:t>
      </w:r>
    </w:p>
    <w:p w14:paraId="09E31C4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 и система признаков письменной речи.</w:t>
      </w:r>
    </w:p>
    <w:p w14:paraId="68BF8B7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письменной речи.</w:t>
      </w:r>
    </w:p>
    <w:p w14:paraId="1756CB6C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Уровень владения письменной речью.</w:t>
      </w:r>
    </w:p>
    <w:p w14:paraId="77C6AAA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Степень развития грамматических навыков в письменной речи.</w:t>
      </w:r>
    </w:p>
    <w:p w14:paraId="1B8CA567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Степень развития лексических навыков в письменной речи.</w:t>
      </w:r>
    </w:p>
    <w:p w14:paraId="7DB21BD5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Степень развития стилистических навыков в письменной речи.</w:t>
      </w:r>
    </w:p>
    <w:p w14:paraId="34E2BC2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письменной речи, их значение для идентификации личности.</w:t>
      </w:r>
    </w:p>
    <w:p w14:paraId="79591515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 и система признаков почерка.</w:t>
      </w:r>
    </w:p>
    <w:p w14:paraId="698ABC9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почерка: понятие, система, идентификационное значение.</w:t>
      </w:r>
    </w:p>
    <w:p w14:paraId="0A70DCEC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почерка, характеризующие пространственную ориентацию (размещение) движений.</w:t>
      </w:r>
    </w:p>
    <w:p w14:paraId="26D7FFD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lastRenderedPageBreak/>
        <w:t>22.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Общие признаки почерка, отражающие степень и характер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сформированности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ПДН.</w:t>
      </w:r>
    </w:p>
    <w:p w14:paraId="477E6DC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почерка, отражающие структуру движений по их траектории.</w:t>
      </w:r>
    </w:p>
    <w:p w14:paraId="5845B472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почерка: понятие, система, идентификационное значение.</w:t>
      </w:r>
    </w:p>
    <w:p w14:paraId="052854C1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почерка: сложность, форма, направление движений.</w:t>
      </w:r>
    </w:p>
    <w:p w14:paraId="774833B2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почерка: протяженность, количество, последовательность движений.</w:t>
      </w:r>
    </w:p>
    <w:p w14:paraId="27F42DB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Частные признаки почерка: вид соединения, относительное размещение движений. </w:t>
      </w:r>
    </w:p>
    <w:p w14:paraId="5D8AE80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Общая методика идентификационной судебно-почерковедческой экспертизы: понятие, структура, содержание.</w:t>
      </w:r>
    </w:p>
    <w:p w14:paraId="34F3210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Сущность и этапы предварительного исследования в идентификационной судебно-почерковедческой экспертизе. </w:t>
      </w:r>
    </w:p>
    <w:p w14:paraId="6E46683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Виды образцов почерка и требования, предъявляемые к ним</w:t>
      </w:r>
    </w:p>
    <w:p w14:paraId="31EED42B" w14:textId="77777777" w:rsidR="00650815" w:rsidRPr="00650815" w:rsidRDefault="00650815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3B96533F" w14:textId="16FD8FA4" w:rsidR="00650815" w:rsidRDefault="00650815" w:rsidP="00650815">
      <w:pPr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ab/>
      </w:r>
      <w:r w:rsidRPr="00650815">
        <w:rPr>
          <w:rFonts w:ascii="Times New Roman" w:eastAsia="Calibri" w:hAnsi="Times New Roman"/>
          <w:bCs/>
          <w:sz w:val="28"/>
          <w:szCs w:val="28"/>
        </w:rPr>
        <w:t>При проведении</w:t>
      </w:r>
      <w:r>
        <w:rPr>
          <w:rFonts w:ascii="Times New Roman" w:eastAsia="Calibri" w:hAnsi="Times New Roman"/>
          <w:bCs/>
          <w:sz w:val="28"/>
          <w:szCs w:val="28"/>
        </w:rPr>
        <w:t xml:space="preserve"> промежуточной аттестации (экзамен</w:t>
      </w:r>
      <w:r w:rsidRPr="00650815">
        <w:rPr>
          <w:rFonts w:ascii="Times New Roman" w:eastAsia="Calibri" w:hAnsi="Times New Roman"/>
          <w:bCs/>
          <w:sz w:val="28"/>
          <w:szCs w:val="28"/>
        </w:rPr>
        <w:t xml:space="preserve">) </w:t>
      </w:r>
      <w:proofErr w:type="gramStart"/>
      <w:r w:rsidRPr="00650815">
        <w:rPr>
          <w:rFonts w:ascii="Times New Roman" w:eastAsia="Calibri" w:hAnsi="Times New Roman"/>
          <w:bCs/>
          <w:sz w:val="28"/>
          <w:szCs w:val="28"/>
        </w:rPr>
        <w:t>обучающемуся</w:t>
      </w:r>
      <w:proofErr w:type="gramEnd"/>
      <w:r w:rsidRPr="00650815">
        <w:rPr>
          <w:rFonts w:ascii="Times New Roman" w:eastAsia="Calibri" w:hAnsi="Times New Roman"/>
          <w:bCs/>
          <w:sz w:val="28"/>
          <w:szCs w:val="28"/>
        </w:rPr>
        <w:t xml:space="preserve"> предлагается ответить на 2 вопроса из экзаменационного билета</w:t>
      </w:r>
    </w:p>
    <w:p w14:paraId="1A1E6701" w14:textId="62E93491" w:rsidR="00650815" w:rsidRDefault="00650815" w:rsidP="00650815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650815">
        <w:rPr>
          <w:rFonts w:ascii="Times New Roman" w:hAnsi="Times New Roman"/>
          <w:b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sz w:val="28"/>
          <w:szCs w:val="28"/>
        </w:rPr>
        <w:t>вопросов для подготовки к экзамену</w:t>
      </w:r>
      <w:r w:rsidRPr="00650815">
        <w:rPr>
          <w:rFonts w:ascii="Times New Roman" w:hAnsi="Times New Roman"/>
          <w:b/>
          <w:sz w:val="28"/>
          <w:szCs w:val="28"/>
        </w:rPr>
        <w:t>:</w:t>
      </w:r>
    </w:p>
    <w:p w14:paraId="5166BA66" w14:textId="77777777" w:rsidR="00650815" w:rsidRDefault="00650815" w:rsidP="00650815">
      <w:pPr>
        <w:spacing w:after="0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14:paraId="27928DF2" w14:textId="3BF4ED3F" w:rsid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7, 8 Семестр</w:t>
      </w:r>
    </w:p>
    <w:p w14:paraId="6D09C41A" w14:textId="77777777" w:rsid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3C5C4CA3" w14:textId="3E3E502B" w:rsid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компетенции: ПК-1</w:t>
      </w:r>
    </w:p>
    <w:p w14:paraId="05C2F3CC" w14:textId="77777777" w:rsidR="00650815" w:rsidRP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sz w:val="28"/>
          <w:szCs w:val="28"/>
        </w:rPr>
      </w:pPr>
    </w:p>
    <w:p w14:paraId="38C35B88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Понятие, предмет и система судебного почерковедения.</w:t>
      </w:r>
    </w:p>
    <w:p w14:paraId="399B3125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Развитие и современное состояние судебного почерковедения.</w:t>
      </w:r>
    </w:p>
    <w:p w14:paraId="11B92FE3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Методология и фундаментальный базис судебного почерковедения.</w:t>
      </w:r>
    </w:p>
    <w:p w14:paraId="086EC9F8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Понятие, предмет, задачи и объекты судебно-почерковедческой экспертизы. </w:t>
      </w:r>
    </w:p>
    <w:p w14:paraId="1D46F2E8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Основные направления и тенденции развития судебно-почерковедческой экспертизы.</w:t>
      </w:r>
    </w:p>
    <w:p w14:paraId="45E17085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Письмо как комплексный объект судебно-почерковедческого исследования. Структура письменного навыка.</w:t>
      </w:r>
    </w:p>
    <w:p w14:paraId="74A667AB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 почерка. Закономерности формирования и функционирования письменно-двигательного навыка.</w:t>
      </w:r>
    </w:p>
    <w:p w14:paraId="2EE404A8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Основные криминалистические свойства почерка. </w:t>
      </w:r>
    </w:p>
    <w:p w14:paraId="7C936C7B" w14:textId="77777777" w:rsidR="00650815" w:rsidRPr="00650815" w:rsidRDefault="00650815" w:rsidP="00650815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Индивидуальность и динамическая устойчивость почерка.</w:t>
      </w:r>
    </w:p>
    <w:p w14:paraId="3EB5A78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Вариационность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и разброс почерка</w:t>
      </w:r>
    </w:p>
    <w:p w14:paraId="59E83E1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Типологическое своеобразие, избирательная и временная изменчивость почерка.</w:t>
      </w:r>
    </w:p>
    <w:p w14:paraId="3DA372C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 и система признаков письменной речи.</w:t>
      </w:r>
    </w:p>
    <w:p w14:paraId="4276A4B1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lastRenderedPageBreak/>
        <w:t>13.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письменной речи.</w:t>
      </w:r>
    </w:p>
    <w:p w14:paraId="5C98EBD2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Уровень владения письменной речью.</w:t>
      </w:r>
    </w:p>
    <w:p w14:paraId="719BC91A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Степень развития грамматических навыков в письменной речи.</w:t>
      </w:r>
    </w:p>
    <w:p w14:paraId="007EE74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Степень развития лексических навыков в письменной речи.</w:t>
      </w:r>
    </w:p>
    <w:p w14:paraId="1F7B59F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Степень развития стилистических навыков в письменной речи.</w:t>
      </w:r>
    </w:p>
    <w:p w14:paraId="5A3679D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письменной речи, их значение для идентификации личности.</w:t>
      </w:r>
    </w:p>
    <w:p w14:paraId="76EE46F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19.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 и система признаков почерка.</w:t>
      </w:r>
    </w:p>
    <w:p w14:paraId="2E26AB3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почерка: понятие, система, идентификационное значение.</w:t>
      </w:r>
    </w:p>
    <w:p w14:paraId="1C82F2C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почерка, характеризующие пространственную ориентацию (размещение) движений.</w:t>
      </w:r>
    </w:p>
    <w:p w14:paraId="66A8DD6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Общие признаки почерка, отражающие степень и характер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сформированности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ПДН.</w:t>
      </w:r>
    </w:p>
    <w:p w14:paraId="77420D0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Общие признаки почерка, отражающие структуру движений по их траектории.</w:t>
      </w:r>
    </w:p>
    <w:p w14:paraId="3BFAE597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почерка: понятие, система, идентификационное значение.</w:t>
      </w:r>
    </w:p>
    <w:p w14:paraId="2346AB1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почерка: сложность, форма, направление движений.</w:t>
      </w:r>
    </w:p>
    <w:p w14:paraId="691E9E5E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Частные признаки почерка: протяженность, количество, последовательность движений.</w:t>
      </w:r>
    </w:p>
    <w:p w14:paraId="56AE7681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Частные признаки почерка: вид соединения, относительное размещение движений. </w:t>
      </w:r>
    </w:p>
    <w:p w14:paraId="7E05247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Общая методика идентификационной судебно-почерковедческой экспертизы: понятие, структура, содержание.</w:t>
      </w:r>
    </w:p>
    <w:p w14:paraId="26545E11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29.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Сущность и этапы предварительного исследования в идентификационной судебно-почерковедческой экспертизе. </w:t>
      </w:r>
    </w:p>
    <w:p w14:paraId="324E47D2" w14:textId="3C1317F7" w:rsidR="00650815" w:rsidRPr="00B411B7" w:rsidRDefault="00650815" w:rsidP="00B411B7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Виды образцов почерка и требования, предъявляемые к ним</w:t>
      </w:r>
    </w:p>
    <w:p w14:paraId="033B95B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Сущность и этапы детального исследования в идентификационной судебно-почерковедческой экспертизе.</w:t>
      </w:r>
    </w:p>
    <w:p w14:paraId="1FEB90E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Этап раздельного исследования признаков почерка в идентификационной судебно-почерковедческой экспертизе. </w:t>
      </w:r>
    </w:p>
    <w:p w14:paraId="2B22EA3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Таблицы-разработки общих и частных признаков почерка. </w:t>
      </w:r>
    </w:p>
    <w:p w14:paraId="757EECB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Этап сравнительного исследования признаков почерка в идентификационной судебно-почерковедческой экспертизе. </w:t>
      </w:r>
    </w:p>
    <w:p w14:paraId="214C36A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Этап оценки результатов исследования и формирования выводов в идентификационной судебно-почерковедческой экспертизе. </w:t>
      </w:r>
    </w:p>
    <w:p w14:paraId="03D9AB2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Виды выводов эксперта и их обоснования. </w:t>
      </w:r>
    </w:p>
    <w:p w14:paraId="508845D2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Сущность и этапы оформления результатов исследования в идентификационной судебно-почерковедческой экспертизе.</w:t>
      </w:r>
    </w:p>
    <w:p w14:paraId="16EB61C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Заключение эксперта-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почерковеда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: структура и содержание.</w:t>
      </w:r>
    </w:p>
    <w:p w14:paraId="5F12FCFD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39.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Иллюстрационная таблица (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фототаблица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) к заключению эксперта-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почерковеда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: способы выполнения и предъявляемые требования.</w:t>
      </w:r>
    </w:p>
    <w:p w14:paraId="76804CC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Модельные методы судебно-почерковедческого исследования: классификация и общая характеристики.</w:t>
      </w:r>
    </w:p>
    <w:p w14:paraId="330D4F9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lastRenderedPageBreak/>
        <w:t>41.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Сущность и условия применения модифицированной методики вероятностно-статистической оценки совпадений признака почерка с учетом его групповой принадлежности. </w:t>
      </w:r>
    </w:p>
    <w:p w14:paraId="20B35F2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Алгоритм применения модифицированной методики вероятностно-статистической оценки совпадений признаков почерка с учетом его групповой принадлежности.</w:t>
      </w:r>
    </w:p>
    <w:p w14:paraId="1C5601FC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Классификация измененного почерка.</w:t>
      </w:r>
    </w:p>
    <w:p w14:paraId="2A96D779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«Классические» диагностические признаки, свидетельствующие о необычном выполнении рукописи. Понятие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симптомокомплекса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диагностических признаков почерка.</w:t>
      </w:r>
    </w:p>
    <w:p w14:paraId="77D4F5E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«Классические» диагностические признаки нарушения координации движений I и II группы.</w:t>
      </w:r>
    </w:p>
    <w:p w14:paraId="3FEA7A8E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«Классические» диагностические признаки замедленного темпа письма. </w:t>
      </w:r>
    </w:p>
    <w:p w14:paraId="216C791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Методика исследования измененного почерка.</w:t>
      </w:r>
    </w:p>
    <w:p w14:paraId="596F6471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структуры заключения эксперта и оформления иллюстративного материала при исследовании измененного почерка.</w:t>
      </w:r>
    </w:p>
    <w:p w14:paraId="216D162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49.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«Специфические» диагностические признаки, характерные для перемены привычной пишущей руки.</w:t>
      </w:r>
    </w:p>
    <w:p w14:paraId="70F7742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судебно-почерковедческого исследования рукописей, выполненных с переменой привычной пишущей руки.</w:t>
      </w:r>
    </w:p>
    <w:p w14:paraId="602F55BA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Виды и «специфические» диагностические признаки скорописной маскировки почерка.</w:t>
      </w:r>
    </w:p>
    <w:p w14:paraId="12F8B9E2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рукописей, выполненных со скорописным изменением почерка.</w:t>
      </w:r>
    </w:p>
    <w:p w14:paraId="6AFFC97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Сущность, условия и алгоритм применения вероятностно-статистического метода установления факта скорописной маскировки почерка.</w:t>
      </w:r>
    </w:p>
    <w:p w14:paraId="71E2086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формирования и классификация признаков "печатного" почерка.</w:t>
      </w:r>
    </w:p>
    <w:p w14:paraId="0768DCE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судебно-почерковедческого исследования рукописей, выполненных с подражанием буквам печатной формы.</w:t>
      </w:r>
    </w:p>
    <w:p w14:paraId="5CEED45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Виды и признаки подражания почерку другого лица. </w:t>
      </w:r>
    </w:p>
    <w:p w14:paraId="515512AD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рукописей, выполненных с подражанием почерку другого лица.</w:t>
      </w:r>
    </w:p>
    <w:p w14:paraId="47BA6777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Понятие, состав и этапы формирования подписи как объекта судебно-почерковедческого исследования.</w:t>
      </w:r>
    </w:p>
    <w:p w14:paraId="55201A4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59.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Система идентификационных признаков подписного почерка.</w:t>
      </w:r>
    </w:p>
    <w:p w14:paraId="4B9D95D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Методика судебно-почерковедческого исследования подписей.</w:t>
      </w:r>
    </w:p>
    <w:p w14:paraId="77898CAD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Предварительное и детальное исследование подписного почерка.</w:t>
      </w:r>
    </w:p>
    <w:p w14:paraId="72E6BE8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Оформление результатов судебно-почерковедческого исследования подписей.</w:t>
      </w:r>
    </w:p>
    <w:p w14:paraId="19295B9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подписей, выполненных с подражанием подписи другого лица.</w:t>
      </w:r>
    </w:p>
    <w:p w14:paraId="62AAF855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установления исполнителей неподлинных подписей, выполненных без подражания</w:t>
      </w:r>
    </w:p>
    <w:p w14:paraId="5405BE3A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lastRenderedPageBreak/>
        <w:t>65.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подлинных подписей, выполненных с намеренным изменением признаков подписного почерка (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автоподлог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).</w:t>
      </w:r>
    </w:p>
    <w:p w14:paraId="7B5F9FBE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подписей, выполненных от имени вымышленных лиц.</w:t>
      </w:r>
    </w:p>
    <w:p w14:paraId="1E8032B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подписей лиц пожилого и старческого возраста.</w:t>
      </w:r>
    </w:p>
    <w:p w14:paraId="37263F2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подписей, выполненных с большим разрывом во времени.</w:t>
      </w:r>
    </w:p>
    <w:p w14:paraId="5152204C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69.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Цифровые записи как объект судебно-почерковедческого исследования.</w:t>
      </w:r>
    </w:p>
    <w:p w14:paraId="56ADEEF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Система идентификационных признаков цифровых записей.</w:t>
      </w:r>
    </w:p>
    <w:p w14:paraId="69B5F82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Методика судебно-почерковедческого исследования </w:t>
      </w:r>
      <w:proofErr w:type="gram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цифровых</w:t>
      </w:r>
      <w:proofErr w:type="gram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за-писей.</w:t>
      </w:r>
    </w:p>
    <w:p w14:paraId="04FF1D96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72.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Особенности методики исследования смешанных (буквенно-цифровых) записей.</w:t>
      </w:r>
    </w:p>
    <w:p w14:paraId="4A1EB64B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73.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Краткие записи как объект судебно-почерковедческого исследования.</w:t>
      </w:r>
    </w:p>
    <w:p w14:paraId="17443AE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74.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Методика судебно-почерковедческого исследования кратких записей.</w:t>
      </w:r>
    </w:p>
    <w:p w14:paraId="2F95949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75.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Теоретические основы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многообъектной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судебно-почерковедческой экспертизы: узловые понятия, задачи, объекты.</w:t>
      </w:r>
    </w:p>
    <w:p w14:paraId="1871BC9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76.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Группировки, используемые при производстве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многообъектной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судебно-почерковедческой экспертизы.</w:t>
      </w:r>
    </w:p>
    <w:p w14:paraId="5E5DE4D8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77.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Методика производства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многообъектной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идентификационной судебно-почерковедческой экспертизы.</w:t>
      </w:r>
    </w:p>
    <w:p w14:paraId="53211E71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78.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 xml:space="preserve">Особенности оформления результатов 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многообъектной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 идентификационной судебно-почерковедческой экспертизы.</w:t>
      </w:r>
    </w:p>
    <w:p w14:paraId="3899A513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79.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Справочно-консультационная деятельность специалиста-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почерковеда</w:t>
      </w:r>
      <w:proofErr w:type="spellEnd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.</w:t>
      </w:r>
    </w:p>
    <w:p w14:paraId="795EA370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80.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Профилактическая деятельность эксперта-</w:t>
      </w:r>
      <w:proofErr w:type="spellStart"/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почерковеда</w:t>
      </w:r>
      <w:proofErr w:type="spellEnd"/>
    </w:p>
    <w:p w14:paraId="3EB10237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pacing w:val="-6"/>
          <w:sz w:val="28"/>
          <w:szCs w:val="28"/>
          <w:lang w:eastAsia="ar-SA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>81.</w:t>
      </w: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ab/>
        <w:t>Оценка и использование справки эксперта по заданиям ОРД.</w:t>
      </w:r>
    </w:p>
    <w:p w14:paraId="27AEBBA4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pacing w:val="-6"/>
          <w:sz w:val="28"/>
          <w:szCs w:val="28"/>
          <w:lang w:eastAsia="ar-SA"/>
        </w:rPr>
        <w:t xml:space="preserve">82. </w:t>
      </w:r>
      <w:r w:rsidRPr="00650815">
        <w:rPr>
          <w:rFonts w:ascii="Times New Roman" w:hAnsi="Times New Roman"/>
          <w:sz w:val="28"/>
          <w:szCs w:val="28"/>
          <w:lang w:eastAsia="ru-RU"/>
        </w:rPr>
        <w:t xml:space="preserve">Приемы и методы оказания консультативной, методической и иной помощи по вопросам назначения и производства почерковедческой экспертизы. </w:t>
      </w:r>
    </w:p>
    <w:p w14:paraId="75615D3D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50815">
        <w:rPr>
          <w:rFonts w:ascii="Times New Roman" w:hAnsi="Times New Roman"/>
          <w:bCs/>
          <w:noProof/>
          <w:sz w:val="28"/>
          <w:szCs w:val="28"/>
        </w:rPr>
        <w:t>83. Формы участия в качестве специалиста в оперативно-розыскных мероприятиях.</w:t>
      </w:r>
    </w:p>
    <w:p w14:paraId="3342E51F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noProof/>
          <w:sz w:val="28"/>
          <w:szCs w:val="28"/>
        </w:rPr>
      </w:pPr>
      <w:r w:rsidRPr="00650815">
        <w:rPr>
          <w:rFonts w:ascii="Times New Roman" w:hAnsi="Times New Roman"/>
          <w:bCs/>
          <w:noProof/>
          <w:sz w:val="28"/>
          <w:szCs w:val="28"/>
        </w:rPr>
        <w:t>84. Основные требования по составлению розыскной таблицы почерковых обьектов.</w:t>
      </w:r>
    </w:p>
    <w:p w14:paraId="285CA8C2" w14:textId="77777777" w:rsidR="00650815" w:rsidRPr="00650815" w:rsidRDefault="00650815" w:rsidP="0065081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r w:rsidRPr="00650815">
        <w:rPr>
          <w:rFonts w:ascii="Times New Roman" w:hAnsi="Times New Roman"/>
          <w:bCs/>
          <w:kern w:val="32"/>
          <w:sz w:val="28"/>
          <w:szCs w:val="28"/>
          <w:lang w:eastAsia="ar-SA"/>
        </w:rPr>
        <w:t>85. Нормативные, организационные и иные особенности профессиональной деятельности эксперта в специфике решаемых задач по почерковедческим видам исследований.</w:t>
      </w:r>
    </w:p>
    <w:p w14:paraId="002600BC" w14:textId="438B32BA" w:rsidR="00B411B7" w:rsidRDefault="00B411B7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23C8483D" w14:textId="099820E7" w:rsidR="00650815" w:rsidRDefault="00650815" w:rsidP="0065081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4F20EF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</w:t>
      </w:r>
      <w:r>
        <w:rPr>
          <w:rFonts w:ascii="Times New Roman" w:hAnsi="Times New Roman"/>
          <w:iCs/>
          <w:sz w:val="28"/>
          <w:szCs w:val="28"/>
        </w:rPr>
        <w:t>текущего контроля</w:t>
      </w:r>
      <w:r w:rsidRPr="004F20EF"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4F20EF">
        <w:rPr>
          <w:rFonts w:ascii="Times New Roman" w:hAnsi="Times New Roman"/>
          <w:iCs/>
          <w:sz w:val="28"/>
          <w:szCs w:val="28"/>
        </w:rPr>
        <w:t>обучающемуся</w:t>
      </w:r>
      <w:proofErr w:type="gramEnd"/>
      <w:r w:rsidRPr="004F20EF">
        <w:rPr>
          <w:rFonts w:ascii="Times New Roman" w:hAnsi="Times New Roman"/>
          <w:iCs/>
          <w:sz w:val="28"/>
          <w:szCs w:val="28"/>
        </w:rPr>
        <w:t xml:space="preserve"> предлагается дать ответы на 15 тестовых заданий из нижеприведенного списка.</w:t>
      </w:r>
    </w:p>
    <w:p w14:paraId="2C32F405" w14:textId="77777777" w:rsidR="00650815" w:rsidRPr="00650815" w:rsidRDefault="00650815" w:rsidP="00650815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05DFADD" w14:textId="484FF1E6" w:rsidR="002D5DAA" w:rsidRPr="00B411B7" w:rsidRDefault="002D5DAA" w:rsidP="00650815">
      <w:pPr>
        <w:spacing w:after="0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  <w:r w:rsidRPr="00650815">
        <w:rPr>
          <w:rFonts w:ascii="Times New Roman" w:hAnsi="Times New Roman"/>
          <w:b/>
          <w:iCs/>
          <w:sz w:val="28"/>
          <w:szCs w:val="28"/>
        </w:rPr>
        <w:t>Примерный перечень тестовых заданий</w:t>
      </w:r>
      <w:r w:rsidR="00B411B7">
        <w:rPr>
          <w:b/>
          <w:sz w:val="28"/>
          <w:szCs w:val="28"/>
        </w:rPr>
        <w:t xml:space="preserve"> </w:t>
      </w:r>
      <w:r w:rsidR="00B411B7">
        <w:rPr>
          <w:rFonts w:ascii="Times New Roman" w:hAnsi="Times New Roman"/>
          <w:b/>
          <w:sz w:val="28"/>
          <w:szCs w:val="28"/>
        </w:rPr>
        <w:t>для текущего контроля</w:t>
      </w:r>
    </w:p>
    <w:p w14:paraId="54C26FD5" w14:textId="77777777" w:rsidR="00650815" w:rsidRDefault="00650815" w:rsidP="00650815">
      <w:pPr>
        <w:spacing w:after="0"/>
        <w:ind w:firstLine="709"/>
        <w:contextualSpacing/>
        <w:jc w:val="center"/>
        <w:rPr>
          <w:b/>
          <w:sz w:val="28"/>
          <w:szCs w:val="28"/>
        </w:rPr>
      </w:pPr>
    </w:p>
    <w:p w14:paraId="39C81CD6" w14:textId="1FD8A1C3" w:rsidR="00650815" w:rsidRPr="00650815" w:rsidRDefault="00650815" w:rsidP="00650815">
      <w:pPr>
        <w:spacing w:after="0"/>
        <w:ind w:firstLine="709"/>
        <w:contextualSpacing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компетенции: ПК-1</w:t>
      </w:r>
    </w:p>
    <w:p w14:paraId="706DC986" w14:textId="77777777" w:rsidR="00907C50" w:rsidRPr="00650815" w:rsidRDefault="00907C50" w:rsidP="00E332A8">
      <w:pPr>
        <w:spacing w:after="0"/>
        <w:ind w:firstLine="709"/>
        <w:contextualSpacing/>
        <w:jc w:val="center"/>
        <w:rPr>
          <w:sz w:val="28"/>
          <w:szCs w:val="28"/>
        </w:rPr>
      </w:pPr>
    </w:p>
    <w:p w14:paraId="3ED9005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I. Почерк - это ... </w:t>
      </w:r>
    </w:p>
    <w:p w14:paraId="25EE910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Уровень владения техникой письма</w:t>
      </w:r>
    </w:p>
    <w:p w14:paraId="4C3E6C5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Дополнительное средство общения людей</w:t>
      </w:r>
    </w:p>
    <w:p w14:paraId="11CF4BA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Зафиксированная в рукописи система привычных движений </w:t>
      </w:r>
    </w:p>
    <w:p w14:paraId="58961DC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Свойство письменно-двигательного навыка</w:t>
      </w:r>
    </w:p>
    <w:p w14:paraId="120172E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Способ фиксации мыслей с помощью письменных знаков</w:t>
      </w:r>
    </w:p>
    <w:p w14:paraId="5CA0C07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04347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2. Укажите основное идентификационное свойство почерка</w:t>
      </w:r>
    </w:p>
    <w:p w14:paraId="225DFC5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Координация движений </w:t>
      </w:r>
    </w:p>
    <w:p w14:paraId="0AA6958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Согласованность движений при письме </w:t>
      </w:r>
    </w:p>
    <w:p w14:paraId="33C2786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Степень сложности почерка </w:t>
      </w:r>
    </w:p>
    <w:p w14:paraId="469157D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Выработанность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почерка </w:t>
      </w:r>
    </w:p>
    <w:p w14:paraId="50E39FD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Относительная устойчивость </w:t>
      </w:r>
    </w:p>
    <w:p w14:paraId="4777883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FB19E0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3. Какие из указанных признаков являются общими признаками письменной речи? </w:t>
      </w:r>
    </w:p>
    <w:p w14:paraId="6C07D8D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Длина предложений </w:t>
      </w:r>
    </w:p>
    <w:p w14:paraId="0416A4B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Степень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почерка </w:t>
      </w:r>
    </w:p>
    <w:p w14:paraId="73B90C6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Размещение знаков препинания </w:t>
      </w:r>
    </w:p>
    <w:p w14:paraId="1D1E30D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Устойчиво повторяющиеся ошибки </w:t>
      </w:r>
    </w:p>
    <w:p w14:paraId="2A44D5D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Авторская лексика</w:t>
      </w:r>
    </w:p>
    <w:p w14:paraId="2DCD61B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2B836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4. Какие из перечисленных признаков являются частными признаками письменной речи? </w:t>
      </w:r>
    </w:p>
    <w:p w14:paraId="0F5DB86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Архитектоника</w:t>
      </w:r>
    </w:p>
    <w:p w14:paraId="1979008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Авторская лексика </w:t>
      </w:r>
    </w:p>
    <w:p w14:paraId="5216B14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Преобладающий тип предложений</w:t>
      </w:r>
    </w:p>
    <w:p w14:paraId="4B9B05D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Разговорно-бытовой стиль </w:t>
      </w:r>
    </w:p>
    <w:p w14:paraId="153D0E2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Наличие орфографических ошибок</w:t>
      </w:r>
    </w:p>
    <w:p w14:paraId="62540B3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D3E0C4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5. Какие из перечисленных признаков являются общими признаками почерка? </w:t>
      </w:r>
    </w:p>
    <w:p w14:paraId="606AB3F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Длина предложений </w:t>
      </w:r>
    </w:p>
    <w:p w14:paraId="788734A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Наличие абзацев</w:t>
      </w:r>
    </w:p>
    <w:p w14:paraId="75FC5C7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Навыки использования вставок, исправлений </w:t>
      </w:r>
    </w:p>
    <w:p w14:paraId="6D73FAB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Способы акцентирования </w:t>
      </w:r>
    </w:p>
    <w:p w14:paraId="15658B2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Размер красной строки </w:t>
      </w:r>
    </w:p>
    <w:p w14:paraId="33EFC51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lastRenderedPageBreak/>
        <w:t>Вопрос 6. Укажите характеристику формы поля</w:t>
      </w:r>
    </w:p>
    <w:p w14:paraId="1069F13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Извилистая </w:t>
      </w:r>
    </w:p>
    <w:p w14:paraId="4B583C6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Дуговая выпуклая </w:t>
      </w:r>
    </w:p>
    <w:p w14:paraId="1311F85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Прямолинейная </w:t>
      </w:r>
    </w:p>
    <w:p w14:paraId="3370C89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Прямоугольная </w:t>
      </w:r>
    </w:p>
    <w:p w14:paraId="08CB4DE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Ломаная</w:t>
      </w:r>
    </w:p>
    <w:p w14:paraId="7A78479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3607B2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7. Какие из перечисленных признаков относятся к общим признакам, отражающих степень и характер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сформированности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ПДН? </w:t>
      </w:r>
    </w:p>
    <w:p w14:paraId="5761394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Координация движений</w:t>
      </w:r>
    </w:p>
    <w:p w14:paraId="47DFE00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Сложность движений при выполнении письменных знаков</w:t>
      </w:r>
    </w:p>
    <w:p w14:paraId="72A1D74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Размер почерка </w:t>
      </w:r>
    </w:p>
    <w:p w14:paraId="45CC0F1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Относительная устойчивость почерка </w:t>
      </w:r>
    </w:p>
    <w:p w14:paraId="406ABE0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Траектория движений</w:t>
      </w:r>
    </w:p>
    <w:p w14:paraId="5A096EA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E7FC6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8. Укажите показатели степени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7CC9CFA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Преобладающая протяженность движений </w:t>
      </w:r>
    </w:p>
    <w:p w14:paraId="65313A2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Степень сложности движений </w:t>
      </w:r>
    </w:p>
    <w:p w14:paraId="2C8FB77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Координация движений </w:t>
      </w:r>
    </w:p>
    <w:p w14:paraId="207E21E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Степень связности движений </w:t>
      </w:r>
    </w:p>
    <w:p w14:paraId="21E7744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Разгон почерка</w:t>
      </w:r>
    </w:p>
    <w:p w14:paraId="4765C8E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6D9F7D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9.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Представителем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какого направления судебного почерковедения является Э.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Локар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? </w:t>
      </w:r>
    </w:p>
    <w:p w14:paraId="1306322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Диагностическое направление </w:t>
      </w:r>
    </w:p>
    <w:p w14:paraId="6FBFA2D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Графологическое </w:t>
      </w:r>
    </w:p>
    <w:p w14:paraId="25D7F32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Графометрическое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8988E4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Приметоописательное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3F9691C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Идентификационное </w:t>
      </w:r>
    </w:p>
    <w:p w14:paraId="0E637FA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A24BC8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10. Какие из перечисленных признаков относятся к общим признакам почерка, отряжающим движения по их траектории? </w:t>
      </w:r>
    </w:p>
    <w:p w14:paraId="0E623E6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Степень связности почерка </w:t>
      </w:r>
    </w:p>
    <w:p w14:paraId="69FF917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Степень сложности почерка </w:t>
      </w:r>
    </w:p>
    <w:p w14:paraId="0C7D2D1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Направление линии письма </w:t>
      </w:r>
    </w:p>
    <w:p w14:paraId="3938C76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Вид соединения движений </w:t>
      </w:r>
    </w:p>
    <w:p w14:paraId="52462BF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Координация движений </w:t>
      </w:r>
    </w:p>
    <w:p w14:paraId="69112DA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11. Укажите одно из действий эксперта на детальной стадии </w:t>
      </w:r>
    </w:p>
    <w:p w14:paraId="5311E6E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исследования.</w:t>
      </w:r>
    </w:p>
    <w:p w14:paraId="70D396A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Уяснение смысла поставленных вопросов. </w:t>
      </w:r>
    </w:p>
    <w:p w14:paraId="0046D4F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Составление разработок общих признаков почерка. </w:t>
      </w:r>
    </w:p>
    <w:p w14:paraId="3863E06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Формирование выводов эксперта.</w:t>
      </w:r>
    </w:p>
    <w:p w14:paraId="6AA52B8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Оценка сравнительного материала по количеству и качеству.</w:t>
      </w:r>
    </w:p>
    <w:p w14:paraId="5D84E82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Предварительное сопоставление и выдвижение экспертных версий.</w:t>
      </w:r>
    </w:p>
    <w:p w14:paraId="4ECA62B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53A558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lastRenderedPageBreak/>
        <w:t>Вопрос 12. При каких условиях возможно применение вероятностно-статистического метода оценки совпадающих частных признаков почерка?</w:t>
      </w:r>
    </w:p>
    <w:p w14:paraId="69EF313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Наличие необъяснимых различий. </w:t>
      </w:r>
    </w:p>
    <w:p w14:paraId="183F244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Малая степень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исследуемого почерка.</w:t>
      </w:r>
    </w:p>
    <w:p w14:paraId="495EAA5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Краткий объем исследуемого текста.</w:t>
      </w:r>
    </w:p>
    <w:p w14:paraId="4FB934C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Обычные условия выполнения рукописи. </w:t>
      </w:r>
    </w:p>
    <w:p w14:paraId="0F299A9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Выполнение рукописи измененным почерком.</w:t>
      </w:r>
    </w:p>
    <w:p w14:paraId="4A1C81D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2AD55D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13. Категорический отрицательный вывод эксперта формулируется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при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14:paraId="0EC3F3C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Различиях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, объясняющихся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вариационностью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признаков почерка. </w:t>
      </w:r>
    </w:p>
    <w:p w14:paraId="0E6CC44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Недостаточном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количестве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сравнительного материала. </w:t>
      </w:r>
    </w:p>
    <w:p w14:paraId="7DB1E81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Устойчивых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различиях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частных признаков.</w:t>
      </w:r>
    </w:p>
    <w:p w14:paraId="2D21016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Различии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общих признаков.</w:t>
      </w:r>
    </w:p>
    <w:p w14:paraId="663FF12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Ограниченном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объеме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и простоте выполнения исследуемого текста.</w:t>
      </w:r>
    </w:p>
    <w:p w14:paraId="3E14825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3D8735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14. В синтезирующей части заключения эксперта-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почерковеда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содержится:</w:t>
      </w:r>
    </w:p>
    <w:p w14:paraId="11CE55A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Анализ общих и частных признаков почерка.</w:t>
      </w:r>
    </w:p>
    <w:p w14:paraId="33B8E19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Анализ признаков, указывающих на условия выполнения. </w:t>
      </w:r>
    </w:p>
    <w:p w14:paraId="56B2B28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Общие признаки исследуемого почерка.</w:t>
      </w:r>
    </w:p>
    <w:p w14:paraId="20787F2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Результаты сравнительного исследования частных признаков. </w:t>
      </w:r>
    </w:p>
    <w:p w14:paraId="49B2A9E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Объяснение природы совпадений и различий.</w:t>
      </w:r>
    </w:p>
    <w:p w14:paraId="662DA9C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D66E5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15. Какой вид вывода можно дать, не производя сравнения частных признаков почерка? </w:t>
      </w:r>
    </w:p>
    <w:p w14:paraId="3D52D00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Категорический положительный.</w:t>
      </w:r>
    </w:p>
    <w:p w14:paraId="2D04462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Вероятный отрицательный и НПВ.</w:t>
      </w:r>
    </w:p>
    <w:p w14:paraId="1804641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Вероятный положительный.</w:t>
      </w:r>
    </w:p>
    <w:p w14:paraId="7B81A8D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Категорический отрицательный и НПВ. </w:t>
      </w:r>
    </w:p>
    <w:p w14:paraId="3837270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Категорический отрицательный.</w:t>
      </w:r>
    </w:p>
    <w:p w14:paraId="36E2341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EF5B87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16. Чем могут объясняться совпадающие признаки при категорическом отрицательном выводе? </w:t>
      </w:r>
    </w:p>
    <w:p w14:paraId="53B3749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Вариационностью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почерка.</w:t>
      </w:r>
    </w:p>
    <w:p w14:paraId="268CB54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Большой частотой встречаемости в почерках разных лиц.</w:t>
      </w:r>
    </w:p>
    <w:p w14:paraId="7F121D6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Различными условиями выполнения. </w:t>
      </w:r>
    </w:p>
    <w:p w14:paraId="74FF11B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Умышленными изменениями почерка.</w:t>
      </w:r>
    </w:p>
    <w:p w14:paraId="7857B24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Разрывом во времени. </w:t>
      </w:r>
    </w:p>
    <w:p w14:paraId="575E75E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DDDF65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17. Определите вид естественного изменения почерка.</w:t>
      </w:r>
    </w:p>
    <w:p w14:paraId="2741004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Подражание почерку другого лица "на глаз". </w:t>
      </w:r>
    </w:p>
    <w:p w14:paraId="03B4DAB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Письмо буквами, выполненными по типу печатных знаков. </w:t>
      </w:r>
    </w:p>
    <w:p w14:paraId="4C36A0E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Письмо непривычным пишущим прибором.</w:t>
      </w:r>
    </w:p>
    <w:p w14:paraId="66C7874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Письмо непривычной пишущей рукой.</w:t>
      </w:r>
    </w:p>
    <w:p w14:paraId="0F9D5B9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lastRenderedPageBreak/>
        <w:t>5. Скорописная маскировка почерка.</w:t>
      </w:r>
    </w:p>
    <w:p w14:paraId="22CFEE4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DF3D5C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18. К признакам замедления темпа относятся:</w:t>
      </w:r>
    </w:p>
    <w:p w14:paraId="2E5D2CE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Сильный недифференцированный нажим.</w:t>
      </w:r>
    </w:p>
    <w:p w14:paraId="47906C3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Многократная угловатость и извилистость штрихов. </w:t>
      </w:r>
    </w:p>
    <w:p w14:paraId="0A93583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Увеличение протяженности движений при выполнении заключительных элементов букв. </w:t>
      </w:r>
    </w:p>
    <w:p w14:paraId="51ABE33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Извилистая форма линии письма. </w:t>
      </w:r>
    </w:p>
    <w:p w14:paraId="4A3969E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Неустойчивость размера почерка.</w:t>
      </w:r>
    </w:p>
    <w:p w14:paraId="17A0E5D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9D320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19. Укажите специфический признак перемены пишущей руки.</w:t>
      </w:r>
    </w:p>
    <w:p w14:paraId="3396269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Непривычные остановки пишущего прибора.</w:t>
      </w:r>
    </w:p>
    <w:p w14:paraId="2253511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Левоокружное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направление движений при выполнении запятых.</w:t>
      </w:r>
    </w:p>
    <w:p w14:paraId="715A97D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Преобладающее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левоокружное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направление движения. </w:t>
      </w:r>
    </w:p>
    <w:p w14:paraId="3B805E6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Левый наклон почерка.</w:t>
      </w:r>
    </w:p>
    <w:p w14:paraId="46B1CDD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Снижение степени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почерка.</w:t>
      </w:r>
    </w:p>
    <w:p w14:paraId="2E335F3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3D8A936" w14:textId="4ECCAC4F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20. При категорическом отрицательном выводе о тождестве исполнител</w:t>
      </w:r>
      <w:r w:rsidR="00950110" w:rsidRPr="00650815">
        <w:rPr>
          <w:rFonts w:ascii="Times New Roman" w:hAnsi="Times New Roman"/>
          <w:sz w:val="28"/>
          <w:szCs w:val="28"/>
          <w:lang w:eastAsia="ru-RU"/>
        </w:rPr>
        <w:t>я,</w:t>
      </w:r>
      <w:r w:rsidRPr="00650815">
        <w:rPr>
          <w:rFonts w:ascii="Times New Roman" w:hAnsi="Times New Roman"/>
          <w:sz w:val="28"/>
          <w:szCs w:val="28"/>
          <w:lang w:eastAsia="ru-RU"/>
        </w:rPr>
        <w:t xml:space="preserve"> вывод о выполнении спорной рукописи непривычной пишущей рукой другим лицом делается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>:</w:t>
      </w:r>
    </w:p>
    <w:p w14:paraId="29E0232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Категорической отрицательной форме.</w:t>
      </w:r>
    </w:p>
    <w:p w14:paraId="16B090C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Вероятно отрицательной форме.</w:t>
      </w:r>
    </w:p>
    <w:p w14:paraId="0EAE78A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Категорической положительной форме.</w:t>
      </w:r>
    </w:p>
    <w:p w14:paraId="5656B8F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Вероятной положительной форме.</w:t>
      </w:r>
    </w:p>
    <w:p w14:paraId="5803AF7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В форме вывода НПВ.</w:t>
      </w:r>
    </w:p>
    <w:p w14:paraId="206EE46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93D5FD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21. Средний размер «печатного» почерка равен:</w:t>
      </w:r>
    </w:p>
    <w:p w14:paraId="2293ABA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от 2 до 5 мм</w:t>
      </w:r>
    </w:p>
    <w:p w14:paraId="162DF87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от 4 до 7 мм</w:t>
      </w:r>
    </w:p>
    <w:p w14:paraId="7CA2E22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от 3 до 8 мм</w:t>
      </w:r>
    </w:p>
    <w:p w14:paraId="0FCAA69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от 5 до 7мм.</w:t>
      </w:r>
    </w:p>
    <w:p w14:paraId="6C66DAE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от 1,5 до 4 мм. </w:t>
      </w:r>
    </w:p>
    <w:p w14:paraId="40E9CD0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46A729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22. К особенностям методики исследования печатного почерка относится:</w:t>
      </w:r>
    </w:p>
    <w:p w14:paraId="62BB9CF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Тщательное изучение сведений о личности предполагаемого исполнителя.</w:t>
      </w:r>
    </w:p>
    <w:p w14:paraId="5280B45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Решение вопроса о выполнение рукописи с намеренным изменением своего почерка </w:t>
      </w:r>
    </w:p>
    <w:p w14:paraId="2E92A7C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Выявление «сквозных» признаков.</w:t>
      </w:r>
    </w:p>
    <w:p w14:paraId="4B3B25A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Обязательное изучение обстоятельств дела.</w:t>
      </w:r>
    </w:p>
    <w:p w14:paraId="37215A6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Разметка диагностических признаков в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фототаблице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>.</w:t>
      </w:r>
    </w:p>
    <w:p w14:paraId="159510B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AFB97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23. Что не относится к видам скорописной маскировки почерка:</w:t>
      </w:r>
    </w:p>
    <w:p w14:paraId="7A69DFE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Изменение наклона почерка</w:t>
      </w:r>
    </w:p>
    <w:p w14:paraId="4AC0193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lastRenderedPageBreak/>
        <w:t xml:space="preserve">2. Снижение степени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почерка.</w:t>
      </w:r>
    </w:p>
    <w:p w14:paraId="4694C4C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Изменение общего строения почерка. </w:t>
      </w:r>
    </w:p>
    <w:p w14:paraId="544DBFB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Установка на максимально быстрое письмо.</w:t>
      </w:r>
    </w:p>
    <w:p w14:paraId="45BFA20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Подражание школьным прописям.</w:t>
      </w:r>
    </w:p>
    <w:p w14:paraId="63B786E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2BF847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24. В каких случаях невозможно применение модельного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метода установления факта намеренного изменения почерка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>:</w:t>
      </w:r>
    </w:p>
    <w:p w14:paraId="5849B1A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Объем текста более 1 тетрадного листа.</w:t>
      </w:r>
    </w:p>
    <w:p w14:paraId="1E3241F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Степень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исследуемого почерка – выше средней. </w:t>
      </w:r>
    </w:p>
    <w:p w14:paraId="091A88B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Исследование усложненного почерка.</w:t>
      </w:r>
    </w:p>
    <w:p w14:paraId="59FA927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При сомнениях эксперта, к какой группе отнести исследуемый почерк: к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измененным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или к обычным.</w:t>
      </w:r>
    </w:p>
    <w:p w14:paraId="7CD2BB5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При интервальной степени связанности почерка</w:t>
      </w:r>
    </w:p>
    <w:p w14:paraId="3B6A1B6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0AAF33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25. Успех подражания почерку другого лица не зависит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>:</w:t>
      </w:r>
    </w:p>
    <w:p w14:paraId="6940B3C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Вида подражания. </w:t>
      </w:r>
    </w:p>
    <w:p w14:paraId="723CF73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Степени сходства почерка лица, которому подражают, с почерком подражателя; соотношение степени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выработанности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почерков. </w:t>
      </w:r>
    </w:p>
    <w:p w14:paraId="27E4B56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Преобладающей формы движений почерка лица, которому подражают. </w:t>
      </w:r>
    </w:p>
    <w:p w14:paraId="0C0EE6F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Времени наблюдения почерка другого лица и степени тренировки. </w:t>
      </w:r>
    </w:p>
    <w:p w14:paraId="32BE4E7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Объема подделываемого текста.</w:t>
      </w:r>
    </w:p>
    <w:p w14:paraId="49D51DC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FE4EA8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26. Укажите признаки, характерные при письме в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движущимся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транспорте:</w:t>
      </w:r>
    </w:p>
    <w:p w14:paraId="5C0651E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Наложение букв, слов друг на друга.</w:t>
      </w:r>
    </w:p>
    <w:p w14:paraId="7981C7D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Наличие «срывов пишущего прибора». </w:t>
      </w:r>
    </w:p>
    <w:p w14:paraId="02DD502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персеверация слов, слогов, букв.</w:t>
      </w:r>
    </w:p>
    <w:p w14:paraId="7F591DD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«бессистемные пропуски слов. </w:t>
      </w:r>
    </w:p>
    <w:p w14:paraId="18DBB9D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наличие многочисленных исправлений.</w:t>
      </w:r>
    </w:p>
    <w:p w14:paraId="40758F7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90E066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27. Определите вид естественного изменения почерка.</w:t>
      </w:r>
    </w:p>
    <w:p w14:paraId="2A18510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Письмо с подражанием нормам прописи</w:t>
      </w:r>
    </w:p>
    <w:p w14:paraId="01E9F2A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Письмо с установкой на старательное письмо.</w:t>
      </w:r>
    </w:p>
    <w:p w14:paraId="070FD55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Письмо буквами, выполненными по типу печатных знаков</w:t>
      </w:r>
    </w:p>
    <w:p w14:paraId="0577C26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Письмо с необычным удержанием пишущего прибора.</w:t>
      </w:r>
    </w:p>
    <w:p w14:paraId="5E68929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Письмо непривычной пишущей рукой.</w:t>
      </w:r>
    </w:p>
    <w:p w14:paraId="6CCC7E8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C1DF10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28. Признаком снижения темпа движений не является:</w:t>
      </w:r>
    </w:p>
    <w:p w14:paraId="23B4958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Преобладание интервальных видов соединений между буквами.</w:t>
      </w:r>
    </w:p>
    <w:p w14:paraId="61DA0D6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Наличие тупых начал и окончаний движений.</w:t>
      </w:r>
    </w:p>
    <w:p w14:paraId="053FFCD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Наличие необоснованных остановок пишущего прибора.</w:t>
      </w:r>
    </w:p>
    <w:p w14:paraId="02D352D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Неустойчивое размещение точек начала, окончания, соединения и пересечения движений.</w:t>
      </w:r>
    </w:p>
    <w:p w14:paraId="001EE02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Большой и сверхбольшой размер почерка.</w:t>
      </w:r>
    </w:p>
    <w:p w14:paraId="3B8AC37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5788D2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29. Зеркальность движений, при выполнении элемента знака проявляется в рукописях, выполненных:</w:t>
      </w:r>
    </w:p>
    <w:p w14:paraId="0CCBE93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В темноте.</w:t>
      </w:r>
    </w:p>
    <w:p w14:paraId="05BE808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В движущемся транспорте</w:t>
      </w:r>
    </w:p>
    <w:p w14:paraId="78549E1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С изменением наклона на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противоположный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6140DDC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Лицами, находящимися в психопатологическом состоянии. </w:t>
      </w:r>
    </w:p>
    <w:p w14:paraId="1088C87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буквами, по типу печатных знаков.</w:t>
      </w:r>
    </w:p>
    <w:p w14:paraId="6A7FB81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C697B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30. Объем и характер проявления в рукописи признаков, свойственных письму непривычной пишущей рукой зависит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от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>:</w:t>
      </w:r>
    </w:p>
    <w:p w14:paraId="1DB7DC6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От возраста пишущего. </w:t>
      </w:r>
    </w:p>
    <w:p w14:paraId="318FB58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От методики обучению письму.</w:t>
      </w:r>
    </w:p>
    <w:p w14:paraId="7134193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От причины выполнения рукописи непривычной пишущей рукой: смена пишущей руки с целью изменить почерк или травма привычной пишущей руки.</w:t>
      </w:r>
    </w:p>
    <w:p w14:paraId="76B93C8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ОТ индивидуальны способностей лица, выполнять рукопись непривычной пишущей рукой.</w:t>
      </w:r>
      <w:proofErr w:type="gramEnd"/>
    </w:p>
    <w:p w14:paraId="3B53311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От принадлежности исполнителя рукописи к «левшам» или «правшам».</w:t>
      </w:r>
    </w:p>
    <w:p w14:paraId="018F7F4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91174B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31. Выдержанность шрифта означает:</w:t>
      </w:r>
    </w:p>
    <w:p w14:paraId="2DB69E3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Высокий навык выполнения рукописи буквами по типу печатных знаков.</w:t>
      </w:r>
    </w:p>
    <w:p w14:paraId="51E0895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Наличие только одного типа стилизованного шрифта </w:t>
      </w:r>
    </w:p>
    <w:p w14:paraId="2E025F0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Соблюдение строго одного размера букв шрифта.</w:t>
      </w:r>
    </w:p>
    <w:p w14:paraId="2C0513E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Выполнение бу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кв в стр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>огом соответствии с типом обобщенного печатного шрифта.</w:t>
      </w:r>
    </w:p>
    <w:p w14:paraId="59D9FFE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Отсутствие в печатном почерке элементов скорописи.</w:t>
      </w:r>
    </w:p>
    <w:p w14:paraId="1B3C13F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AD6E802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32. Стилизованный тип шрифта - это:</w:t>
      </w:r>
    </w:p>
    <w:p w14:paraId="518F898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Шрифт, имеющий определенные особенности конструкции знаков, свойственные конкретным типам шрифтов. </w:t>
      </w:r>
    </w:p>
    <w:p w14:paraId="0A9C53D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Шрифт, представляющий собой элементарную основу конструкции печатных знаков.</w:t>
      </w:r>
    </w:p>
    <w:p w14:paraId="2A4A323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Шрифт, в котором буквы по своему строению приближаются к шрифтам, применяемым в печатном деле. </w:t>
      </w:r>
    </w:p>
    <w:p w14:paraId="7B75DF51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Шрифт, в котором отсутствуют элементы скорописи.</w:t>
      </w:r>
    </w:p>
    <w:p w14:paraId="7405171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5. Шрифт, в котором отсутствуют элементы скорописи, содержащий многократный украшательства. </w:t>
      </w:r>
    </w:p>
    <w:p w14:paraId="0254BAE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7941EFF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33. К скорописной маскировке почерка относится.</w:t>
      </w:r>
    </w:p>
    <w:p w14:paraId="5875CAA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Подражание почерку другого лица.</w:t>
      </w:r>
    </w:p>
    <w:p w14:paraId="39EBFAA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Письмо библиотечным шрифтом. </w:t>
      </w:r>
    </w:p>
    <w:p w14:paraId="2CFB46E9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Подражание нормам прописи.</w:t>
      </w:r>
    </w:p>
    <w:p w14:paraId="3EDC309C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lastRenderedPageBreak/>
        <w:t>4. Необычное удержание пишущего прибора.</w:t>
      </w:r>
    </w:p>
    <w:p w14:paraId="2041B3F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Письмо непривычной пишущей рукой.</w:t>
      </w:r>
    </w:p>
    <w:p w14:paraId="13A164F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1AB42F4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34. В случае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применения модельного метода установления факта скорописной маскировки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почерка, при каком количественном критерии для определения вывода эксперта складываются отсутствующие признаки: </w:t>
      </w:r>
    </w:p>
    <w:p w14:paraId="123461B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семь признаков</w:t>
      </w:r>
    </w:p>
    <w:p w14:paraId="7E95392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восемь признаков.</w:t>
      </w:r>
    </w:p>
    <w:p w14:paraId="3DBDF27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девять признаков. </w:t>
      </w:r>
    </w:p>
    <w:p w14:paraId="3B0CB280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одиннадцать признаков.</w:t>
      </w:r>
    </w:p>
    <w:p w14:paraId="7128B37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тринадцать признаков.</w:t>
      </w:r>
    </w:p>
    <w:p w14:paraId="4179A35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27C029D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35. К особенностям методики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исследования почерка, выполненного с подражанием с предварительной тренировкой не относится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>:</w:t>
      </w:r>
    </w:p>
    <w:p w14:paraId="1A7D423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Двухэтапность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исследования</w:t>
      </w:r>
    </w:p>
    <w:p w14:paraId="5261F126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2. Наличие образцов почерка лица, которому подражали; </w:t>
      </w:r>
    </w:p>
    <w:p w14:paraId="126D2F5A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Дифференциация подражания почерку другого лица от скорописной маскировки.</w:t>
      </w:r>
    </w:p>
    <w:p w14:paraId="01BE3C6E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4. Установление факта намеренного изменения почерка. </w:t>
      </w:r>
    </w:p>
    <w:p w14:paraId="7A210C4B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Тщательное изучение обстоятельств дела.</w:t>
      </w:r>
    </w:p>
    <w:p w14:paraId="60E18C43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7CED03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36. Укажите признаки, не свидетельствующие о патологических изменениях письма: </w:t>
      </w:r>
    </w:p>
    <w:p w14:paraId="64169AB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Нарушение последовательности выполнения письменных знаков или слогов в составе сложных слов.</w:t>
      </w:r>
    </w:p>
    <w:p w14:paraId="5239EB98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Необычное строение письменных знаков.</w:t>
      </w:r>
    </w:p>
    <w:p w14:paraId="130FF7E5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3. «Бессистемные» пропуски слов, слогов или букв. </w:t>
      </w:r>
    </w:p>
    <w:p w14:paraId="66A5BF37" w14:textId="77777777" w:rsidR="00E86E03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Полная или частичная зеркальность письма.</w:t>
      </w:r>
    </w:p>
    <w:p w14:paraId="7FA59591" w14:textId="77777777" w:rsidR="00B046CB" w:rsidRPr="00650815" w:rsidRDefault="00E86E03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Наличие многочисленных исправлений.</w:t>
      </w:r>
    </w:p>
    <w:p w14:paraId="0E67CDCC" w14:textId="77777777" w:rsidR="00886A75" w:rsidRPr="00650815" w:rsidRDefault="00886A75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F4EB0CC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37. Какие из перечисленных признаков позволяют выдвинуть версию о различии автора и исполнителя рукописи.</w:t>
      </w:r>
    </w:p>
    <w:p w14:paraId="48E169F6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Большое количество орфографических ошибок при высокой степени развития пунктуационных навыков.</w:t>
      </w:r>
    </w:p>
    <w:p w14:paraId="0AAAD2C5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Низкая степень развития стилистических навыков при высокой степени развития грамматических и лексических навыков.</w:t>
      </w:r>
    </w:p>
    <w:p w14:paraId="56647F38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Большое количество пунктуационных ошибок при отсутствии орфографических и синтаксических ошибок.</w:t>
      </w:r>
    </w:p>
    <w:p w14:paraId="68717543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Ограниченный словарный запас при высокой степени развития грамматических и стилистических навыков.</w:t>
      </w:r>
    </w:p>
    <w:p w14:paraId="63AC7716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Низкая степень развития грамматических навыков при высокой степени развития лексических и стилистических навыков.</w:t>
      </w:r>
    </w:p>
    <w:p w14:paraId="6A616879" w14:textId="77777777" w:rsidR="00886A75" w:rsidRPr="00650815" w:rsidRDefault="00886A75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5F1CFDC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lastRenderedPageBreak/>
        <w:t xml:space="preserve">Вопрос 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>38</w:t>
      </w:r>
      <w:r w:rsidRPr="00650815">
        <w:rPr>
          <w:rFonts w:ascii="Times New Roman" w:hAnsi="Times New Roman"/>
          <w:sz w:val="28"/>
          <w:szCs w:val="28"/>
          <w:lang w:eastAsia="ru-RU"/>
        </w:rPr>
        <w:t>. Какие из перечисленных признаков наиболее информативны для определения национальной принадлежности исполнителя рукописи при составлении розыскных таблиц?</w:t>
      </w:r>
    </w:p>
    <w:p w14:paraId="18C005F6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Наличие арготизмов.</w:t>
      </w:r>
    </w:p>
    <w:p w14:paraId="19B17C72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Наличие стилистических ошибок.</w:t>
      </w:r>
    </w:p>
    <w:p w14:paraId="48FFDF3B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Наличие диалектизмов.</w:t>
      </w:r>
    </w:p>
    <w:p w14:paraId="1B23AEA8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Наличие экзотизмов.</w:t>
      </w:r>
    </w:p>
    <w:p w14:paraId="42F01CCD" w14:textId="77777777" w:rsidR="00886A75" w:rsidRPr="00650815" w:rsidRDefault="00886A75" w:rsidP="00886A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</w:t>
      </w:r>
      <w:r w:rsidR="004C5C01" w:rsidRPr="0065081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0815">
        <w:rPr>
          <w:rFonts w:ascii="Times New Roman" w:hAnsi="Times New Roman"/>
          <w:sz w:val="28"/>
          <w:szCs w:val="28"/>
          <w:lang w:eastAsia="ru-RU"/>
        </w:rPr>
        <w:t>Типичные орфографические ошибки.</w:t>
      </w:r>
    </w:p>
    <w:p w14:paraId="108DC00A" w14:textId="77777777" w:rsidR="00886A75" w:rsidRPr="00650815" w:rsidRDefault="00886A75" w:rsidP="00E86E0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90CF1C3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 xml:space="preserve">Вопрос 39. При каких условиях недопустимо применение методики дифференциации рукописи </w:t>
      </w:r>
      <w:proofErr w:type="gramStart"/>
      <w:r w:rsidRPr="00650815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650815">
        <w:rPr>
          <w:rFonts w:ascii="Times New Roman" w:hAnsi="Times New Roman"/>
          <w:sz w:val="28"/>
          <w:szCs w:val="28"/>
          <w:lang w:eastAsia="ru-RU"/>
        </w:rPr>
        <w:t xml:space="preserve"> мужские и женские, разработанной П.Г. Кулагиным и А.И. </w:t>
      </w:r>
      <w:proofErr w:type="spellStart"/>
      <w:r w:rsidRPr="00650815">
        <w:rPr>
          <w:rFonts w:ascii="Times New Roman" w:hAnsi="Times New Roman"/>
          <w:sz w:val="28"/>
          <w:szCs w:val="28"/>
          <w:lang w:eastAsia="ru-RU"/>
        </w:rPr>
        <w:t>Колонутовой</w:t>
      </w:r>
      <w:proofErr w:type="spellEnd"/>
      <w:r w:rsidRPr="00650815">
        <w:rPr>
          <w:rFonts w:ascii="Times New Roman" w:hAnsi="Times New Roman"/>
          <w:sz w:val="28"/>
          <w:szCs w:val="28"/>
          <w:lang w:eastAsia="ru-RU"/>
        </w:rPr>
        <w:t>?</w:t>
      </w:r>
    </w:p>
    <w:p w14:paraId="70A38D2B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Рукопись выполнена в максимально быстром темпе.</w:t>
      </w:r>
    </w:p>
    <w:p w14:paraId="4D6BA7D3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Объем рукописи не превышает одной страницы стандартного листа бумаги.</w:t>
      </w:r>
    </w:p>
    <w:p w14:paraId="36123793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Рукопись выполнена на болгарском языке.</w:t>
      </w:r>
    </w:p>
    <w:p w14:paraId="73EAC7C8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Рукопись выполнена стилизованным почерком.</w:t>
      </w:r>
    </w:p>
    <w:p w14:paraId="10FF4B81" w14:textId="77777777" w:rsidR="00886A75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 Рукопись выполнена через копировальную бумагу.</w:t>
      </w:r>
    </w:p>
    <w:p w14:paraId="2D00537B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08F5155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Вопрос 40. Какие диагностические задачи можно решать по подписям?</w:t>
      </w:r>
    </w:p>
    <w:p w14:paraId="152FCD79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1. Пол.</w:t>
      </w:r>
    </w:p>
    <w:p w14:paraId="65EA5926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2. Возраст.</w:t>
      </w:r>
    </w:p>
    <w:p w14:paraId="6A6AE300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3. Характер.</w:t>
      </w:r>
    </w:p>
    <w:p w14:paraId="21937794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4. Грамотность</w:t>
      </w:r>
    </w:p>
    <w:p w14:paraId="315F36EB" w14:textId="77777777" w:rsidR="004C5C01" w:rsidRPr="00650815" w:rsidRDefault="004C5C01" w:rsidP="004C5C0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0815">
        <w:rPr>
          <w:rFonts w:ascii="Times New Roman" w:hAnsi="Times New Roman"/>
          <w:sz w:val="28"/>
          <w:szCs w:val="28"/>
          <w:lang w:eastAsia="ru-RU"/>
        </w:rPr>
        <w:t>5.Никаких.</w:t>
      </w:r>
    </w:p>
    <w:p w14:paraId="2CCA9A28" w14:textId="77777777" w:rsidR="00B046CB" w:rsidRPr="00650815" w:rsidRDefault="00B046CB" w:rsidP="00B046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3A32336" w14:textId="3158ACED" w:rsidR="006719E2" w:rsidRPr="00650815" w:rsidRDefault="006719E2" w:rsidP="00DC277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bCs/>
          <w:kern w:val="32"/>
          <w:sz w:val="28"/>
          <w:szCs w:val="28"/>
          <w:lang w:eastAsia="ar-SA"/>
        </w:rPr>
      </w:pPr>
      <w:bookmarkStart w:id="1" w:name="_GoBack"/>
      <w:bookmarkEnd w:id="1"/>
    </w:p>
    <w:sectPr w:rsidR="006719E2" w:rsidRPr="006508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303897F" w15:done="0"/>
  <w15:commentEx w15:paraId="5A536FFD" w15:done="0"/>
  <w15:commentEx w15:paraId="1CFB40EC" w15:done="0"/>
  <w15:commentEx w15:paraId="4DFC13D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424F0A1D" w16cex:dateUtc="2024-03-23T09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48A91AD" w16cid:durableId="5984ED29"/>
  <w16cid:commentId w16cid:paraId="0303897F" w16cid:durableId="35782110"/>
  <w16cid:commentId w16cid:paraId="5A536FFD" w16cid:durableId="0C42B002"/>
  <w16cid:commentId w16cid:paraId="1CFB40EC" w16cid:durableId="424F0A1D"/>
  <w16cid:commentId w16cid:paraId="4DFC13D4" w16cid:durableId="4751AE6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C7A0E"/>
    <w:multiLevelType w:val="hybridMultilevel"/>
    <w:tmpl w:val="ABC09040"/>
    <w:lvl w:ilvl="0" w:tplc="FEACB184">
      <w:start w:val="2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B7A53C3"/>
    <w:multiLevelType w:val="hybridMultilevel"/>
    <w:tmpl w:val="241E1B5C"/>
    <w:lvl w:ilvl="0" w:tplc="3AFE96D0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EF0AFC"/>
    <w:multiLevelType w:val="hybridMultilevel"/>
    <w:tmpl w:val="F25A1F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hkoropat7 shkoropat7">
    <w15:presenceInfo w15:providerId="Windows Live" w15:userId="8c27b372b3df3e9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617AE"/>
    <w:rsid w:val="00090F8C"/>
    <w:rsid w:val="001D75D9"/>
    <w:rsid w:val="00202C6E"/>
    <w:rsid w:val="00203FAD"/>
    <w:rsid w:val="002569E4"/>
    <w:rsid w:val="002733A2"/>
    <w:rsid w:val="002B14C3"/>
    <w:rsid w:val="002D5DAA"/>
    <w:rsid w:val="002E533B"/>
    <w:rsid w:val="003528DE"/>
    <w:rsid w:val="00354926"/>
    <w:rsid w:val="0036057E"/>
    <w:rsid w:val="003A50D0"/>
    <w:rsid w:val="003B63AC"/>
    <w:rsid w:val="003C4C3B"/>
    <w:rsid w:val="003D1EA3"/>
    <w:rsid w:val="00432F8B"/>
    <w:rsid w:val="004C5C01"/>
    <w:rsid w:val="005610FC"/>
    <w:rsid w:val="005611E1"/>
    <w:rsid w:val="00591E4C"/>
    <w:rsid w:val="005D2A4F"/>
    <w:rsid w:val="005E7134"/>
    <w:rsid w:val="00650815"/>
    <w:rsid w:val="006719E2"/>
    <w:rsid w:val="00715445"/>
    <w:rsid w:val="0071717A"/>
    <w:rsid w:val="00742E58"/>
    <w:rsid w:val="00791807"/>
    <w:rsid w:val="007A42C9"/>
    <w:rsid w:val="007A5550"/>
    <w:rsid w:val="007E3B56"/>
    <w:rsid w:val="00803311"/>
    <w:rsid w:val="00826597"/>
    <w:rsid w:val="00835A2C"/>
    <w:rsid w:val="0085702B"/>
    <w:rsid w:val="00857C46"/>
    <w:rsid w:val="008623CE"/>
    <w:rsid w:val="00886A75"/>
    <w:rsid w:val="00907C50"/>
    <w:rsid w:val="00950110"/>
    <w:rsid w:val="009747EF"/>
    <w:rsid w:val="009B7132"/>
    <w:rsid w:val="009D178D"/>
    <w:rsid w:val="00A103B5"/>
    <w:rsid w:val="00A30867"/>
    <w:rsid w:val="00A74EDB"/>
    <w:rsid w:val="00AA3F74"/>
    <w:rsid w:val="00B046CB"/>
    <w:rsid w:val="00B16C7F"/>
    <w:rsid w:val="00B36390"/>
    <w:rsid w:val="00B411B7"/>
    <w:rsid w:val="00B97103"/>
    <w:rsid w:val="00BA0D98"/>
    <w:rsid w:val="00BD7CFD"/>
    <w:rsid w:val="00C76059"/>
    <w:rsid w:val="00C92E2F"/>
    <w:rsid w:val="00CE3885"/>
    <w:rsid w:val="00D14484"/>
    <w:rsid w:val="00D354DA"/>
    <w:rsid w:val="00D44E1A"/>
    <w:rsid w:val="00D65CBA"/>
    <w:rsid w:val="00D90126"/>
    <w:rsid w:val="00DC2772"/>
    <w:rsid w:val="00DD247D"/>
    <w:rsid w:val="00E112BF"/>
    <w:rsid w:val="00E332A8"/>
    <w:rsid w:val="00E86E03"/>
    <w:rsid w:val="00EC347A"/>
    <w:rsid w:val="00EE2F58"/>
    <w:rsid w:val="00F2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67A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907C50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907C50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886A7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886A7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886A75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6A7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86A75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6A7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A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character" w:customStyle="1" w:styleId="1">
    <w:name w:val="Стиль1 Знак"/>
    <w:basedOn w:val="a0"/>
    <w:link w:val="10"/>
    <w:locked/>
    <w:rsid w:val="00907C50"/>
    <w:rPr>
      <w:rFonts w:ascii="Times New Roman" w:hAnsi="Times New Roman" w:cs="Times New Roman"/>
      <w:caps/>
      <w:sz w:val="28"/>
      <w:szCs w:val="28"/>
      <w:lang w:val="en-US"/>
    </w:rPr>
  </w:style>
  <w:style w:type="paragraph" w:customStyle="1" w:styleId="10">
    <w:name w:val="Стиль1"/>
    <w:basedOn w:val="a"/>
    <w:link w:val="1"/>
    <w:qFormat/>
    <w:rsid w:val="00907C50"/>
    <w:pPr>
      <w:spacing w:after="0" w:line="240" w:lineRule="auto"/>
    </w:pPr>
    <w:rPr>
      <w:rFonts w:ascii="Times New Roman" w:eastAsiaTheme="minorHAnsi" w:hAnsi="Times New Roman"/>
      <w:caps/>
      <w:sz w:val="28"/>
      <w:szCs w:val="28"/>
      <w:lang w:val="en-US"/>
    </w:rPr>
  </w:style>
  <w:style w:type="character" w:styleId="a4">
    <w:name w:val="annotation reference"/>
    <w:basedOn w:val="a0"/>
    <w:uiPriority w:val="99"/>
    <w:semiHidden/>
    <w:unhideWhenUsed/>
    <w:rsid w:val="00886A7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886A7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886A75"/>
    <w:rPr>
      <w:rFonts w:ascii="Calibri" w:eastAsia="Times New Roman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86A7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886A75"/>
    <w:rPr>
      <w:rFonts w:ascii="Calibri" w:eastAsia="Times New Roman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86A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86A7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0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65FBF-2007-48C8-8082-B351C5224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3326</Words>
  <Characters>18960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Ишутина Анано Важаевна</cp:lastModifiedBy>
  <cp:revision>5</cp:revision>
  <dcterms:created xsi:type="dcterms:W3CDTF">2026-06-10T08:23:00Z</dcterms:created>
  <dcterms:modified xsi:type="dcterms:W3CDTF">2026-09-08T07:25:00Z</dcterms:modified>
</cp:coreProperties>
</file>