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E41" w:rsidRPr="000A2E41" w:rsidRDefault="000A2E41" w:rsidP="000A2E41">
      <w:pPr>
        <w:spacing w:after="0" w:line="252" w:lineRule="auto"/>
        <w:contextualSpacing/>
        <w:jc w:val="center"/>
        <w:rPr>
          <w:rFonts w:ascii="Times New Roman" w:eastAsia="Calibri" w:hAnsi="Times New Roman"/>
          <w:b/>
          <w:iCs/>
          <w:sz w:val="28"/>
          <w:szCs w:val="28"/>
          <w:lang w:eastAsia="en-US"/>
        </w:rPr>
      </w:pPr>
      <w:r w:rsidRPr="000A2E41">
        <w:rPr>
          <w:rFonts w:ascii="Times New Roman" w:eastAsia="Calibri" w:hAnsi="Times New Roman"/>
          <w:b/>
          <w:iCs/>
          <w:sz w:val="28"/>
          <w:szCs w:val="28"/>
          <w:lang w:eastAsia="en-US"/>
        </w:rPr>
        <w:t xml:space="preserve">Примерные оценочные материалы, применяемые при проведении промежуточной аттестации по дисциплине </w:t>
      </w:r>
    </w:p>
    <w:p w:rsidR="00562797" w:rsidRPr="00394716" w:rsidRDefault="000A2E41" w:rsidP="000A2E41">
      <w:pPr>
        <w:spacing w:after="0" w:line="276" w:lineRule="auto"/>
        <w:ind w:firstLine="720"/>
        <w:jc w:val="center"/>
        <w:rPr>
          <w:rFonts w:ascii="Times New Roman" w:hAnsi="Times New Roman"/>
          <w:b/>
          <w:iCs/>
          <w:sz w:val="28"/>
          <w:szCs w:val="28"/>
        </w:rPr>
      </w:pPr>
      <w:r w:rsidRPr="00394716">
        <w:rPr>
          <w:rFonts w:ascii="Times New Roman" w:hAnsi="Times New Roman"/>
          <w:b/>
          <w:iCs/>
          <w:sz w:val="28"/>
          <w:szCs w:val="28"/>
        </w:rPr>
        <w:t xml:space="preserve"> </w:t>
      </w:r>
      <w:r w:rsidR="00562797" w:rsidRPr="00394716">
        <w:rPr>
          <w:rFonts w:ascii="Times New Roman" w:hAnsi="Times New Roman"/>
          <w:b/>
          <w:iCs/>
          <w:sz w:val="28"/>
          <w:szCs w:val="28"/>
        </w:rPr>
        <w:t>«</w:t>
      </w:r>
      <w:r w:rsidR="00562797" w:rsidRPr="00394716">
        <w:rPr>
          <w:rFonts w:ascii="Times New Roman" w:hAnsi="Times New Roman"/>
          <w:b/>
          <w:noProof/>
          <w:sz w:val="28"/>
          <w:szCs w:val="28"/>
        </w:rPr>
        <w:t>Уголовный процесс</w:t>
      </w:r>
      <w:r w:rsidR="00562797" w:rsidRPr="00394716">
        <w:rPr>
          <w:rFonts w:ascii="Times New Roman" w:hAnsi="Times New Roman"/>
          <w:b/>
          <w:iCs/>
          <w:sz w:val="28"/>
          <w:szCs w:val="28"/>
        </w:rPr>
        <w:t>»</w:t>
      </w:r>
    </w:p>
    <w:p w:rsidR="00562797" w:rsidRPr="00321F78" w:rsidRDefault="00562797" w:rsidP="00562797">
      <w:pPr>
        <w:spacing w:after="0" w:line="276" w:lineRule="auto"/>
        <w:ind w:firstLine="720"/>
        <w:jc w:val="both"/>
        <w:rPr>
          <w:rFonts w:ascii="Times New Roman" w:hAnsi="Times New Roman"/>
          <w:b/>
          <w:iCs/>
          <w:sz w:val="24"/>
          <w:szCs w:val="24"/>
        </w:rPr>
      </w:pPr>
    </w:p>
    <w:p w:rsidR="000A2E41" w:rsidRPr="000A2E41" w:rsidRDefault="000A2E41" w:rsidP="000A2E41">
      <w:pPr>
        <w:spacing w:after="0" w:line="300" w:lineRule="auto"/>
        <w:ind w:firstLine="709"/>
        <w:jc w:val="both"/>
        <w:rPr>
          <w:rFonts w:ascii="Times New Roman" w:eastAsia="Times New Roman" w:hAnsi="Times New Roman"/>
          <w:b/>
          <w:sz w:val="28"/>
          <w:szCs w:val="28"/>
          <w:lang w:eastAsia="en-US"/>
        </w:rPr>
      </w:pPr>
      <w:r w:rsidRPr="000A2E41">
        <w:rPr>
          <w:rFonts w:ascii="Times New Roman" w:eastAsia="Times New Roman" w:hAnsi="Times New Roman"/>
          <w:b/>
          <w:sz w:val="28"/>
          <w:szCs w:val="28"/>
          <w:lang w:eastAsia="en-US"/>
        </w:rPr>
        <w:t xml:space="preserve">Оценка знаний по компетенции </w:t>
      </w:r>
      <w:r>
        <w:rPr>
          <w:rFonts w:ascii="Times New Roman" w:eastAsia="Times New Roman" w:hAnsi="Times New Roman"/>
          <w:b/>
          <w:sz w:val="28"/>
          <w:szCs w:val="28"/>
          <w:lang w:eastAsia="en-US"/>
        </w:rPr>
        <w:t>О</w:t>
      </w:r>
      <w:r w:rsidRPr="000A2E41">
        <w:rPr>
          <w:rFonts w:ascii="Times New Roman" w:eastAsia="Times New Roman" w:hAnsi="Times New Roman"/>
          <w:b/>
          <w:sz w:val="28"/>
          <w:szCs w:val="28"/>
          <w:lang w:eastAsia="en-US"/>
        </w:rPr>
        <w:t>ПК-</w:t>
      </w:r>
      <w:r w:rsidR="00036119">
        <w:rPr>
          <w:rFonts w:ascii="Times New Roman" w:eastAsia="Times New Roman" w:hAnsi="Times New Roman"/>
          <w:b/>
          <w:sz w:val="28"/>
          <w:szCs w:val="28"/>
          <w:lang w:eastAsia="en-US"/>
        </w:rPr>
        <w:t>6</w:t>
      </w:r>
    </w:p>
    <w:p w:rsidR="000A2E41" w:rsidRPr="000A2E41" w:rsidRDefault="000A2E41" w:rsidP="000A2E41">
      <w:pPr>
        <w:spacing w:after="0" w:line="276" w:lineRule="auto"/>
        <w:contextualSpacing/>
        <w:jc w:val="both"/>
        <w:rPr>
          <w:rFonts w:ascii="Times New Roman" w:eastAsia="Times New Roman" w:hAnsi="Times New Roman"/>
          <w:b/>
          <w:color w:val="000000"/>
          <w:sz w:val="28"/>
          <w:szCs w:val="28"/>
          <w:lang w:eastAsia="en-US"/>
        </w:rPr>
      </w:pPr>
    </w:p>
    <w:p w:rsidR="000A2E41" w:rsidRPr="000A2E41" w:rsidRDefault="000A2E41" w:rsidP="000A2E41">
      <w:pPr>
        <w:spacing w:after="0" w:line="276" w:lineRule="auto"/>
        <w:ind w:firstLine="709"/>
        <w:rPr>
          <w:rFonts w:ascii="Times New Roman" w:eastAsia="Calibri" w:hAnsi="Times New Roman"/>
          <w:b/>
          <w:iCs/>
          <w:sz w:val="28"/>
          <w:szCs w:val="28"/>
          <w:lang w:eastAsia="en-US"/>
        </w:rPr>
      </w:pPr>
      <w:r w:rsidRPr="000A2E41">
        <w:rPr>
          <w:rFonts w:ascii="Times New Roman" w:eastAsia="Calibri" w:hAnsi="Times New Roman"/>
          <w:b/>
          <w:iCs/>
          <w:sz w:val="28"/>
          <w:szCs w:val="28"/>
          <w:lang w:eastAsia="en-US"/>
        </w:rPr>
        <w:t xml:space="preserve">Семестр изучения: </w:t>
      </w:r>
      <w:r w:rsidR="00036119">
        <w:rPr>
          <w:rFonts w:ascii="Times New Roman" w:eastAsia="Calibri" w:hAnsi="Times New Roman"/>
          <w:b/>
          <w:iCs/>
          <w:sz w:val="28"/>
          <w:szCs w:val="28"/>
          <w:lang w:eastAsia="en-US"/>
        </w:rPr>
        <w:t>6</w:t>
      </w:r>
    </w:p>
    <w:p w:rsidR="000A2E41" w:rsidRPr="000A2E41" w:rsidRDefault="000A2E41" w:rsidP="000A2E41">
      <w:pPr>
        <w:spacing w:after="0" w:line="276" w:lineRule="auto"/>
        <w:ind w:firstLine="709"/>
        <w:rPr>
          <w:rFonts w:ascii="Times New Roman" w:eastAsia="Calibri" w:hAnsi="Times New Roman"/>
          <w:b/>
          <w:iCs/>
          <w:sz w:val="28"/>
          <w:szCs w:val="28"/>
          <w:lang w:eastAsia="en-US"/>
        </w:rPr>
      </w:pPr>
    </w:p>
    <w:p w:rsidR="000A2E41" w:rsidRPr="000A2E41" w:rsidRDefault="000A2E41" w:rsidP="000A2E41">
      <w:pPr>
        <w:overflowPunct w:val="0"/>
        <w:autoSpaceDE w:val="0"/>
        <w:autoSpaceDN w:val="0"/>
        <w:adjustRightInd w:val="0"/>
        <w:spacing w:after="0" w:line="276" w:lineRule="auto"/>
        <w:ind w:firstLine="709"/>
        <w:jc w:val="both"/>
        <w:textAlignment w:val="baseline"/>
        <w:rPr>
          <w:rFonts w:ascii="Times New Roman" w:eastAsia="Calibri" w:hAnsi="Times New Roman"/>
          <w:sz w:val="28"/>
          <w:szCs w:val="28"/>
          <w:lang w:eastAsia="en-US"/>
        </w:rPr>
      </w:pPr>
      <w:r w:rsidRPr="000A2E41">
        <w:rPr>
          <w:rFonts w:ascii="Times New Roman" w:eastAsia="Calibri" w:hAnsi="Times New Roman"/>
          <w:sz w:val="28"/>
          <w:szCs w:val="28"/>
          <w:lang w:eastAsia="en-US"/>
        </w:rPr>
        <w:t>При проведении промежуточной аттестации (</w:t>
      </w:r>
      <w:r>
        <w:rPr>
          <w:rFonts w:ascii="Times New Roman" w:eastAsia="Calibri" w:hAnsi="Times New Roman"/>
          <w:sz w:val="28"/>
          <w:szCs w:val="28"/>
          <w:lang w:eastAsia="en-US"/>
        </w:rPr>
        <w:t>зачет</w:t>
      </w:r>
      <w:r w:rsidRPr="000A2E41">
        <w:rPr>
          <w:rFonts w:ascii="Times New Roman" w:eastAsia="Calibri" w:hAnsi="Times New Roman"/>
          <w:sz w:val="28"/>
          <w:szCs w:val="28"/>
          <w:lang w:eastAsia="en-US"/>
        </w:rPr>
        <w:t xml:space="preserve">) </w:t>
      </w:r>
      <w:proofErr w:type="gramStart"/>
      <w:r w:rsidRPr="000A2E41">
        <w:rPr>
          <w:rFonts w:ascii="Times New Roman" w:eastAsia="Calibri" w:hAnsi="Times New Roman"/>
          <w:sz w:val="28"/>
          <w:szCs w:val="28"/>
          <w:lang w:eastAsia="en-US"/>
        </w:rPr>
        <w:t>обучающемуся</w:t>
      </w:r>
      <w:proofErr w:type="gramEnd"/>
      <w:r w:rsidRPr="000A2E41">
        <w:rPr>
          <w:rFonts w:ascii="Times New Roman" w:eastAsia="Calibri" w:hAnsi="Times New Roman"/>
          <w:sz w:val="28"/>
          <w:szCs w:val="28"/>
          <w:lang w:eastAsia="en-US"/>
        </w:rPr>
        <w:t xml:space="preserve"> предлаг</w:t>
      </w:r>
      <w:r w:rsidR="0021543F">
        <w:rPr>
          <w:rFonts w:ascii="Times New Roman" w:eastAsia="Calibri" w:hAnsi="Times New Roman"/>
          <w:sz w:val="28"/>
          <w:szCs w:val="28"/>
          <w:lang w:eastAsia="en-US"/>
        </w:rPr>
        <w:t>ается ответить на 2 вопроса из</w:t>
      </w:r>
      <w:bookmarkStart w:id="0" w:name="_GoBack"/>
      <w:bookmarkEnd w:id="0"/>
      <w:r w:rsidRPr="000A2E41">
        <w:rPr>
          <w:rFonts w:ascii="Times New Roman" w:eastAsia="Calibri" w:hAnsi="Times New Roman"/>
          <w:sz w:val="28"/>
          <w:szCs w:val="28"/>
          <w:lang w:eastAsia="en-US"/>
        </w:rPr>
        <w:t xml:space="preserve"> билета.</w:t>
      </w:r>
    </w:p>
    <w:p w:rsidR="000A2E41" w:rsidRDefault="000A2E41" w:rsidP="000A2E41">
      <w:pPr>
        <w:spacing w:after="0" w:line="276" w:lineRule="auto"/>
        <w:ind w:firstLine="720"/>
        <w:jc w:val="center"/>
        <w:rPr>
          <w:rFonts w:ascii="Times New Roman" w:hAnsi="Times New Roman"/>
          <w:b/>
          <w:bCs/>
          <w:iCs/>
          <w:sz w:val="28"/>
          <w:szCs w:val="28"/>
        </w:rPr>
      </w:pPr>
    </w:p>
    <w:p w:rsidR="000A2E41" w:rsidRPr="00EB15E8" w:rsidRDefault="000A2E41" w:rsidP="000A2E41">
      <w:pPr>
        <w:spacing w:after="0" w:line="276" w:lineRule="auto"/>
        <w:ind w:firstLine="720"/>
        <w:jc w:val="center"/>
        <w:rPr>
          <w:rFonts w:ascii="Times New Roman" w:hAnsi="Times New Roman"/>
          <w:b/>
          <w:bCs/>
          <w:iCs/>
          <w:sz w:val="28"/>
          <w:szCs w:val="28"/>
        </w:rPr>
      </w:pPr>
      <w:r w:rsidRPr="00EB15E8">
        <w:rPr>
          <w:rFonts w:ascii="Times New Roman" w:hAnsi="Times New Roman"/>
          <w:b/>
          <w:bCs/>
          <w:iCs/>
          <w:sz w:val="28"/>
          <w:szCs w:val="28"/>
        </w:rPr>
        <w:t xml:space="preserve">Примерный перечень вопросов на </w:t>
      </w:r>
      <w:r>
        <w:rPr>
          <w:rFonts w:ascii="Times New Roman" w:hAnsi="Times New Roman"/>
          <w:b/>
          <w:bCs/>
          <w:iCs/>
          <w:sz w:val="28"/>
          <w:szCs w:val="28"/>
        </w:rPr>
        <w:t>зачет</w:t>
      </w:r>
    </w:p>
    <w:p w:rsidR="000A2E41" w:rsidRPr="00EB15E8" w:rsidRDefault="000A2E41" w:rsidP="000A2E41">
      <w:pPr>
        <w:spacing w:after="0" w:line="276" w:lineRule="auto"/>
        <w:ind w:firstLine="720"/>
        <w:jc w:val="both"/>
        <w:rPr>
          <w:rFonts w:ascii="Times New Roman" w:hAnsi="Times New Roman"/>
          <w:b/>
          <w:bCs/>
          <w:iCs/>
          <w:sz w:val="28"/>
          <w:szCs w:val="28"/>
        </w:rPr>
      </w:pPr>
    </w:p>
    <w:p w:rsidR="000A2E41" w:rsidRPr="00EB15E8" w:rsidRDefault="000A2E41" w:rsidP="000A2E41">
      <w:pPr>
        <w:numPr>
          <w:ilvl w:val="3"/>
          <w:numId w:val="1"/>
        </w:numPr>
        <w:tabs>
          <w:tab w:val="clear" w:pos="2520"/>
          <w:tab w:val="num" w:pos="0"/>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Понятие, сущность уголовного процесса.</w:t>
      </w:r>
    </w:p>
    <w:p w:rsidR="000A2E41" w:rsidRDefault="000A2E41" w:rsidP="000A2E41">
      <w:pPr>
        <w:numPr>
          <w:ilvl w:val="3"/>
          <w:numId w:val="1"/>
        </w:numPr>
        <w:tabs>
          <w:tab w:val="clear" w:pos="2520"/>
          <w:tab w:val="left" w:pos="0"/>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Уголовно-процессуальное право.</w:t>
      </w:r>
    </w:p>
    <w:p w:rsidR="000A2E41" w:rsidRDefault="000A2E41" w:rsidP="000A2E41">
      <w:pPr>
        <w:numPr>
          <w:ilvl w:val="3"/>
          <w:numId w:val="1"/>
        </w:numPr>
        <w:tabs>
          <w:tab w:val="clear" w:pos="2520"/>
          <w:tab w:val="left" w:pos="0"/>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Назначение уголовного процесса.</w:t>
      </w:r>
    </w:p>
    <w:p w:rsidR="000A2E41" w:rsidRDefault="000A2E41" w:rsidP="000A2E41">
      <w:pPr>
        <w:numPr>
          <w:ilvl w:val="3"/>
          <w:numId w:val="1"/>
        </w:numPr>
        <w:tabs>
          <w:tab w:val="clear" w:pos="2520"/>
          <w:tab w:val="left" w:pos="0"/>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Источники уголовного-процесса.</w:t>
      </w:r>
    </w:p>
    <w:p w:rsidR="000A2E41" w:rsidRDefault="000A2E41" w:rsidP="000A2E41">
      <w:pPr>
        <w:numPr>
          <w:ilvl w:val="3"/>
          <w:numId w:val="1"/>
        </w:numPr>
        <w:tabs>
          <w:tab w:val="clear" w:pos="2520"/>
          <w:tab w:val="left" w:pos="0"/>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Характеристика стадий уголовного процесса.</w:t>
      </w:r>
    </w:p>
    <w:p w:rsidR="000A2E41" w:rsidRDefault="000A2E41" w:rsidP="000A2E41">
      <w:pPr>
        <w:numPr>
          <w:ilvl w:val="3"/>
          <w:numId w:val="1"/>
        </w:numPr>
        <w:tabs>
          <w:tab w:val="clear" w:pos="2520"/>
          <w:tab w:val="left" w:pos="0"/>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Связь принципов уголовного процесса с общепризнанными международными правовыми аспектами</w:t>
      </w:r>
    </w:p>
    <w:p w:rsidR="000A2E41" w:rsidRDefault="000A2E41" w:rsidP="000A2E41">
      <w:pPr>
        <w:numPr>
          <w:ilvl w:val="3"/>
          <w:numId w:val="1"/>
        </w:numPr>
        <w:tabs>
          <w:tab w:val="clear" w:pos="2520"/>
          <w:tab w:val="left" w:pos="0"/>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Понятие, сущность и классификация субъектов уголовного процесса.</w:t>
      </w:r>
    </w:p>
    <w:p w:rsidR="000A2E41" w:rsidRDefault="000A2E41" w:rsidP="000A2E41">
      <w:pPr>
        <w:numPr>
          <w:ilvl w:val="3"/>
          <w:numId w:val="1"/>
        </w:numPr>
        <w:tabs>
          <w:tab w:val="clear" w:pos="2520"/>
          <w:tab w:val="left" w:pos="0"/>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Участники уголовного процесса со стороны обвинения, их правовой статус.</w:t>
      </w:r>
    </w:p>
    <w:p w:rsidR="000A2E41" w:rsidRDefault="000A2E41" w:rsidP="000A2E41">
      <w:pPr>
        <w:numPr>
          <w:ilvl w:val="3"/>
          <w:numId w:val="1"/>
        </w:numPr>
        <w:tabs>
          <w:tab w:val="clear" w:pos="2520"/>
          <w:tab w:val="left" w:pos="0"/>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Участники уголовного процесса со стороны защиты, их правовой статус</w:t>
      </w:r>
      <w:r>
        <w:rPr>
          <w:rFonts w:ascii="Times New Roman" w:hAnsi="Times New Roman"/>
          <w:sz w:val="28"/>
          <w:szCs w:val="28"/>
        </w:rPr>
        <w:t>.</w:t>
      </w:r>
    </w:p>
    <w:p w:rsidR="000A2E41" w:rsidRDefault="000A2E41" w:rsidP="000A2E41">
      <w:pPr>
        <w:numPr>
          <w:ilvl w:val="3"/>
          <w:numId w:val="1"/>
        </w:numPr>
        <w:tabs>
          <w:tab w:val="clear" w:pos="2520"/>
          <w:tab w:val="left" w:pos="0"/>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Процесс доказывания</w:t>
      </w:r>
    </w:p>
    <w:p w:rsidR="000A2E41" w:rsidRPr="00EB15E8" w:rsidRDefault="000A2E41" w:rsidP="000A2E41">
      <w:pPr>
        <w:tabs>
          <w:tab w:val="left" w:pos="851"/>
          <w:tab w:val="left" w:pos="993"/>
        </w:tabs>
        <w:spacing w:after="0" w:line="276" w:lineRule="auto"/>
        <w:ind w:firstLine="720"/>
        <w:jc w:val="both"/>
        <w:rPr>
          <w:rFonts w:ascii="Times New Roman" w:hAnsi="Times New Roman"/>
          <w:sz w:val="28"/>
          <w:szCs w:val="28"/>
        </w:rPr>
      </w:pPr>
      <w:r>
        <w:rPr>
          <w:rFonts w:ascii="Times New Roman" w:hAnsi="Times New Roman"/>
          <w:sz w:val="28"/>
          <w:szCs w:val="28"/>
        </w:rPr>
        <w:t xml:space="preserve">11. </w:t>
      </w:r>
      <w:r w:rsidRPr="00EB15E8">
        <w:rPr>
          <w:rFonts w:ascii="Times New Roman" w:hAnsi="Times New Roman"/>
          <w:sz w:val="28"/>
          <w:szCs w:val="28"/>
        </w:rPr>
        <w:t>Значение принципа состязательности в уголовном процессе.</w:t>
      </w:r>
    </w:p>
    <w:p w:rsidR="000A2E41" w:rsidRPr="00EB15E8" w:rsidRDefault="000A2E41" w:rsidP="000A2E41">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Виды (формы) уголовного процесса</w:t>
      </w:r>
    </w:p>
    <w:p w:rsidR="000A2E41" w:rsidRPr="00EB15E8" w:rsidRDefault="000A2E41" w:rsidP="000A2E41">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Защита в уголовном процессе</w:t>
      </w:r>
    </w:p>
    <w:p w:rsidR="000A2E41" w:rsidRPr="00EB15E8" w:rsidRDefault="000A2E41" w:rsidP="000A2E41">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Понятие, сущность и виды доказательств.</w:t>
      </w:r>
    </w:p>
    <w:p w:rsidR="000A2E41" w:rsidRPr="00EB15E8" w:rsidRDefault="000A2E41" w:rsidP="000A2E41">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Понятие, сущность и виды мер процессуального принуждения</w:t>
      </w:r>
    </w:p>
    <w:p w:rsidR="000A2E41" w:rsidRPr="00EB15E8" w:rsidRDefault="000A2E41" w:rsidP="000A2E41">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Понятие, сущность и виды мер пресечения в уголовном процессе</w:t>
      </w:r>
    </w:p>
    <w:p w:rsidR="000A2E41" w:rsidRPr="00EB15E8" w:rsidRDefault="000A2E41" w:rsidP="000A2E41">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Презумпция невиновности в уголовном процессе</w:t>
      </w:r>
    </w:p>
    <w:p w:rsidR="000A2E41" w:rsidRPr="00EB15E8" w:rsidRDefault="000A2E41" w:rsidP="000A2E41">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Соотношение уголовно-процессуального права с другими отраслями права</w:t>
      </w:r>
    </w:p>
    <w:p w:rsidR="000A2E41" w:rsidRPr="00EB15E8" w:rsidRDefault="000A2E41" w:rsidP="000A2E41">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Судебное разбирательство – центральная стадия уголовного процесса</w:t>
      </w:r>
    </w:p>
    <w:p w:rsidR="000A2E41" w:rsidRPr="00EB15E8" w:rsidRDefault="000A2E41" w:rsidP="000A2E41">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Суд – субъект уголовного процесса</w:t>
      </w:r>
    </w:p>
    <w:p w:rsidR="000A2E41" w:rsidRPr="00EB15E8" w:rsidRDefault="000A2E41" w:rsidP="000A2E41">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lastRenderedPageBreak/>
        <w:t>Гражданский иск в уголовном процессе</w:t>
      </w:r>
    </w:p>
    <w:p w:rsidR="000A2E41" w:rsidRPr="00EB15E8" w:rsidRDefault="000A2E41" w:rsidP="000A2E41">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Понятие, значение и роль сроков в уголовном процессе</w:t>
      </w:r>
    </w:p>
    <w:p w:rsidR="000A2E41" w:rsidRPr="00EB15E8" w:rsidRDefault="000A2E41" w:rsidP="000A2E41">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Место и роль иных участников в уголовном процессе</w:t>
      </w:r>
    </w:p>
    <w:p w:rsidR="000A2E41" w:rsidRPr="00EB15E8" w:rsidRDefault="000A2E41" w:rsidP="000A2E41">
      <w:pPr>
        <w:numPr>
          <w:ilvl w:val="0"/>
          <w:numId w:val="1"/>
        </w:numPr>
        <w:tabs>
          <w:tab w:val="num" w:pos="360"/>
          <w:tab w:val="left" w:pos="851"/>
          <w:tab w:val="left" w:pos="993"/>
        </w:tabs>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Свидетель – иной участник уголовного процесса</w:t>
      </w:r>
    </w:p>
    <w:p w:rsidR="000A2E41" w:rsidRPr="00EB15E8" w:rsidRDefault="000A2E41" w:rsidP="000A2E41">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Независимость судей.</w:t>
      </w:r>
    </w:p>
    <w:p w:rsidR="000A2E41" w:rsidRPr="00EB15E8" w:rsidRDefault="000A2E41" w:rsidP="000A2E41">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Гласность судебного разбирательства.</w:t>
      </w:r>
    </w:p>
    <w:p w:rsidR="000A2E41" w:rsidRPr="00EB15E8" w:rsidRDefault="000A2E41" w:rsidP="000A2E41">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Язык уголовного судопроизводства.</w:t>
      </w:r>
    </w:p>
    <w:p w:rsidR="000A2E41" w:rsidRPr="00EB15E8" w:rsidRDefault="000A2E41" w:rsidP="000A2E41">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Состязательность и равноправие сторон в уголовном судопроизводстве.</w:t>
      </w:r>
    </w:p>
    <w:p w:rsidR="000A2E41" w:rsidRPr="00EB15E8" w:rsidRDefault="000A2E41" w:rsidP="000A2E41">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Уважение чести и достоинства личности, охрана прав и свобод человека в уголовном судопроизводстве.</w:t>
      </w:r>
    </w:p>
    <w:p w:rsidR="000A2E41" w:rsidRPr="00EB15E8" w:rsidRDefault="000A2E41" w:rsidP="000A2E41">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Неприкосновенность личности.</w:t>
      </w:r>
    </w:p>
    <w:p w:rsidR="000A2E41" w:rsidRPr="00EB15E8" w:rsidRDefault="000A2E41" w:rsidP="000A2E41">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Неприкосновенность жилища.</w:t>
      </w:r>
    </w:p>
    <w:p w:rsidR="000A2E41" w:rsidRPr="00EB15E8" w:rsidRDefault="000A2E41" w:rsidP="000A2E41">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Тайна переписки, телефонных переговоров, почтовых, телеграфных и иных сообщений.</w:t>
      </w:r>
    </w:p>
    <w:p w:rsidR="000A2E41" w:rsidRPr="00EB15E8" w:rsidRDefault="000A2E41" w:rsidP="000A2E41">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Презумпция невиновности.</w:t>
      </w:r>
    </w:p>
    <w:p w:rsidR="000A2E41" w:rsidRPr="00EB15E8" w:rsidRDefault="000A2E41" w:rsidP="000A2E41">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Обеспечение подозреваемому, обвиняемому права на защиту.</w:t>
      </w:r>
    </w:p>
    <w:p w:rsidR="000A2E41" w:rsidRPr="00EB15E8" w:rsidRDefault="000A2E41" w:rsidP="000A2E41">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Свобода оценки доказательств.</w:t>
      </w:r>
    </w:p>
    <w:p w:rsidR="000A2E41" w:rsidRPr="00EB15E8" w:rsidRDefault="000A2E41" w:rsidP="000A2E41">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Понятие участников уголовного судопроизводства, их виды и классификация.</w:t>
      </w:r>
    </w:p>
    <w:p w:rsidR="000A2E41" w:rsidRPr="00EB15E8" w:rsidRDefault="000A2E41" w:rsidP="000A2E41">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Суд как субъект уголовного судопроизводства.</w:t>
      </w:r>
    </w:p>
    <w:p w:rsidR="000A2E41" w:rsidRPr="00EB15E8" w:rsidRDefault="000A2E41" w:rsidP="000A2E41">
      <w:pPr>
        <w:numPr>
          <w:ilvl w:val="0"/>
          <w:numId w:val="1"/>
        </w:numPr>
        <w:spacing w:after="0" w:line="276" w:lineRule="auto"/>
        <w:ind w:left="0" w:firstLine="720"/>
        <w:jc w:val="both"/>
        <w:rPr>
          <w:rFonts w:ascii="Times New Roman" w:hAnsi="Times New Roman"/>
          <w:sz w:val="28"/>
          <w:szCs w:val="28"/>
        </w:rPr>
      </w:pPr>
      <w:r w:rsidRPr="00EB15E8">
        <w:rPr>
          <w:rFonts w:ascii="Times New Roman" w:hAnsi="Times New Roman"/>
          <w:sz w:val="28"/>
          <w:szCs w:val="28"/>
        </w:rPr>
        <w:t>Соотношение понятий «эксперта» и «специалиста» в уголовном процессе.</w:t>
      </w:r>
    </w:p>
    <w:p w:rsidR="000A2E41" w:rsidRDefault="000A2E41" w:rsidP="00562797">
      <w:pPr>
        <w:spacing w:after="0" w:line="276" w:lineRule="auto"/>
        <w:ind w:firstLine="720"/>
        <w:jc w:val="both"/>
        <w:rPr>
          <w:rFonts w:ascii="Times New Roman" w:hAnsi="Times New Roman"/>
          <w:iCs/>
          <w:sz w:val="28"/>
          <w:szCs w:val="28"/>
        </w:rPr>
      </w:pPr>
    </w:p>
    <w:p w:rsidR="000A2E41" w:rsidRPr="000A2E41" w:rsidRDefault="000A2E41" w:rsidP="000A2E41">
      <w:pPr>
        <w:spacing w:after="0" w:line="276" w:lineRule="auto"/>
        <w:ind w:firstLine="709"/>
        <w:contextualSpacing/>
        <w:jc w:val="both"/>
        <w:rPr>
          <w:rFonts w:ascii="Times New Roman" w:eastAsia="Times New Roman" w:hAnsi="Times New Roman"/>
          <w:iCs/>
          <w:sz w:val="28"/>
          <w:szCs w:val="28"/>
          <w:lang w:eastAsia="en-US"/>
        </w:rPr>
      </w:pPr>
      <w:r w:rsidRPr="000A2E41">
        <w:rPr>
          <w:rFonts w:ascii="Times New Roman" w:eastAsia="Times New Roman" w:hAnsi="Times New Roman"/>
          <w:iCs/>
          <w:sz w:val="28"/>
          <w:szCs w:val="28"/>
          <w:lang w:eastAsia="en-US"/>
        </w:rPr>
        <w:t>При проведении текущего контроля обучающемуся необходимо выполнить не менее 30 % предложенных тестовых заданий.</w:t>
      </w:r>
    </w:p>
    <w:p w:rsidR="000A2E41" w:rsidRPr="000A2E41" w:rsidRDefault="000A2E41" w:rsidP="000A2E41">
      <w:pPr>
        <w:spacing w:after="0" w:line="276" w:lineRule="auto"/>
        <w:ind w:firstLine="709"/>
        <w:contextualSpacing/>
        <w:jc w:val="both"/>
        <w:rPr>
          <w:rFonts w:ascii="Times New Roman" w:eastAsia="Times New Roman" w:hAnsi="Times New Roman"/>
          <w:iCs/>
          <w:sz w:val="28"/>
          <w:szCs w:val="28"/>
          <w:lang w:eastAsia="en-US"/>
        </w:rPr>
      </w:pPr>
      <w:r w:rsidRPr="000A2E41">
        <w:rPr>
          <w:rFonts w:ascii="Times New Roman" w:eastAsia="Times New Roman" w:hAnsi="Times New Roman"/>
          <w:iCs/>
          <w:sz w:val="28"/>
          <w:szCs w:val="28"/>
          <w:lang w:eastAsia="en-US"/>
        </w:rPr>
        <w:t xml:space="preserve"> </w:t>
      </w:r>
    </w:p>
    <w:p w:rsidR="000A2E41" w:rsidRPr="000A2E41" w:rsidRDefault="000A2E41" w:rsidP="000A2E41">
      <w:pPr>
        <w:spacing w:after="0" w:line="276" w:lineRule="auto"/>
        <w:contextualSpacing/>
        <w:jc w:val="center"/>
        <w:rPr>
          <w:rFonts w:ascii="Times New Roman" w:eastAsia="Times New Roman" w:hAnsi="Times New Roman"/>
          <w:b/>
          <w:iCs/>
          <w:sz w:val="28"/>
          <w:szCs w:val="28"/>
          <w:lang w:eastAsia="en-US"/>
        </w:rPr>
      </w:pPr>
      <w:r w:rsidRPr="000A2E41">
        <w:rPr>
          <w:rFonts w:ascii="Times New Roman" w:eastAsia="Times New Roman" w:hAnsi="Times New Roman"/>
          <w:b/>
          <w:iCs/>
          <w:sz w:val="28"/>
          <w:szCs w:val="28"/>
          <w:lang w:eastAsia="en-US"/>
        </w:rPr>
        <w:t>Перечень тестовых заданий</w:t>
      </w:r>
    </w:p>
    <w:p w:rsidR="000A2E41" w:rsidRPr="000A2E41" w:rsidRDefault="000A2E41" w:rsidP="000A2E41">
      <w:pPr>
        <w:spacing w:after="0" w:line="276" w:lineRule="auto"/>
        <w:ind w:firstLine="709"/>
        <w:contextualSpacing/>
        <w:jc w:val="center"/>
        <w:rPr>
          <w:rFonts w:ascii="Calibri" w:eastAsia="Times New Roman" w:hAnsi="Calibri"/>
          <w:lang w:eastAsia="en-US"/>
        </w:rPr>
      </w:pPr>
      <w:r w:rsidRPr="000A2E41">
        <w:rPr>
          <w:rFonts w:ascii="Calibri" w:eastAsia="Times New Roman" w:hAnsi="Calibri"/>
          <w:lang w:eastAsia="en-US"/>
        </w:rPr>
        <w:t xml:space="preserve"> </w:t>
      </w:r>
    </w:p>
    <w:p w:rsidR="000A2E41" w:rsidRPr="000A2E41" w:rsidRDefault="000A2E41" w:rsidP="000A2E41">
      <w:pPr>
        <w:spacing w:after="0" w:line="276" w:lineRule="auto"/>
        <w:ind w:firstLine="709"/>
        <w:contextualSpacing/>
        <w:jc w:val="both"/>
        <w:rPr>
          <w:rFonts w:ascii="Times New Roman" w:eastAsia="Times New Roman" w:hAnsi="Times New Roman"/>
          <w:b/>
          <w:sz w:val="28"/>
          <w:szCs w:val="28"/>
          <w:lang w:eastAsia="en-US"/>
        </w:rPr>
      </w:pPr>
      <w:r w:rsidRPr="000A2E41">
        <w:rPr>
          <w:rFonts w:ascii="Times New Roman" w:eastAsia="Times New Roman" w:hAnsi="Times New Roman"/>
          <w:b/>
          <w:sz w:val="28"/>
          <w:szCs w:val="28"/>
          <w:lang w:eastAsia="en-US"/>
        </w:rPr>
        <w:t xml:space="preserve">Оценка знаний по компетенции </w:t>
      </w:r>
      <w:r>
        <w:rPr>
          <w:rFonts w:ascii="Times New Roman" w:eastAsia="Times New Roman" w:hAnsi="Times New Roman"/>
          <w:b/>
          <w:sz w:val="28"/>
          <w:szCs w:val="28"/>
          <w:lang w:eastAsia="en-US"/>
        </w:rPr>
        <w:t>О</w:t>
      </w:r>
      <w:r w:rsidRPr="000A2E41">
        <w:rPr>
          <w:rFonts w:ascii="Times New Roman" w:eastAsia="Times New Roman" w:hAnsi="Times New Roman"/>
          <w:b/>
          <w:sz w:val="28"/>
          <w:szCs w:val="28"/>
          <w:lang w:eastAsia="en-US"/>
        </w:rPr>
        <w:t>ПК-</w:t>
      </w:r>
      <w:r w:rsidR="00036119">
        <w:rPr>
          <w:rFonts w:ascii="Times New Roman" w:eastAsia="Times New Roman" w:hAnsi="Times New Roman"/>
          <w:b/>
          <w:sz w:val="28"/>
          <w:szCs w:val="28"/>
          <w:lang w:eastAsia="en-US"/>
        </w:rPr>
        <w:t>6</w:t>
      </w:r>
    </w:p>
    <w:p w:rsidR="000A2E41" w:rsidRPr="000A2E41" w:rsidRDefault="000A2E41" w:rsidP="000A2E41">
      <w:pPr>
        <w:spacing w:after="0" w:line="276" w:lineRule="auto"/>
        <w:ind w:firstLine="709"/>
        <w:rPr>
          <w:rFonts w:ascii="Times New Roman" w:eastAsia="Times New Roman" w:hAnsi="Times New Roman"/>
          <w:b/>
          <w:sz w:val="28"/>
          <w:szCs w:val="28"/>
          <w:lang w:eastAsia="en-US"/>
        </w:rPr>
      </w:pPr>
    </w:p>
    <w:p w:rsidR="00562797" w:rsidRPr="00EB15E8" w:rsidRDefault="00562797" w:rsidP="0056279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Специфическим признаком стадии уголовного процесса является:</w:t>
      </w:r>
    </w:p>
    <w:p w:rsidR="00562797" w:rsidRPr="00EB15E8" w:rsidRDefault="00562797" w:rsidP="00562797">
      <w:pPr>
        <w:spacing w:after="0" w:line="276" w:lineRule="auto"/>
        <w:ind w:firstLine="720"/>
        <w:jc w:val="both"/>
        <w:rPr>
          <w:rFonts w:ascii="Times New Roman" w:hAnsi="Times New Roman"/>
          <w:sz w:val="28"/>
          <w:szCs w:val="28"/>
        </w:rPr>
      </w:pPr>
      <w:r w:rsidRPr="00EB15E8">
        <w:rPr>
          <w:rFonts w:ascii="Times New Roman" w:hAnsi="Times New Roman"/>
          <w:sz w:val="28"/>
          <w:szCs w:val="28"/>
        </w:rPr>
        <w:t>Итоговое процессуальное решение;</w:t>
      </w:r>
    </w:p>
    <w:p w:rsidR="00562797" w:rsidRPr="00EB15E8" w:rsidRDefault="00562797" w:rsidP="00562797">
      <w:pPr>
        <w:spacing w:after="0" w:line="276" w:lineRule="auto"/>
        <w:ind w:firstLine="720"/>
        <w:jc w:val="both"/>
        <w:rPr>
          <w:rFonts w:ascii="Times New Roman" w:hAnsi="Times New Roman"/>
          <w:sz w:val="28"/>
          <w:szCs w:val="28"/>
        </w:rPr>
      </w:pPr>
      <w:r w:rsidRPr="00EB15E8">
        <w:rPr>
          <w:rFonts w:ascii="Times New Roman" w:hAnsi="Times New Roman"/>
          <w:sz w:val="28"/>
          <w:szCs w:val="28"/>
        </w:rPr>
        <w:t>Принципы построения;</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Правовая основа;</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Все указанные ответы правильные.</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Судопроизводство в Российской Федерации ведется:</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lastRenderedPageBreak/>
        <w:t>Только на русском языке;</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На языке большинства населения данной местности;</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На русском языке или языке национальной республики;</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На языке, которым владеет председательствующий на судебном заседании;</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На языке, которым владеет подсудимый и большинство свидетелей.</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Из презумпции невиновности следует:</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Неустранимые сомнения в невиновности обвиняемого могут быть положены в основу обвинительного приговора;</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Помимо бремени доказывания обвинения, сторона обвинения несет и бремя опровержения доводов, приводимых в защиту подозреваемого или обвиняемого;</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Оправдательный приговор не может быть основан на предположениях.</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Недоказанная виновность равносильна невиновности;</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Примирение по делам частного обвинения допускается:</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До начала судебного заседания;</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До начала судебных прений;</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До удаления суда в совещательную комнату для постановления приговора;</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До оглашения приговора.</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Не является обязанностью подозреваемого и обвиняемого:</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Являться по вызову;</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Представлять образцы для сравнительного исследования;</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Не продолжать преступную деятельность;</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Давать показания по делу;</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Подвергаться освидетельствованию;</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Все указанные ответы являются обязанностями.</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Если следователь не согласен с указанием руководителя следственного органа о квалификации преступления или объеме обвинения, то:</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Он обязан исполнить указание, а потом может обжаловать его прокурору;</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Он вправе передать дело другому следователю;</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Он вправе не исполнять указание при обжаловании его руководителю вышестоящего следственного органа;</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lastRenderedPageBreak/>
        <w:t>Он может обжаловать указание лишь самому руководителю следственного органа.</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Для признания лица обвиняемым необходимо:</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Постановление обвинительного приговора;</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Вынесение постановления о привлечении его в качестве обвиняемого;</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Задержание по подозрению в совершении преступления по ст. 91-92 УПК;</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Вынесение обвинительного акта.</w:t>
      </w:r>
    </w:p>
    <w:p w:rsidR="000A2E41" w:rsidRDefault="000A2E41"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Когда следователь может не согласиться с заключением эксперта?</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Никогда, так как заключение эксперта является обязательным для следователя;</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Если экспертиза проводилась по ходатайству обвиняемого;</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Если заключение вышло за пределы специальных познаний эксперта;</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Если эксперт ответил не на все поставленные вопросы;</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Если эксперт указал на обстоятельства, по поводу которых ему не были поставлены вопросы.</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Какие доказательства являются допустимыми?</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Показания свидетеля, который не может указать источник своей осведомленности;</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Показания обвиняемого, который предупрежден об уголовной ответственности за отказ от дачи показаний и за дачу заведомо ложных показаний;</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Показания свидетеля, который заинтересован в исходе дела;</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Показания потерпевшего, полученные до возбуждения уголовного дела.</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jc w:val="both"/>
        <w:rPr>
          <w:rFonts w:ascii="Times New Roman" w:hAnsi="Times New Roman"/>
          <w:b/>
          <w:bCs/>
          <w:sz w:val="28"/>
          <w:szCs w:val="28"/>
        </w:rPr>
      </w:pPr>
      <w:r>
        <w:rPr>
          <w:rFonts w:ascii="Times New Roman" w:hAnsi="Times New Roman"/>
          <w:b/>
          <w:bCs/>
          <w:sz w:val="28"/>
          <w:szCs w:val="28"/>
        </w:rPr>
        <w:t xml:space="preserve"> </w:t>
      </w:r>
      <w:r w:rsidRPr="00EB15E8">
        <w:rPr>
          <w:rFonts w:ascii="Times New Roman" w:hAnsi="Times New Roman"/>
          <w:b/>
          <w:bCs/>
          <w:sz w:val="28"/>
          <w:szCs w:val="28"/>
        </w:rPr>
        <w:t>Может ли мера пресечения применяться к свидетелю?</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Нет;</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Да;</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Да, если ему предъявлено обвинение;</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Да, но только с санкции прокурора.</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jc w:val="both"/>
        <w:rPr>
          <w:rFonts w:ascii="Times New Roman" w:hAnsi="Times New Roman"/>
          <w:b/>
          <w:bCs/>
          <w:sz w:val="28"/>
          <w:szCs w:val="28"/>
        </w:rPr>
      </w:pPr>
      <w:r>
        <w:rPr>
          <w:rFonts w:ascii="Times New Roman" w:hAnsi="Times New Roman"/>
          <w:b/>
          <w:bCs/>
          <w:sz w:val="28"/>
          <w:szCs w:val="28"/>
        </w:rPr>
        <w:t xml:space="preserve"> </w:t>
      </w:r>
      <w:r w:rsidRPr="00EB15E8">
        <w:rPr>
          <w:rFonts w:ascii="Times New Roman" w:hAnsi="Times New Roman"/>
          <w:b/>
          <w:bCs/>
          <w:sz w:val="28"/>
          <w:szCs w:val="28"/>
        </w:rPr>
        <w:t>Основанием для возбуждения уголовного дела является:</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Доказанность субъективной стороны состава преступления;</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Явка с повинной;</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lastRenderedPageBreak/>
        <w:t>Заявления и письма граждан;</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Письменное указание прокурора;</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Достаточные данные, указывающие на признаки преступления.</w:t>
      </w:r>
    </w:p>
    <w:p w:rsidR="000A2E41" w:rsidRDefault="000A2E41"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jc w:val="both"/>
        <w:rPr>
          <w:rFonts w:ascii="Times New Roman" w:hAnsi="Times New Roman"/>
          <w:b/>
          <w:bCs/>
          <w:sz w:val="28"/>
          <w:szCs w:val="28"/>
        </w:rPr>
      </w:pPr>
      <w:r>
        <w:rPr>
          <w:rFonts w:ascii="Times New Roman" w:hAnsi="Times New Roman"/>
          <w:sz w:val="28"/>
          <w:szCs w:val="28"/>
        </w:rPr>
        <w:t xml:space="preserve"> </w:t>
      </w:r>
      <w:r w:rsidRPr="00EB15E8">
        <w:rPr>
          <w:rFonts w:ascii="Times New Roman" w:hAnsi="Times New Roman"/>
          <w:b/>
          <w:bCs/>
          <w:sz w:val="28"/>
          <w:szCs w:val="28"/>
        </w:rPr>
        <w:t>При допросе несовершеннолетнего свидетеля следователь обязан:</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Обеспечить присутствие его законных представителей;</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Предупредить свидетеля, достигшего 16-летнего возраста, об уголовной ответственности по ст. 307-308 УК;</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Обеспечить при производстве допроса участие педагога;</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Предварительно допросить законного представителя несовершеннолетнего.</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ind w:left="0" w:firstLine="720"/>
        <w:jc w:val="both"/>
        <w:rPr>
          <w:rFonts w:ascii="Times New Roman" w:hAnsi="Times New Roman"/>
          <w:b/>
          <w:bCs/>
          <w:sz w:val="28"/>
          <w:szCs w:val="28"/>
        </w:rPr>
      </w:pPr>
      <w:r w:rsidRPr="00EB15E8">
        <w:rPr>
          <w:rFonts w:ascii="Times New Roman" w:hAnsi="Times New Roman"/>
          <w:b/>
          <w:bCs/>
          <w:sz w:val="28"/>
          <w:szCs w:val="28"/>
        </w:rPr>
        <w:t>Какие из перечисленных следственных действий должны проводиться в присутствии понятых?</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Осмотр жилища;</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Допрос несовершеннолетнего свидетеля;</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Освидетельствование;</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Личный обыск.</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ind w:left="0" w:firstLine="720"/>
        <w:jc w:val="both"/>
        <w:rPr>
          <w:rFonts w:ascii="Times New Roman" w:hAnsi="Times New Roman"/>
          <w:b/>
          <w:bCs/>
          <w:sz w:val="28"/>
          <w:szCs w:val="28"/>
        </w:rPr>
      </w:pPr>
      <w:r w:rsidRPr="00EB15E8">
        <w:rPr>
          <w:rFonts w:ascii="Times New Roman" w:hAnsi="Times New Roman"/>
          <w:b/>
          <w:bCs/>
          <w:sz w:val="28"/>
          <w:szCs w:val="28"/>
        </w:rPr>
        <w:t>Без вынесения постановления может производиться:</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 xml:space="preserve">Освидетельствование, не связанное с обнажением </w:t>
      </w:r>
      <w:proofErr w:type="spellStart"/>
      <w:r w:rsidRPr="00EB15E8">
        <w:rPr>
          <w:rFonts w:ascii="Times New Roman" w:hAnsi="Times New Roman"/>
          <w:sz w:val="28"/>
          <w:szCs w:val="28"/>
        </w:rPr>
        <w:t>освидетельствуемого</w:t>
      </w:r>
      <w:proofErr w:type="spellEnd"/>
      <w:r w:rsidRPr="00EB15E8">
        <w:rPr>
          <w:rFonts w:ascii="Times New Roman" w:hAnsi="Times New Roman"/>
          <w:sz w:val="28"/>
          <w:szCs w:val="28"/>
        </w:rPr>
        <w:t xml:space="preserve"> лица;</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Эксгумация трупа;</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Личный обыск;</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Получение образцов для сравнительного исследования;</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Обыск в случаях, не терпящих отлагательства;</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Экспертиза в экспертном учреждении.</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ind w:left="0" w:firstLine="720"/>
        <w:jc w:val="both"/>
        <w:rPr>
          <w:rFonts w:ascii="Times New Roman" w:hAnsi="Times New Roman"/>
          <w:b/>
          <w:bCs/>
          <w:sz w:val="28"/>
          <w:szCs w:val="28"/>
        </w:rPr>
      </w:pPr>
      <w:r w:rsidRPr="00EB15E8">
        <w:rPr>
          <w:rFonts w:ascii="Times New Roman" w:hAnsi="Times New Roman"/>
          <w:b/>
          <w:bCs/>
          <w:sz w:val="28"/>
          <w:szCs w:val="28"/>
        </w:rPr>
        <w:t>Если по уголовному делу в качестве обвиняемых привлечены два лица, то сколько составляется обвинительных заключений?</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Одно;</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Два;</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В зависимости от количества эпизодов преступлений.</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ind w:left="0" w:firstLine="720"/>
        <w:jc w:val="both"/>
        <w:rPr>
          <w:rFonts w:ascii="Times New Roman" w:hAnsi="Times New Roman"/>
          <w:b/>
          <w:sz w:val="28"/>
          <w:szCs w:val="28"/>
        </w:rPr>
      </w:pPr>
      <w:r w:rsidRPr="00EB15E8">
        <w:rPr>
          <w:rFonts w:ascii="Times New Roman" w:hAnsi="Times New Roman"/>
          <w:b/>
          <w:sz w:val="28"/>
          <w:szCs w:val="28"/>
        </w:rPr>
        <w:t>Копия постановления об отказе в возбуждении уголовного дела должна быть направлена заявителю в течение следующего срока с момента его вынесения:</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4 часа;</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lastRenderedPageBreak/>
        <w:t>12 часов;</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24 часа;</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48 часов.</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72 часа</w:t>
      </w:r>
    </w:p>
    <w:p w:rsidR="000A2E41" w:rsidRDefault="000A2E41" w:rsidP="00562797">
      <w:pPr>
        <w:spacing w:after="0" w:line="276" w:lineRule="auto"/>
        <w:ind w:left="720"/>
        <w:jc w:val="both"/>
        <w:rPr>
          <w:rFonts w:ascii="Times New Roman" w:hAnsi="Times New Roman"/>
          <w:sz w:val="28"/>
          <w:szCs w:val="28"/>
        </w:rPr>
      </w:pPr>
    </w:p>
    <w:p w:rsidR="00562797" w:rsidRPr="00D947A5" w:rsidRDefault="00562797" w:rsidP="00562797">
      <w:pPr>
        <w:numPr>
          <w:ilvl w:val="0"/>
          <w:numId w:val="2"/>
        </w:numPr>
        <w:spacing w:after="0" w:line="276" w:lineRule="auto"/>
        <w:jc w:val="both"/>
        <w:rPr>
          <w:rFonts w:ascii="Times New Roman" w:hAnsi="Times New Roman"/>
          <w:sz w:val="28"/>
          <w:szCs w:val="28"/>
        </w:rPr>
      </w:pPr>
      <w:r w:rsidRPr="00EB15E8">
        <w:rPr>
          <w:rFonts w:ascii="Times New Roman" w:hAnsi="Times New Roman"/>
          <w:b/>
          <w:sz w:val="28"/>
          <w:szCs w:val="28"/>
        </w:rPr>
        <w:t>Решение о продлении срока проверки сообщения о совершенном или готовящемся преступлении до 30 суток по ходатайству дознавателя принимает:</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начальник подразделения органа дознания;</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руководитель органа дознания;</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руководитель следственного органа;</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прокурор.</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jc w:val="both"/>
        <w:rPr>
          <w:rFonts w:ascii="Times New Roman" w:hAnsi="Times New Roman"/>
          <w:b/>
          <w:sz w:val="28"/>
          <w:szCs w:val="28"/>
        </w:rPr>
      </w:pPr>
      <w:r w:rsidRPr="00EB15E8">
        <w:rPr>
          <w:rFonts w:ascii="Times New Roman" w:hAnsi="Times New Roman"/>
          <w:b/>
          <w:sz w:val="28"/>
          <w:szCs w:val="28"/>
        </w:rPr>
        <w:t xml:space="preserve">Укажите точное название признаков, которыми определяется </w:t>
      </w:r>
      <w:proofErr w:type="spellStart"/>
      <w:r w:rsidRPr="00EB15E8">
        <w:rPr>
          <w:rFonts w:ascii="Times New Roman" w:hAnsi="Times New Roman"/>
          <w:b/>
          <w:sz w:val="28"/>
          <w:szCs w:val="28"/>
        </w:rPr>
        <w:t>подследственность</w:t>
      </w:r>
      <w:proofErr w:type="spellEnd"/>
      <w:r w:rsidRPr="00EB15E8">
        <w:rPr>
          <w:rFonts w:ascii="Times New Roman" w:hAnsi="Times New Roman"/>
          <w:b/>
          <w:sz w:val="28"/>
          <w:szCs w:val="28"/>
        </w:rPr>
        <w:t xml:space="preserve"> уголовных дел:</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 xml:space="preserve">предметный;  </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общий;</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условный;</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территориальный;</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персональный;</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частный.</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jc w:val="both"/>
        <w:rPr>
          <w:rFonts w:ascii="Times New Roman" w:hAnsi="Times New Roman"/>
          <w:b/>
          <w:bCs/>
          <w:sz w:val="28"/>
          <w:szCs w:val="28"/>
        </w:rPr>
      </w:pPr>
      <w:r w:rsidRPr="00EB15E8">
        <w:rPr>
          <w:rFonts w:ascii="Times New Roman" w:hAnsi="Times New Roman"/>
          <w:b/>
          <w:bCs/>
          <w:sz w:val="28"/>
          <w:szCs w:val="28"/>
        </w:rPr>
        <w:t xml:space="preserve">Директор школы Кучин получил взятку за незаконное предоставление квартиры дворнику </w:t>
      </w:r>
      <w:proofErr w:type="spellStart"/>
      <w:r w:rsidRPr="00EB15E8">
        <w:rPr>
          <w:rFonts w:ascii="Times New Roman" w:hAnsi="Times New Roman"/>
          <w:b/>
          <w:bCs/>
          <w:sz w:val="28"/>
          <w:szCs w:val="28"/>
        </w:rPr>
        <w:t>Солодову</w:t>
      </w:r>
      <w:proofErr w:type="spellEnd"/>
      <w:r w:rsidRPr="00EB15E8">
        <w:rPr>
          <w:rFonts w:ascii="Times New Roman" w:hAnsi="Times New Roman"/>
          <w:b/>
          <w:bCs/>
          <w:sz w:val="28"/>
          <w:szCs w:val="28"/>
        </w:rPr>
        <w:t xml:space="preserve">. Определите </w:t>
      </w:r>
      <w:proofErr w:type="spellStart"/>
      <w:r w:rsidRPr="00EB15E8">
        <w:rPr>
          <w:rFonts w:ascii="Times New Roman" w:hAnsi="Times New Roman"/>
          <w:b/>
          <w:bCs/>
          <w:sz w:val="28"/>
          <w:szCs w:val="28"/>
        </w:rPr>
        <w:t>подследственность</w:t>
      </w:r>
      <w:proofErr w:type="spellEnd"/>
      <w:r w:rsidRPr="00EB15E8">
        <w:rPr>
          <w:rFonts w:ascii="Times New Roman" w:hAnsi="Times New Roman"/>
          <w:b/>
          <w:bCs/>
          <w:sz w:val="28"/>
          <w:szCs w:val="28"/>
        </w:rPr>
        <w:t>:</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следователь органа внутренних дел;</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следователь следственных органов Следственного комитета РФ;</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следователь органов ФСБ России;</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следователь военных следственных органов Следственного комитета РФ.</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jc w:val="both"/>
        <w:rPr>
          <w:rFonts w:ascii="Times New Roman" w:hAnsi="Times New Roman"/>
          <w:b/>
          <w:sz w:val="28"/>
          <w:szCs w:val="28"/>
        </w:rPr>
      </w:pPr>
      <w:r w:rsidRPr="00EB15E8">
        <w:rPr>
          <w:rFonts w:ascii="Times New Roman" w:hAnsi="Times New Roman"/>
          <w:b/>
          <w:sz w:val="28"/>
          <w:szCs w:val="28"/>
        </w:rPr>
        <w:t xml:space="preserve">Начальник СИЗО неоднократно получал взятки с обвиняемых за незаконное предоставление им свиданий. Определите </w:t>
      </w:r>
      <w:proofErr w:type="spellStart"/>
      <w:r w:rsidRPr="00EB15E8">
        <w:rPr>
          <w:rFonts w:ascii="Times New Roman" w:hAnsi="Times New Roman"/>
          <w:b/>
          <w:sz w:val="28"/>
          <w:szCs w:val="28"/>
        </w:rPr>
        <w:t>подследственность</w:t>
      </w:r>
      <w:proofErr w:type="spellEnd"/>
      <w:r w:rsidRPr="00EB15E8">
        <w:rPr>
          <w:rFonts w:ascii="Times New Roman" w:hAnsi="Times New Roman"/>
          <w:b/>
          <w:sz w:val="28"/>
          <w:szCs w:val="28"/>
        </w:rPr>
        <w:t>:</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следователь органа внутренних дел;</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следователь следственных органов Следственного комитета РФ;</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следователь органов ФСБ России;</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следователь военно-следственных органов Следственного комитета РФ.</w:t>
      </w:r>
    </w:p>
    <w:p w:rsidR="000A2E41" w:rsidRDefault="000A2E41"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jc w:val="both"/>
        <w:rPr>
          <w:rFonts w:ascii="Times New Roman" w:hAnsi="Times New Roman"/>
          <w:b/>
          <w:sz w:val="28"/>
          <w:szCs w:val="28"/>
        </w:rPr>
      </w:pPr>
      <w:r w:rsidRPr="00EB15E8">
        <w:rPr>
          <w:rFonts w:ascii="Times New Roman" w:hAnsi="Times New Roman"/>
          <w:b/>
          <w:sz w:val="28"/>
          <w:szCs w:val="28"/>
        </w:rPr>
        <w:t>На нарушителя порядка в судебном заседании может быть:</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наложен штраф;</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наложено денежное взыскание;</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объявлено замечание.</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ind w:left="0" w:firstLine="720"/>
        <w:jc w:val="both"/>
        <w:rPr>
          <w:rFonts w:ascii="Times New Roman" w:hAnsi="Times New Roman"/>
          <w:b/>
          <w:sz w:val="28"/>
          <w:szCs w:val="28"/>
        </w:rPr>
      </w:pPr>
      <w:r w:rsidRPr="00EB15E8">
        <w:rPr>
          <w:rFonts w:ascii="Times New Roman" w:hAnsi="Times New Roman"/>
          <w:b/>
          <w:sz w:val="28"/>
          <w:szCs w:val="28"/>
        </w:rPr>
        <w:t>Укажите орган или должностное лицо, которое вправе направить поручение:</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следователь;</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орган дознания;</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дознаватель;</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прокурор.</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ind w:left="0" w:firstLine="720"/>
        <w:jc w:val="both"/>
        <w:rPr>
          <w:rFonts w:ascii="Times New Roman" w:hAnsi="Times New Roman"/>
          <w:b/>
          <w:bCs/>
          <w:sz w:val="28"/>
          <w:szCs w:val="28"/>
        </w:rPr>
      </w:pPr>
      <w:r w:rsidRPr="00EB15E8">
        <w:rPr>
          <w:rFonts w:ascii="Times New Roman" w:hAnsi="Times New Roman"/>
          <w:b/>
          <w:bCs/>
          <w:sz w:val="28"/>
          <w:szCs w:val="28"/>
        </w:rPr>
        <w:t>Предельный срок дознания в соответствии УПК РФ составляет:</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15 суток;</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30 суток;</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60 суток;</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шесть месяцев;</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12 месяцев;</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18 месяцев.</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ind w:left="0" w:firstLine="720"/>
        <w:jc w:val="both"/>
        <w:rPr>
          <w:rFonts w:ascii="Times New Roman" w:hAnsi="Times New Roman"/>
          <w:b/>
          <w:sz w:val="28"/>
          <w:szCs w:val="28"/>
        </w:rPr>
      </w:pPr>
      <w:r w:rsidRPr="00EB15E8">
        <w:rPr>
          <w:rFonts w:ascii="Times New Roman" w:hAnsi="Times New Roman"/>
          <w:b/>
          <w:sz w:val="28"/>
          <w:szCs w:val="28"/>
        </w:rPr>
        <w:t>Срок дознания (без учета продления) по делам, по которым производство предварительного следствия не обязательно, по общему правилу составляет:</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15 суток;</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30 суток;</w:t>
      </w:r>
    </w:p>
    <w:p w:rsidR="00562797"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два месяца.</w:t>
      </w:r>
    </w:p>
    <w:p w:rsidR="00562797" w:rsidRPr="00EB15E8" w:rsidRDefault="00562797" w:rsidP="00562797">
      <w:pPr>
        <w:spacing w:after="0" w:line="276" w:lineRule="auto"/>
        <w:ind w:left="720"/>
        <w:jc w:val="both"/>
        <w:rPr>
          <w:rFonts w:ascii="Times New Roman" w:hAnsi="Times New Roman"/>
          <w:sz w:val="28"/>
          <w:szCs w:val="28"/>
        </w:rPr>
      </w:pPr>
    </w:p>
    <w:p w:rsidR="00562797" w:rsidRPr="00EB15E8" w:rsidRDefault="00562797" w:rsidP="00562797">
      <w:pPr>
        <w:numPr>
          <w:ilvl w:val="0"/>
          <w:numId w:val="2"/>
        </w:numPr>
        <w:spacing w:after="0" w:line="276" w:lineRule="auto"/>
        <w:ind w:left="0" w:firstLine="720"/>
        <w:jc w:val="both"/>
        <w:rPr>
          <w:rFonts w:ascii="Times New Roman" w:hAnsi="Times New Roman"/>
          <w:b/>
          <w:sz w:val="28"/>
          <w:szCs w:val="28"/>
        </w:rPr>
      </w:pPr>
      <w:r w:rsidRPr="00EB15E8">
        <w:rPr>
          <w:rFonts w:ascii="Times New Roman" w:hAnsi="Times New Roman"/>
          <w:b/>
          <w:sz w:val="28"/>
          <w:szCs w:val="28"/>
        </w:rPr>
        <w:t>Определите срок, который может быть установлен руководителем следственного органа при возвращении уголовного дела прокурором в соответствии с п. 2 ч. 1 ст. 221 УПК РФ для исполнения указания прокурора, а также при возобновлении приостановленного или прекращенного уголовного дела:</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до 10 суток;</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15 суток;</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одного месяца;</w:t>
      </w:r>
    </w:p>
    <w:p w:rsidR="00562797" w:rsidRPr="00EB15E8" w:rsidRDefault="00562797" w:rsidP="00562797">
      <w:pPr>
        <w:spacing w:after="0" w:line="276" w:lineRule="auto"/>
        <w:ind w:left="720"/>
        <w:jc w:val="both"/>
        <w:rPr>
          <w:rFonts w:ascii="Times New Roman" w:hAnsi="Times New Roman"/>
          <w:sz w:val="28"/>
          <w:szCs w:val="28"/>
        </w:rPr>
      </w:pPr>
      <w:r w:rsidRPr="00EB15E8">
        <w:rPr>
          <w:rFonts w:ascii="Times New Roman" w:hAnsi="Times New Roman"/>
          <w:sz w:val="28"/>
          <w:szCs w:val="28"/>
        </w:rPr>
        <w:t>двух месяцев.</w:t>
      </w:r>
    </w:p>
    <w:p w:rsidR="000A2E41" w:rsidRDefault="000A2E41" w:rsidP="00562797">
      <w:pPr>
        <w:spacing w:after="0" w:line="276" w:lineRule="auto"/>
        <w:ind w:firstLine="720"/>
        <w:jc w:val="right"/>
        <w:rPr>
          <w:rFonts w:ascii="Times New Roman" w:hAnsi="Times New Roman"/>
          <w:b/>
          <w:iCs/>
          <w:sz w:val="28"/>
          <w:szCs w:val="28"/>
        </w:rPr>
      </w:pPr>
    </w:p>
    <w:p w:rsidR="000A2E41" w:rsidRPr="000A2E41" w:rsidRDefault="000A2E41" w:rsidP="000A2E41">
      <w:pPr>
        <w:spacing w:after="0" w:line="300" w:lineRule="auto"/>
        <w:ind w:firstLine="709"/>
        <w:jc w:val="both"/>
        <w:rPr>
          <w:rFonts w:ascii="Times New Roman" w:eastAsia="Times New Roman" w:hAnsi="Times New Roman"/>
          <w:b/>
          <w:sz w:val="28"/>
          <w:szCs w:val="28"/>
          <w:lang w:eastAsia="en-US"/>
        </w:rPr>
      </w:pPr>
      <w:r w:rsidRPr="000A2E41">
        <w:rPr>
          <w:rFonts w:ascii="Times New Roman" w:eastAsia="Times New Roman" w:hAnsi="Times New Roman"/>
          <w:b/>
          <w:sz w:val="28"/>
          <w:szCs w:val="28"/>
          <w:lang w:eastAsia="en-US"/>
        </w:rPr>
        <w:lastRenderedPageBreak/>
        <w:t xml:space="preserve">Оценка знаний по компетенции </w:t>
      </w:r>
      <w:r>
        <w:rPr>
          <w:rFonts w:ascii="Times New Roman" w:eastAsia="Times New Roman" w:hAnsi="Times New Roman"/>
          <w:b/>
          <w:sz w:val="28"/>
          <w:szCs w:val="28"/>
          <w:lang w:eastAsia="en-US"/>
        </w:rPr>
        <w:t>О</w:t>
      </w:r>
      <w:r w:rsidRPr="000A2E41">
        <w:rPr>
          <w:rFonts w:ascii="Times New Roman" w:eastAsia="Times New Roman" w:hAnsi="Times New Roman"/>
          <w:b/>
          <w:sz w:val="28"/>
          <w:szCs w:val="28"/>
          <w:lang w:eastAsia="en-US"/>
        </w:rPr>
        <w:t>ПК-</w:t>
      </w:r>
      <w:r w:rsidR="00036119">
        <w:rPr>
          <w:rFonts w:ascii="Times New Roman" w:eastAsia="Times New Roman" w:hAnsi="Times New Roman"/>
          <w:b/>
          <w:sz w:val="28"/>
          <w:szCs w:val="28"/>
          <w:lang w:eastAsia="en-US"/>
        </w:rPr>
        <w:t>6</w:t>
      </w:r>
    </w:p>
    <w:p w:rsidR="000A2E41" w:rsidRPr="000A2E41" w:rsidRDefault="000A2E41" w:rsidP="000A2E41">
      <w:pPr>
        <w:spacing w:after="0" w:line="276" w:lineRule="auto"/>
        <w:contextualSpacing/>
        <w:jc w:val="both"/>
        <w:rPr>
          <w:rFonts w:ascii="Times New Roman" w:eastAsia="Times New Roman" w:hAnsi="Times New Roman"/>
          <w:b/>
          <w:color w:val="000000"/>
          <w:sz w:val="28"/>
          <w:szCs w:val="28"/>
          <w:lang w:eastAsia="en-US"/>
        </w:rPr>
      </w:pPr>
    </w:p>
    <w:p w:rsidR="000A2E41" w:rsidRPr="000A2E41" w:rsidRDefault="000A2E41" w:rsidP="000A2E41">
      <w:pPr>
        <w:spacing w:after="0" w:line="276" w:lineRule="auto"/>
        <w:ind w:firstLine="709"/>
        <w:rPr>
          <w:rFonts w:ascii="Times New Roman" w:eastAsia="Calibri" w:hAnsi="Times New Roman"/>
          <w:b/>
          <w:iCs/>
          <w:sz w:val="28"/>
          <w:szCs w:val="28"/>
          <w:lang w:eastAsia="en-US"/>
        </w:rPr>
      </w:pPr>
      <w:r w:rsidRPr="000A2E41">
        <w:rPr>
          <w:rFonts w:ascii="Times New Roman" w:eastAsia="Calibri" w:hAnsi="Times New Roman"/>
          <w:b/>
          <w:iCs/>
          <w:sz w:val="28"/>
          <w:szCs w:val="28"/>
          <w:lang w:eastAsia="en-US"/>
        </w:rPr>
        <w:t xml:space="preserve">Семестр изучения: </w:t>
      </w:r>
      <w:r w:rsidR="00036119">
        <w:rPr>
          <w:rFonts w:ascii="Times New Roman" w:eastAsia="Calibri" w:hAnsi="Times New Roman"/>
          <w:b/>
          <w:iCs/>
          <w:sz w:val="28"/>
          <w:szCs w:val="28"/>
          <w:lang w:eastAsia="en-US"/>
        </w:rPr>
        <w:t>7</w:t>
      </w:r>
    </w:p>
    <w:p w:rsidR="000A2E41" w:rsidRPr="000A2E41" w:rsidRDefault="000A2E41" w:rsidP="000A2E41">
      <w:pPr>
        <w:spacing w:after="0" w:line="276" w:lineRule="auto"/>
        <w:ind w:firstLine="709"/>
        <w:rPr>
          <w:rFonts w:ascii="Times New Roman" w:eastAsia="Calibri" w:hAnsi="Times New Roman"/>
          <w:b/>
          <w:iCs/>
          <w:sz w:val="28"/>
          <w:szCs w:val="28"/>
          <w:lang w:eastAsia="en-US"/>
        </w:rPr>
      </w:pPr>
    </w:p>
    <w:p w:rsidR="000A2E41" w:rsidRPr="000A2E41" w:rsidRDefault="000A2E41" w:rsidP="000A2E41">
      <w:pPr>
        <w:overflowPunct w:val="0"/>
        <w:autoSpaceDE w:val="0"/>
        <w:autoSpaceDN w:val="0"/>
        <w:adjustRightInd w:val="0"/>
        <w:spacing w:after="0" w:line="276" w:lineRule="auto"/>
        <w:ind w:firstLine="709"/>
        <w:jc w:val="both"/>
        <w:textAlignment w:val="baseline"/>
        <w:rPr>
          <w:rFonts w:ascii="Times New Roman" w:eastAsia="Calibri" w:hAnsi="Times New Roman"/>
          <w:sz w:val="28"/>
          <w:szCs w:val="28"/>
          <w:lang w:eastAsia="en-US"/>
        </w:rPr>
      </w:pPr>
      <w:r w:rsidRPr="000A2E41">
        <w:rPr>
          <w:rFonts w:ascii="Times New Roman" w:eastAsia="Calibri" w:hAnsi="Times New Roman"/>
          <w:sz w:val="28"/>
          <w:szCs w:val="28"/>
          <w:lang w:eastAsia="en-US"/>
        </w:rPr>
        <w:t>При проведении промежуточной аттестации (экзамен) обучающемуся предлагается ответить на 2 вопроса из экзаменационного билета.</w:t>
      </w:r>
    </w:p>
    <w:p w:rsidR="000A2E41" w:rsidRDefault="000A2E41" w:rsidP="00562797">
      <w:pPr>
        <w:tabs>
          <w:tab w:val="left" w:pos="851"/>
          <w:tab w:val="left" w:pos="993"/>
        </w:tabs>
        <w:spacing w:after="0" w:line="276" w:lineRule="auto"/>
        <w:jc w:val="center"/>
        <w:rPr>
          <w:rFonts w:ascii="Times New Roman" w:hAnsi="Times New Roman"/>
          <w:b/>
          <w:iCs/>
          <w:sz w:val="28"/>
          <w:szCs w:val="28"/>
        </w:rPr>
      </w:pPr>
    </w:p>
    <w:p w:rsidR="000A2E41" w:rsidRPr="00C93AA2" w:rsidRDefault="000A2E41" w:rsidP="000A2E41">
      <w:pPr>
        <w:spacing w:after="0" w:line="276" w:lineRule="auto"/>
        <w:ind w:firstLine="720"/>
        <w:jc w:val="center"/>
        <w:rPr>
          <w:rFonts w:ascii="Times New Roman" w:hAnsi="Times New Roman"/>
          <w:b/>
          <w:sz w:val="28"/>
          <w:szCs w:val="28"/>
        </w:rPr>
      </w:pPr>
      <w:r w:rsidRPr="00C93AA2">
        <w:rPr>
          <w:rFonts w:ascii="Times New Roman" w:hAnsi="Times New Roman"/>
          <w:b/>
          <w:sz w:val="28"/>
          <w:szCs w:val="28"/>
        </w:rPr>
        <w:t xml:space="preserve">Примерный перечень вопросов </w:t>
      </w:r>
      <w:r>
        <w:rPr>
          <w:rFonts w:ascii="Times New Roman" w:hAnsi="Times New Roman"/>
          <w:b/>
          <w:sz w:val="28"/>
          <w:szCs w:val="28"/>
        </w:rPr>
        <w:t>на экзамен</w:t>
      </w:r>
    </w:p>
    <w:p w:rsidR="000A2E41" w:rsidRDefault="000A2E41" w:rsidP="000A2E41">
      <w:pPr>
        <w:spacing w:after="0" w:line="276" w:lineRule="auto"/>
        <w:ind w:firstLine="720"/>
        <w:jc w:val="both"/>
        <w:rPr>
          <w:rFonts w:ascii="Times New Roman" w:hAnsi="Times New Roman"/>
          <w:sz w:val="28"/>
          <w:szCs w:val="28"/>
        </w:rPr>
      </w:pPr>
    </w:p>
    <w:p w:rsidR="000A2E41" w:rsidRDefault="000A2E41" w:rsidP="000A2E41">
      <w:pPr>
        <w:spacing w:after="0" w:line="276" w:lineRule="auto"/>
        <w:jc w:val="both"/>
        <w:rPr>
          <w:rFonts w:ascii="Times New Roman" w:hAnsi="Times New Roman"/>
          <w:sz w:val="28"/>
          <w:szCs w:val="24"/>
        </w:rPr>
      </w:pPr>
      <w:r w:rsidRPr="00C93AA2">
        <w:rPr>
          <w:rFonts w:ascii="Times New Roman" w:hAnsi="Times New Roman"/>
          <w:sz w:val="28"/>
          <w:szCs w:val="24"/>
        </w:rPr>
        <w:t xml:space="preserve">1. Понятие и назначение уголовного процесса. </w:t>
      </w:r>
      <w:r w:rsidRPr="00C93AA2">
        <w:rPr>
          <w:rFonts w:ascii="Times New Roman" w:hAnsi="Times New Roman"/>
          <w:sz w:val="28"/>
          <w:szCs w:val="24"/>
        </w:rPr>
        <w:br/>
        <w:t xml:space="preserve">2. Понятие и классификация принципов уголовного процесса. </w:t>
      </w:r>
      <w:r w:rsidRPr="00C93AA2">
        <w:rPr>
          <w:rFonts w:ascii="Times New Roman" w:hAnsi="Times New Roman"/>
          <w:sz w:val="28"/>
          <w:szCs w:val="24"/>
        </w:rPr>
        <w:br/>
        <w:t xml:space="preserve">3. Понятие и классификация участников уголовного процесса. </w:t>
      </w:r>
      <w:r w:rsidRPr="00C93AA2">
        <w:rPr>
          <w:rFonts w:ascii="Times New Roman" w:hAnsi="Times New Roman"/>
          <w:sz w:val="28"/>
          <w:szCs w:val="24"/>
        </w:rPr>
        <w:br/>
        <w:t xml:space="preserve">4. Суд в уголовном процессе: полномочия суда на досудебном и судебном производствах. </w:t>
      </w:r>
      <w:r w:rsidRPr="00C93AA2">
        <w:rPr>
          <w:rFonts w:ascii="Times New Roman" w:hAnsi="Times New Roman"/>
          <w:sz w:val="28"/>
          <w:szCs w:val="24"/>
        </w:rPr>
        <w:br/>
        <w:t xml:space="preserve">5. Прокурор и его роль в уголовном судопроизводстве. </w:t>
      </w:r>
      <w:r w:rsidRPr="00C93AA2">
        <w:rPr>
          <w:rFonts w:ascii="Times New Roman" w:hAnsi="Times New Roman"/>
          <w:sz w:val="28"/>
          <w:szCs w:val="24"/>
        </w:rPr>
        <w:br/>
        <w:t xml:space="preserve">6. Процессуальное положение подозреваемого, обвиняемого в уголовном процессе. </w:t>
      </w:r>
      <w:r w:rsidRPr="00C93AA2">
        <w:rPr>
          <w:rFonts w:ascii="Times New Roman" w:hAnsi="Times New Roman"/>
          <w:sz w:val="28"/>
          <w:szCs w:val="24"/>
        </w:rPr>
        <w:br/>
        <w:t xml:space="preserve">7. Понятие, признаки и классификация доказательств. </w:t>
      </w:r>
      <w:r w:rsidRPr="00C93AA2">
        <w:rPr>
          <w:rFonts w:ascii="Times New Roman" w:hAnsi="Times New Roman"/>
          <w:sz w:val="28"/>
          <w:szCs w:val="24"/>
        </w:rPr>
        <w:br/>
        <w:t xml:space="preserve">8. Процесс доказывания: понятие и элементы. Предмет и пределы доказывания. </w:t>
      </w:r>
      <w:r w:rsidRPr="00C93AA2">
        <w:rPr>
          <w:rFonts w:ascii="Times New Roman" w:hAnsi="Times New Roman"/>
          <w:sz w:val="28"/>
          <w:szCs w:val="24"/>
        </w:rPr>
        <w:br/>
        <w:t xml:space="preserve">9. Понятие и виды мер принуждения. Задержание подозреваемого как мера принуждения. </w:t>
      </w:r>
      <w:r w:rsidRPr="00C93AA2">
        <w:rPr>
          <w:rFonts w:ascii="Times New Roman" w:hAnsi="Times New Roman"/>
          <w:sz w:val="28"/>
          <w:szCs w:val="24"/>
        </w:rPr>
        <w:br/>
        <w:t xml:space="preserve">10. Понятие, виды и основания избрания мер пресечения. Процессуальный порядок избрания залога, домашнего ареста и заключения под стражу. </w:t>
      </w:r>
      <w:r w:rsidRPr="00C93AA2">
        <w:rPr>
          <w:rFonts w:ascii="Times New Roman" w:hAnsi="Times New Roman"/>
          <w:sz w:val="28"/>
          <w:szCs w:val="24"/>
        </w:rPr>
        <w:br/>
        <w:t xml:space="preserve">11. Поводы и основания к возбуждению уголовного дела. </w:t>
      </w:r>
      <w:r w:rsidRPr="00C93AA2">
        <w:rPr>
          <w:rFonts w:ascii="Times New Roman" w:hAnsi="Times New Roman"/>
          <w:sz w:val="28"/>
          <w:szCs w:val="24"/>
        </w:rPr>
        <w:br/>
        <w:t xml:space="preserve">12. Субъекты и процессуальный порядок проверки сообщения о преступлении. </w:t>
      </w:r>
      <w:r w:rsidRPr="00C93AA2">
        <w:rPr>
          <w:rFonts w:ascii="Times New Roman" w:hAnsi="Times New Roman"/>
          <w:sz w:val="28"/>
          <w:szCs w:val="24"/>
        </w:rPr>
        <w:br/>
        <w:t xml:space="preserve">13. Общие условия проведения предварительного расследования: понятие и формы. </w:t>
      </w:r>
      <w:r w:rsidRPr="00C93AA2">
        <w:rPr>
          <w:rFonts w:ascii="Times New Roman" w:hAnsi="Times New Roman"/>
          <w:sz w:val="28"/>
          <w:szCs w:val="24"/>
        </w:rPr>
        <w:br/>
        <w:t xml:space="preserve">14. Особенности производства дознания в сокращенной форме. </w:t>
      </w:r>
      <w:r w:rsidRPr="00C93AA2">
        <w:rPr>
          <w:rFonts w:ascii="Times New Roman" w:hAnsi="Times New Roman"/>
          <w:sz w:val="28"/>
          <w:szCs w:val="24"/>
        </w:rPr>
        <w:br/>
        <w:t xml:space="preserve">15. Понятие и классификация следственных действий. </w:t>
      </w:r>
      <w:r w:rsidRPr="00C93AA2">
        <w:rPr>
          <w:rFonts w:ascii="Times New Roman" w:hAnsi="Times New Roman"/>
          <w:sz w:val="28"/>
          <w:szCs w:val="24"/>
        </w:rPr>
        <w:br/>
        <w:t xml:space="preserve">16. Формы окончания предварительного расследования. </w:t>
      </w:r>
      <w:r w:rsidRPr="00C93AA2">
        <w:rPr>
          <w:rFonts w:ascii="Times New Roman" w:hAnsi="Times New Roman"/>
          <w:sz w:val="28"/>
          <w:szCs w:val="24"/>
        </w:rPr>
        <w:br/>
        <w:t xml:space="preserve">17. Процессуальный порядок прекращения уголовного дела по реабилитирующим и </w:t>
      </w:r>
      <w:proofErr w:type="spellStart"/>
      <w:r w:rsidRPr="00C93AA2">
        <w:rPr>
          <w:rFonts w:ascii="Times New Roman" w:hAnsi="Times New Roman"/>
          <w:sz w:val="28"/>
          <w:szCs w:val="24"/>
        </w:rPr>
        <w:t>нереабилитирующим</w:t>
      </w:r>
      <w:proofErr w:type="spellEnd"/>
      <w:r w:rsidRPr="00C93AA2">
        <w:rPr>
          <w:rFonts w:ascii="Times New Roman" w:hAnsi="Times New Roman"/>
          <w:sz w:val="28"/>
          <w:szCs w:val="24"/>
        </w:rPr>
        <w:t xml:space="preserve"> основаниям. </w:t>
      </w:r>
      <w:r w:rsidRPr="00C93AA2">
        <w:rPr>
          <w:rFonts w:ascii="Times New Roman" w:hAnsi="Times New Roman"/>
          <w:sz w:val="28"/>
          <w:szCs w:val="24"/>
        </w:rPr>
        <w:br/>
        <w:t xml:space="preserve">18. Реабилитация. </w:t>
      </w:r>
    </w:p>
    <w:p w:rsidR="000A2E41" w:rsidRPr="00C93AA2" w:rsidRDefault="000A2E41" w:rsidP="000A2E41">
      <w:pPr>
        <w:spacing w:after="0" w:line="276" w:lineRule="auto"/>
        <w:jc w:val="both"/>
        <w:rPr>
          <w:rFonts w:ascii="Times New Roman" w:hAnsi="Times New Roman"/>
          <w:iCs/>
          <w:sz w:val="32"/>
          <w:szCs w:val="28"/>
        </w:rPr>
      </w:pPr>
      <w:r w:rsidRPr="00C93AA2">
        <w:rPr>
          <w:rFonts w:ascii="Times New Roman" w:hAnsi="Times New Roman"/>
          <w:sz w:val="28"/>
          <w:szCs w:val="24"/>
        </w:rPr>
        <w:t xml:space="preserve">19. Стадия подготовки дела к судебному разбирательству: понятие и общая характеристика. Основания проведения предварительного слушания. </w:t>
      </w:r>
      <w:r w:rsidRPr="00C93AA2">
        <w:rPr>
          <w:rFonts w:ascii="Times New Roman" w:hAnsi="Times New Roman"/>
          <w:sz w:val="28"/>
          <w:szCs w:val="24"/>
        </w:rPr>
        <w:br/>
        <w:t xml:space="preserve">20. Общие условия и порядок судебного разбирательства. </w:t>
      </w:r>
      <w:r w:rsidRPr="00C93AA2">
        <w:rPr>
          <w:rFonts w:ascii="Times New Roman" w:hAnsi="Times New Roman"/>
          <w:sz w:val="28"/>
          <w:szCs w:val="24"/>
        </w:rPr>
        <w:br/>
        <w:t xml:space="preserve">21. Вынесение и провозглашение приговора. Виды приговоров и их </w:t>
      </w:r>
      <w:r w:rsidRPr="00C93AA2">
        <w:rPr>
          <w:rFonts w:ascii="Times New Roman" w:hAnsi="Times New Roman"/>
          <w:sz w:val="28"/>
          <w:szCs w:val="24"/>
        </w:rPr>
        <w:lastRenderedPageBreak/>
        <w:t xml:space="preserve">структура. </w:t>
      </w:r>
      <w:r w:rsidRPr="00C93AA2">
        <w:rPr>
          <w:rFonts w:ascii="Times New Roman" w:hAnsi="Times New Roman"/>
          <w:sz w:val="28"/>
          <w:szCs w:val="24"/>
        </w:rPr>
        <w:br/>
        <w:t xml:space="preserve">22. Особенности производства в суде с участием присяжных заседателей. </w:t>
      </w:r>
      <w:r w:rsidRPr="00C93AA2">
        <w:rPr>
          <w:rFonts w:ascii="Times New Roman" w:hAnsi="Times New Roman"/>
          <w:sz w:val="28"/>
          <w:szCs w:val="24"/>
        </w:rPr>
        <w:br/>
        <w:t xml:space="preserve">23. Пересмотр приговора (определения, постановления) в апелляционном порядке: основания, порядок и виды решений. </w:t>
      </w:r>
      <w:r w:rsidRPr="00C93AA2">
        <w:rPr>
          <w:rFonts w:ascii="Times New Roman" w:hAnsi="Times New Roman"/>
          <w:sz w:val="28"/>
          <w:szCs w:val="24"/>
        </w:rPr>
        <w:br/>
        <w:t xml:space="preserve">24. Пересмотр приговора (определения, постановления) в кассационном порядке: основания, порядок и виды решений. </w:t>
      </w:r>
      <w:r w:rsidRPr="00C93AA2">
        <w:rPr>
          <w:rFonts w:ascii="Times New Roman" w:hAnsi="Times New Roman"/>
          <w:sz w:val="28"/>
          <w:szCs w:val="24"/>
        </w:rPr>
        <w:br/>
        <w:t xml:space="preserve">25. Вступление приговора в законную силу и обращение его к исполнению. Свойства приговора, вступившего в законную силу. </w:t>
      </w:r>
      <w:r w:rsidRPr="00C93AA2">
        <w:rPr>
          <w:rFonts w:ascii="Times New Roman" w:hAnsi="Times New Roman"/>
          <w:sz w:val="28"/>
          <w:szCs w:val="24"/>
        </w:rPr>
        <w:br/>
        <w:t xml:space="preserve">26. Разрешение вопросов, связанных с исполнением приговора: подсудность и процессуальный порядок. </w:t>
      </w:r>
      <w:r w:rsidRPr="00C93AA2">
        <w:rPr>
          <w:rFonts w:ascii="Times New Roman" w:hAnsi="Times New Roman"/>
          <w:sz w:val="28"/>
          <w:szCs w:val="24"/>
        </w:rPr>
        <w:br/>
        <w:t xml:space="preserve">27. Пересмотр приговора (постановления, определения) в порядке надзора: основания и процессуальный порядок. </w:t>
      </w:r>
      <w:r w:rsidRPr="00C93AA2">
        <w:rPr>
          <w:rFonts w:ascii="Times New Roman" w:hAnsi="Times New Roman"/>
          <w:sz w:val="28"/>
          <w:szCs w:val="24"/>
        </w:rPr>
        <w:br/>
        <w:t xml:space="preserve">28. Пересмотр приговора (постановления, определения) по новым и вновь открывшимся обстоятельствам. </w:t>
      </w:r>
      <w:r w:rsidRPr="00C93AA2">
        <w:rPr>
          <w:rFonts w:ascii="Times New Roman" w:hAnsi="Times New Roman"/>
          <w:sz w:val="28"/>
          <w:szCs w:val="24"/>
        </w:rPr>
        <w:br/>
        <w:t xml:space="preserve">29. Процессуальные особенности производства по уголовным делам в отношении несовершеннолетних. </w:t>
      </w:r>
      <w:r w:rsidRPr="00C93AA2">
        <w:rPr>
          <w:rFonts w:ascii="Times New Roman" w:hAnsi="Times New Roman"/>
          <w:sz w:val="28"/>
          <w:szCs w:val="24"/>
        </w:rPr>
        <w:br/>
        <w:t>30. Процессуальные особенности производства</w:t>
      </w:r>
    </w:p>
    <w:p w:rsidR="000A2E41" w:rsidRDefault="000A2E41" w:rsidP="000A2E41"/>
    <w:p w:rsidR="000A2E41" w:rsidRPr="000A2E41" w:rsidRDefault="000A2E41" w:rsidP="000A2E41">
      <w:pPr>
        <w:spacing w:after="0" w:line="276" w:lineRule="auto"/>
        <w:ind w:firstLine="709"/>
        <w:jc w:val="both"/>
        <w:rPr>
          <w:rFonts w:ascii="Times New Roman" w:eastAsia="Calibri" w:hAnsi="Times New Roman"/>
          <w:iCs/>
          <w:sz w:val="28"/>
          <w:szCs w:val="28"/>
          <w:lang w:eastAsia="en-US"/>
        </w:rPr>
      </w:pPr>
      <w:r w:rsidRPr="000A2E41">
        <w:rPr>
          <w:rFonts w:ascii="Times New Roman" w:eastAsia="Calibri" w:hAnsi="Times New Roman"/>
          <w:iCs/>
          <w:sz w:val="28"/>
          <w:szCs w:val="28"/>
          <w:lang w:eastAsia="en-US"/>
        </w:rPr>
        <w:t>При проведении текущего контроля обучающемуся необходимо решить не менее 30 % предложенных ситуационных задач.</w:t>
      </w:r>
    </w:p>
    <w:p w:rsidR="000A2E41" w:rsidRPr="000A2E41" w:rsidRDefault="000A2E41" w:rsidP="000A2E41">
      <w:pPr>
        <w:spacing w:after="0" w:line="276" w:lineRule="auto"/>
        <w:ind w:left="360"/>
        <w:contextualSpacing/>
        <w:jc w:val="center"/>
        <w:rPr>
          <w:rFonts w:ascii="Times New Roman" w:eastAsia="Calibri" w:hAnsi="Times New Roman"/>
          <w:b/>
          <w:iCs/>
          <w:sz w:val="28"/>
          <w:szCs w:val="28"/>
          <w:lang w:eastAsia="en-US"/>
        </w:rPr>
      </w:pPr>
    </w:p>
    <w:p w:rsidR="000A2E41" w:rsidRPr="000A2E41" w:rsidRDefault="000A2E41" w:rsidP="000A2E41">
      <w:pPr>
        <w:spacing w:after="0" w:line="276" w:lineRule="auto"/>
        <w:ind w:left="360"/>
        <w:contextualSpacing/>
        <w:jc w:val="center"/>
        <w:rPr>
          <w:rFonts w:ascii="Times New Roman" w:eastAsia="Calibri" w:hAnsi="Times New Roman"/>
          <w:b/>
          <w:iCs/>
          <w:sz w:val="28"/>
          <w:szCs w:val="28"/>
          <w:lang w:eastAsia="en-US"/>
        </w:rPr>
      </w:pPr>
      <w:r w:rsidRPr="000A2E41">
        <w:rPr>
          <w:rFonts w:ascii="Times New Roman" w:eastAsia="Calibri" w:hAnsi="Times New Roman"/>
          <w:b/>
          <w:iCs/>
          <w:sz w:val="28"/>
          <w:szCs w:val="28"/>
          <w:lang w:eastAsia="en-US"/>
        </w:rPr>
        <w:t>Перечень ситуационных задач</w:t>
      </w:r>
    </w:p>
    <w:p w:rsidR="000A2E41" w:rsidRPr="000A2E41" w:rsidRDefault="000A2E41" w:rsidP="000A2E41">
      <w:pPr>
        <w:spacing w:after="0" w:line="300" w:lineRule="auto"/>
        <w:ind w:firstLine="709"/>
        <w:jc w:val="both"/>
        <w:rPr>
          <w:rFonts w:ascii="Times New Roman" w:eastAsia="Times New Roman" w:hAnsi="Times New Roman"/>
          <w:b/>
          <w:sz w:val="28"/>
          <w:szCs w:val="28"/>
          <w:lang w:eastAsia="en-US"/>
        </w:rPr>
      </w:pPr>
    </w:p>
    <w:p w:rsidR="000A2E41" w:rsidRPr="000A2E41" w:rsidRDefault="000A2E41" w:rsidP="000A2E41">
      <w:pPr>
        <w:spacing w:after="0" w:line="300" w:lineRule="auto"/>
        <w:ind w:firstLine="709"/>
        <w:jc w:val="both"/>
        <w:rPr>
          <w:rFonts w:ascii="Times New Roman" w:eastAsia="Times New Roman" w:hAnsi="Times New Roman"/>
          <w:b/>
          <w:sz w:val="28"/>
          <w:szCs w:val="28"/>
          <w:lang w:eastAsia="en-US"/>
        </w:rPr>
      </w:pPr>
      <w:r w:rsidRPr="000A2E41">
        <w:rPr>
          <w:rFonts w:ascii="Times New Roman" w:eastAsia="Times New Roman" w:hAnsi="Times New Roman"/>
          <w:b/>
          <w:sz w:val="28"/>
          <w:szCs w:val="28"/>
          <w:lang w:eastAsia="en-US"/>
        </w:rPr>
        <w:t xml:space="preserve">Оценка умений и навыков по компетенции </w:t>
      </w:r>
      <w:r>
        <w:rPr>
          <w:rFonts w:ascii="Times New Roman" w:eastAsia="Times New Roman" w:hAnsi="Times New Roman"/>
          <w:b/>
          <w:sz w:val="28"/>
          <w:szCs w:val="28"/>
          <w:lang w:eastAsia="en-US"/>
        </w:rPr>
        <w:t>О</w:t>
      </w:r>
      <w:r w:rsidRPr="000A2E41">
        <w:rPr>
          <w:rFonts w:ascii="Times New Roman" w:eastAsia="Times New Roman" w:hAnsi="Times New Roman"/>
          <w:b/>
          <w:sz w:val="28"/>
          <w:szCs w:val="28"/>
          <w:lang w:eastAsia="en-US"/>
        </w:rPr>
        <w:t>ПК-</w:t>
      </w:r>
      <w:r w:rsidR="00036119">
        <w:rPr>
          <w:rFonts w:ascii="Times New Roman" w:eastAsia="Times New Roman" w:hAnsi="Times New Roman"/>
          <w:b/>
          <w:sz w:val="28"/>
          <w:szCs w:val="28"/>
          <w:lang w:eastAsia="en-US"/>
        </w:rPr>
        <w:t>6</w:t>
      </w:r>
    </w:p>
    <w:p w:rsidR="00562797" w:rsidRPr="00306657" w:rsidRDefault="00562797" w:rsidP="00562797">
      <w:pPr>
        <w:spacing w:after="0" w:line="276" w:lineRule="auto"/>
        <w:ind w:firstLine="720"/>
        <w:jc w:val="both"/>
        <w:rPr>
          <w:rFonts w:ascii="Times New Roman" w:hAnsi="Times New Roman"/>
          <w:b/>
          <w:sz w:val="28"/>
          <w:szCs w:val="28"/>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1</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Суд г. Пушкино Московской области при рассмотрении уголовного дела по обвинению </w:t>
      </w:r>
      <w:proofErr w:type="spellStart"/>
      <w:r w:rsidRPr="00EB15E8">
        <w:rPr>
          <w:rFonts w:ascii="Times New Roman" w:hAnsi="Times New Roman"/>
          <w:sz w:val="28"/>
          <w:szCs w:val="28"/>
        </w:rPr>
        <w:t>Асламбекова</w:t>
      </w:r>
      <w:proofErr w:type="spellEnd"/>
      <w:r w:rsidRPr="00EB15E8">
        <w:rPr>
          <w:rFonts w:ascii="Times New Roman" w:hAnsi="Times New Roman"/>
          <w:sz w:val="28"/>
          <w:szCs w:val="28"/>
        </w:rPr>
        <w:t xml:space="preserve"> Н.О. в совершении преступления, предусмотренного ст. 166 ч. 2 УК РФ, отклонил его ходатайство о вызове в судебное заседание переводчика, мотивируя свое решение тем, что </w:t>
      </w:r>
      <w:proofErr w:type="spellStart"/>
      <w:r w:rsidRPr="00EB15E8">
        <w:rPr>
          <w:rFonts w:ascii="Times New Roman" w:hAnsi="Times New Roman"/>
          <w:sz w:val="28"/>
          <w:szCs w:val="28"/>
        </w:rPr>
        <w:t>Асламбеков</w:t>
      </w:r>
      <w:proofErr w:type="spellEnd"/>
      <w:r w:rsidRPr="00EB15E8">
        <w:rPr>
          <w:rFonts w:ascii="Times New Roman" w:hAnsi="Times New Roman"/>
          <w:sz w:val="28"/>
          <w:szCs w:val="28"/>
        </w:rPr>
        <w:t xml:space="preserve"> владеет разговорным русским языком и может обходиться без переводчика.</w:t>
      </w:r>
    </w:p>
    <w:p w:rsidR="00562797"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Правильно ли в данном случае поступил суд? Нужен ли по делу </w:t>
      </w:r>
      <w:proofErr w:type="spellStart"/>
      <w:r w:rsidRPr="00EB15E8">
        <w:rPr>
          <w:rFonts w:ascii="Times New Roman" w:hAnsi="Times New Roman"/>
          <w:sz w:val="28"/>
          <w:szCs w:val="28"/>
        </w:rPr>
        <w:t>Асламбекова</w:t>
      </w:r>
      <w:proofErr w:type="spellEnd"/>
      <w:r w:rsidRPr="00EB15E8">
        <w:rPr>
          <w:rFonts w:ascii="Times New Roman" w:hAnsi="Times New Roman"/>
          <w:sz w:val="28"/>
          <w:szCs w:val="28"/>
        </w:rPr>
        <w:t xml:space="preserve"> Н.О. переводчик? Кто может быть переводчиком по уголовному делу? Каково его правовое положение?</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2</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В два часа ночи сотрудником ГИБДД была остановлена автомашина, водитель которой превысил скорость. Автомашина не вписалась в поворот, </w:t>
      </w:r>
      <w:r w:rsidRPr="00EB15E8">
        <w:rPr>
          <w:rFonts w:ascii="Times New Roman" w:hAnsi="Times New Roman"/>
          <w:sz w:val="28"/>
          <w:szCs w:val="28"/>
        </w:rPr>
        <w:lastRenderedPageBreak/>
        <w:t>налетела на бордюрный камень, от удара открылась дверца автомашины, из нее вылетел находившийся на переднем сиденье сверток, в котором были наркотики. Сотрудник ГИБДД поднял сверток, оказал водителю необходимую помощь и проверил у него документы.</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Водитель оказался сотрудником посольства, обладающим дипломатической неприкосновенностью.</w:t>
      </w:r>
    </w:p>
    <w:p w:rsidR="00562797"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 следует поступить в данном случае? Есть ли основания для возбуждения уголовного дела? Распространяется ли действие уголовно-процессуального закона на лиц, обладающих дипломатической неприкосновенностью? Кто должен решать вопрос о возбуждении уголовного дела? В каком порядке? Кем по делу является сотрудник ГИБДД?</w:t>
      </w:r>
    </w:p>
    <w:p w:rsidR="00562797" w:rsidRPr="00EB15E8" w:rsidRDefault="00562797" w:rsidP="00562797">
      <w:pPr>
        <w:autoSpaceDE w:val="0"/>
        <w:autoSpaceDN w:val="0"/>
        <w:adjustRightInd w:val="0"/>
        <w:spacing w:after="0" w:line="276" w:lineRule="auto"/>
        <w:ind w:firstLine="720"/>
        <w:jc w:val="both"/>
        <w:rPr>
          <w:rFonts w:ascii="Times New Roman" w:hAnsi="Times New Roman"/>
          <w:b/>
          <w:sz w:val="28"/>
          <w:szCs w:val="28"/>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3</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Привлеченный к уголовной ответственности за изнасилование Ф. виновным себя не признал, отрицая не только сам факт инкриминированного ему преступления, но и предыдущее знакомство с потерпевшей. Изучив материалы уголовного дела и исследовав в судебном заседании имеющиеся доказательства, защитник Ф. пришел к выводу, что факт совершения его подзащитным изнасилования доказан материалами уголовного дела, а отрицание Ф. своей вины носит голословный характер. Защитник предложил Ф. признать свою вину и раскаяться в содеянном, тем самым дав ему возможность просить суд учесть смягчающие вину Ф. обстоятельства при назначении наказания. Ф. категорически отверг предлагаемые адвокатом предложения.</w:t>
      </w:r>
    </w:p>
    <w:p w:rsidR="00562797"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Может ли защитник занимать по делу позицию, противоречащую позиции подзащитного? Каков процессуальный выход из создавшегося положения?</w:t>
      </w:r>
    </w:p>
    <w:p w:rsidR="00562797" w:rsidRPr="00EB15E8" w:rsidRDefault="00562797" w:rsidP="00562797">
      <w:pPr>
        <w:autoSpaceDE w:val="0"/>
        <w:autoSpaceDN w:val="0"/>
        <w:adjustRightInd w:val="0"/>
        <w:spacing w:after="0" w:line="276" w:lineRule="auto"/>
        <w:ind w:firstLine="720"/>
        <w:jc w:val="both"/>
        <w:rPr>
          <w:rFonts w:ascii="Times New Roman" w:hAnsi="Times New Roman"/>
          <w:b/>
          <w:sz w:val="28"/>
          <w:szCs w:val="28"/>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4</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Р. совершил разбойное нападение. После возбуждения уголовного дела он был доставлен к следователю, допрошен. После проведения ряда следственных действий, которые подтвердили совершение им разбойного нападения, Р. был задержан в порядке ст. 91 УПК-РФ. Через 48 часов Р. без предъявления обвинения был освобожден. Обвинение в совершении разбойного нападения было предъявлено ему спустя месяц после освобождения. Уголовное дело по обвинению Р. через прокурора было направлено в суд с обвинительным заключением. Р. был предан суду и приговорен к наказанию, связанному с лишением свободы.</w:t>
      </w:r>
    </w:p>
    <w:p w:rsidR="00562797"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lastRenderedPageBreak/>
        <w:t>В качестве кого был допрошен Р. до задержания его в порядке ст. 91 УПК РФ? Каковы особенности допроса в этом случае лица, совершившего преступление? В качестве кого Р. допрашивался после задержания? После освобождения его из-под стражи через 48 часов? Каково процессуальное положение Р. после предъявления ему обвинения? После предания его суду? В ходе судебного разбирательства? После вынесения приговора?</w:t>
      </w:r>
    </w:p>
    <w:p w:rsidR="00562797" w:rsidRPr="00EB15E8" w:rsidRDefault="00562797" w:rsidP="00562797">
      <w:pPr>
        <w:autoSpaceDE w:val="0"/>
        <w:autoSpaceDN w:val="0"/>
        <w:adjustRightInd w:val="0"/>
        <w:spacing w:after="0" w:line="276" w:lineRule="auto"/>
        <w:ind w:firstLine="720"/>
        <w:jc w:val="both"/>
        <w:rPr>
          <w:rFonts w:ascii="Times New Roman" w:hAnsi="Times New Roman"/>
          <w:b/>
          <w:sz w:val="28"/>
          <w:szCs w:val="28"/>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5</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В суде первой инстанции слушается дело по обвинению группы из семи человек в совершении десяти разбойных нападений. Государственное обвинение поддерживает прокурор района. В судебном заседании участвуют пять адвокатов, защищающих интересы пятерых обвиняемых. Один из двоих обвиняемых, которые не имеют защитника, является несовершеннолетним, второй имеет врожденную глухоту.</w:t>
      </w:r>
    </w:p>
    <w:p w:rsidR="00562797" w:rsidRPr="00EB15E8" w:rsidRDefault="00562797" w:rsidP="00562797">
      <w:pPr>
        <w:autoSpaceDE w:val="0"/>
        <w:autoSpaceDN w:val="0"/>
        <w:adjustRightInd w:val="0"/>
        <w:spacing w:after="0" w:line="276" w:lineRule="auto"/>
        <w:ind w:firstLine="720"/>
        <w:jc w:val="both"/>
        <w:rPr>
          <w:rFonts w:ascii="Times New Roman" w:hAnsi="Times New Roman"/>
          <w:b/>
          <w:sz w:val="28"/>
          <w:szCs w:val="28"/>
        </w:rPr>
      </w:pPr>
      <w:r w:rsidRPr="00EB15E8">
        <w:rPr>
          <w:rFonts w:ascii="Times New Roman" w:hAnsi="Times New Roman"/>
          <w:sz w:val="28"/>
          <w:szCs w:val="28"/>
        </w:rPr>
        <w:t>Обеспечено ли всем обвиняемым право на защиту? Может ли кто-либо из адвокатов осуществлять защиту тех двоих обвиняемых, которые не имеют защитников?</w:t>
      </w:r>
    </w:p>
    <w:p w:rsidR="000A2E41" w:rsidRDefault="000A2E41" w:rsidP="00562797">
      <w:pPr>
        <w:autoSpaceDE w:val="0"/>
        <w:autoSpaceDN w:val="0"/>
        <w:adjustRightInd w:val="0"/>
        <w:spacing w:after="0" w:line="276" w:lineRule="auto"/>
        <w:ind w:firstLine="720"/>
        <w:jc w:val="both"/>
        <w:rPr>
          <w:rFonts w:ascii="Times New Roman" w:hAnsi="Times New Roman"/>
          <w:b/>
          <w:sz w:val="28"/>
          <w:szCs w:val="28"/>
          <w:u w:val="single"/>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6</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Начальник следственного управления Н-ского УВД изучил материалы уголовного дела, находящегося в производстве следователя К. и дал ему письменные указания о прекращении уголовного дела по п. 2 ст. 24 УПК РФ. Следователь, получив письменные указания начальника следственного управления, представил начальнику следственного отдела, в котором работал, свои соображения о достаточности доказательств для передачи дела в суд и отказался выполнить указания начальника следственного управления.</w:t>
      </w:r>
    </w:p>
    <w:p w:rsidR="00562797"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Какое процессуальное решение и кто должен принять по данному уголовному делу?</w:t>
      </w:r>
    </w:p>
    <w:p w:rsidR="00562797" w:rsidRPr="00EB15E8" w:rsidRDefault="00562797" w:rsidP="00562797">
      <w:pPr>
        <w:autoSpaceDE w:val="0"/>
        <w:autoSpaceDN w:val="0"/>
        <w:adjustRightInd w:val="0"/>
        <w:spacing w:after="0" w:line="276" w:lineRule="auto"/>
        <w:ind w:firstLine="720"/>
        <w:jc w:val="both"/>
        <w:rPr>
          <w:rFonts w:ascii="Times New Roman" w:hAnsi="Times New Roman"/>
          <w:b/>
          <w:sz w:val="28"/>
          <w:szCs w:val="28"/>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7</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Дело по обвинению Л. в совершении десяти ограблений слушалось по первой инстанции районным судом в открытом судебном заседании. В зале в качестве публики присутствовало большое количество родственников и знакомых Л., среди которых были лица, неоднократно судимые в прошлом. После окончания судебного следствия, прений сторон и последнего слова подсудимого судья удалился в совещательную комнату для постановления приговора.</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После того как приговор был написан, Л. пригласили в совещательную комнату, где объявили ему резолютивную часть обвинительного приговора, </w:t>
      </w:r>
      <w:r w:rsidRPr="00EB15E8">
        <w:rPr>
          <w:rFonts w:ascii="Times New Roman" w:hAnsi="Times New Roman"/>
          <w:sz w:val="28"/>
          <w:szCs w:val="28"/>
        </w:rPr>
        <w:lastRenderedPageBreak/>
        <w:t>которым Л. признавался виновным в совершении десяти ограблений и приговаривался к длительному сроку лишения свободы. Публике в зале судебного заседания приговор объявлен не был.</w:t>
      </w:r>
    </w:p>
    <w:p w:rsidR="00562797"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Есть ли в действиях судьи нарушения закона? Если есть – то какие? Как должен поступить судья в данном случае? Кто обязан обеспечить поддержание порядка в зале судебного заседания во время рассмотрения дела и при написании и провозглашении приговора?</w:t>
      </w:r>
    </w:p>
    <w:p w:rsidR="00562797" w:rsidRPr="00EB15E8" w:rsidRDefault="00562797" w:rsidP="00562797">
      <w:pPr>
        <w:autoSpaceDE w:val="0"/>
        <w:autoSpaceDN w:val="0"/>
        <w:adjustRightInd w:val="0"/>
        <w:spacing w:after="0" w:line="276" w:lineRule="auto"/>
        <w:ind w:firstLine="720"/>
        <w:jc w:val="both"/>
        <w:rPr>
          <w:rFonts w:ascii="Times New Roman" w:hAnsi="Times New Roman"/>
          <w:b/>
          <w:sz w:val="28"/>
          <w:szCs w:val="28"/>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8</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Уголовное дело по обвинению И. расследовал следователь К. Пока прокурор утверждал обвинительное заключение и суд разрешал вопросы назначения дела к слушанию, следователя К. назначили судьей. Ему было передано для рассмотрения уголовное дело И., которое он расследовал. И. заявил ходатайство об отводе судьи К, полагая, что К. не </w:t>
      </w:r>
      <w:proofErr w:type="gramStart"/>
      <w:r w:rsidRPr="00EB15E8">
        <w:rPr>
          <w:rFonts w:ascii="Times New Roman" w:hAnsi="Times New Roman"/>
          <w:sz w:val="28"/>
          <w:szCs w:val="28"/>
        </w:rPr>
        <w:t>способен</w:t>
      </w:r>
      <w:proofErr w:type="gramEnd"/>
      <w:r w:rsidRPr="00EB15E8">
        <w:rPr>
          <w:rFonts w:ascii="Times New Roman" w:hAnsi="Times New Roman"/>
          <w:sz w:val="28"/>
          <w:szCs w:val="28"/>
        </w:rPr>
        <w:t xml:space="preserve"> объективно разрешить дело по существу.</w:t>
      </w:r>
    </w:p>
    <w:p w:rsidR="00562797" w:rsidRPr="00EB15E8" w:rsidRDefault="00562797" w:rsidP="00562797">
      <w:pPr>
        <w:autoSpaceDE w:val="0"/>
        <w:autoSpaceDN w:val="0"/>
        <w:adjustRightInd w:val="0"/>
        <w:spacing w:after="0" w:line="276" w:lineRule="auto"/>
        <w:ind w:firstLine="720"/>
        <w:jc w:val="both"/>
        <w:rPr>
          <w:rFonts w:ascii="Times New Roman" w:hAnsi="Times New Roman"/>
          <w:b/>
          <w:caps/>
          <w:sz w:val="28"/>
          <w:szCs w:val="28"/>
        </w:rPr>
      </w:pPr>
      <w:r w:rsidRPr="00EB15E8">
        <w:rPr>
          <w:rFonts w:ascii="Times New Roman" w:hAnsi="Times New Roman"/>
          <w:sz w:val="28"/>
          <w:szCs w:val="28"/>
        </w:rPr>
        <w:t>Каким образом должно быть разрешено ходатайство И.? Кто должен разрешать это ходатайство?</w:t>
      </w:r>
    </w:p>
    <w:p w:rsidR="000A2E41" w:rsidRDefault="000A2E41" w:rsidP="00562797">
      <w:pPr>
        <w:autoSpaceDE w:val="0"/>
        <w:autoSpaceDN w:val="0"/>
        <w:adjustRightInd w:val="0"/>
        <w:spacing w:after="0" w:line="276" w:lineRule="auto"/>
        <w:ind w:firstLine="720"/>
        <w:jc w:val="both"/>
        <w:rPr>
          <w:rFonts w:ascii="Times New Roman" w:hAnsi="Times New Roman"/>
          <w:b/>
          <w:sz w:val="28"/>
          <w:szCs w:val="28"/>
          <w:u w:val="single"/>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9</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В результате автодорожного происшествия гражданину К. был причинен ущерб: разорвана и испачкана одежда, нанесены телесные повреждения, изуродован автомобиль.</w:t>
      </w:r>
    </w:p>
    <w:p w:rsidR="00562797"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Кто и каким образом определяет характер и размер ущерба, причиненного К.? С какого момента К. будет потерпевшим по делу? Каково его правовое положение? Можно ли признать К. гражданским истцом по делу? Каково его правовое положение? Какие правила рассмотрения гражданского иска судом? Какие меры должны быть приняты по уголовному делу и кем, если лицо, понесшее материальный ущерб от преступления, не заявило гражданский иск? Во всех ли случаях материальную ответственность несет лицо, совершившее преступление?</w:t>
      </w:r>
    </w:p>
    <w:p w:rsidR="00562797" w:rsidRPr="00EB15E8" w:rsidRDefault="00562797" w:rsidP="00562797">
      <w:pPr>
        <w:autoSpaceDE w:val="0"/>
        <w:autoSpaceDN w:val="0"/>
        <w:adjustRightInd w:val="0"/>
        <w:spacing w:after="0" w:line="276" w:lineRule="auto"/>
        <w:ind w:firstLine="720"/>
        <w:jc w:val="both"/>
        <w:rPr>
          <w:rFonts w:ascii="Times New Roman" w:hAnsi="Times New Roman"/>
          <w:b/>
          <w:sz w:val="28"/>
          <w:szCs w:val="28"/>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10</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Во время произнесения последнего слова подсудимый П. заявил и обосновал свое алиби, о котором в ходе предварительного следствия и судебного разбирательства умалчивал. Председательствующий в данном судебном заседании судья начал задавать подсудимому вопросы по существу заявленного им алиби, обратился к прокурору, а затем к защитнику подсудимого, предлагая им высказать свое мнение по поводу происходящего. Прокурор заявил ходатайство об исследовании заявленного алиби, а </w:t>
      </w:r>
      <w:r w:rsidRPr="00EB15E8">
        <w:rPr>
          <w:rFonts w:ascii="Times New Roman" w:hAnsi="Times New Roman"/>
          <w:sz w:val="28"/>
          <w:szCs w:val="28"/>
        </w:rPr>
        <w:lastRenderedPageBreak/>
        <w:t>защитник просил суд с учетом сделанного подсудимым заявления вынести оправдательный приговор.</w:t>
      </w:r>
    </w:p>
    <w:p w:rsidR="00562797"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 должен поступить суд?</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 xml:space="preserve">11 </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Обвиняемый П. был привлечен к уголовной ответственности за получение взятки. В ходе расследования ему было предъявлено обвинение. Допрошенный в качестве обвиняемого П. виновным себя не признал, но несмотря на это в отношении него была избрана мера пресечения – заключение под стражу. Предварительное заключение длилось шесть месяцев. После более тщательного расследования уголовного дела другим следователем П. был реабилитирован, уголовное дело против него было прекращено за отсутствием события преступления.</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Какие основания прекращения уголовного дела являются реабилитирующими? </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Каковы правовые последствия принятого процессуального решения о прекращении уголовного дела в отношении П.? </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Причинен ли П. Ущерб? Какой? </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Каким законодательным актом следует руководствоваться, возмещая П. причиненный ему материальный ущерб? </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Можно ли возместить П. моральный ущерб? </w:t>
      </w:r>
    </w:p>
    <w:p w:rsidR="00562797"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Каков процессуальный порядок возмещения морального ущерба?</w:t>
      </w:r>
    </w:p>
    <w:p w:rsidR="00562797" w:rsidRPr="00EB15E8" w:rsidRDefault="00562797" w:rsidP="00562797">
      <w:pPr>
        <w:autoSpaceDE w:val="0"/>
        <w:autoSpaceDN w:val="0"/>
        <w:adjustRightInd w:val="0"/>
        <w:spacing w:after="0" w:line="276" w:lineRule="auto"/>
        <w:ind w:firstLine="720"/>
        <w:jc w:val="both"/>
        <w:rPr>
          <w:rFonts w:ascii="Times New Roman" w:hAnsi="Times New Roman"/>
          <w:b/>
          <w:sz w:val="28"/>
          <w:szCs w:val="28"/>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Задача № 1</w:t>
      </w:r>
      <w:r w:rsidRPr="00A668F6">
        <w:rPr>
          <w:rFonts w:ascii="Times New Roman" w:hAnsi="Times New Roman"/>
          <w:b/>
          <w:bCs/>
          <w:sz w:val="28"/>
          <w:szCs w:val="28"/>
          <w:u w:val="single"/>
        </w:rPr>
        <w:t>2</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При рассмотрении уголовного дела по обвинению И. в сокрытии доходов от уплаты налогов суд назначил экономическую экспертизу, поставив перед экспертом ряд вопросов. Защитник И. заявил ходатайство об отводе эксперта, назначенного судом, мотивируя отвод тем, что этот эксперт проводил экспертизу в ходе предварительного следствия и поэтому не может быть объективным, отвечая на вопросы суда. Кроме того, защитник сформулировал дополнительные вопросы, которые просил включить в перечень поставленных перед экспертом вопросов. В частности, защитник просил эксперта ответить на вопрос о том, кто конкретно занимался сокрытием доходов от уплаты налогов и может ли эту ответственность нести его подзащитный?</w:t>
      </w:r>
    </w:p>
    <w:p w:rsidR="00562797"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 должен поступить суд? Может ли эксперт участвовать в допросах свидетелей, подсудимого И. в ходе судебного разбирательства?</w:t>
      </w:r>
    </w:p>
    <w:p w:rsidR="00562797" w:rsidRPr="00EB15E8" w:rsidRDefault="00562797" w:rsidP="00562797">
      <w:pPr>
        <w:autoSpaceDE w:val="0"/>
        <w:autoSpaceDN w:val="0"/>
        <w:adjustRightInd w:val="0"/>
        <w:spacing w:after="0" w:line="276" w:lineRule="auto"/>
        <w:ind w:firstLine="720"/>
        <w:jc w:val="both"/>
        <w:rPr>
          <w:rFonts w:ascii="Times New Roman" w:hAnsi="Times New Roman"/>
          <w:b/>
          <w:sz w:val="28"/>
          <w:szCs w:val="28"/>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13</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lastRenderedPageBreak/>
        <w:t>В суд в связи в рассмотрением уголовного дела по обвинению</w:t>
      </w:r>
      <w:proofErr w:type="gramStart"/>
      <w:r w:rsidRPr="00EB15E8">
        <w:rPr>
          <w:rFonts w:ascii="Times New Roman" w:hAnsi="Times New Roman"/>
          <w:sz w:val="28"/>
          <w:szCs w:val="28"/>
        </w:rPr>
        <w:t xml:space="preserve"> Е</w:t>
      </w:r>
      <w:proofErr w:type="gramEnd"/>
      <w:r w:rsidRPr="00EB15E8">
        <w:rPr>
          <w:rFonts w:ascii="Times New Roman" w:hAnsi="Times New Roman"/>
          <w:sz w:val="28"/>
          <w:szCs w:val="28"/>
        </w:rPr>
        <w:t xml:space="preserve"> был вызван свидетель Д. Свидетель в суд не явился. Его мать позвонила судье и сказала, что Д. Находится в длительной командировке заграницей и приехать не может.</w:t>
      </w:r>
    </w:p>
    <w:p w:rsidR="00562797"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 должен поступить суд? Могут ли быть показания Д., которые он давал в ходе предварительного следствия, положены в основу приговора? Если бы Д. явился в суд и дал показания, противоречащие тем, которые он давал в ходе предварительного следствия, каковы были бы правовые последствия этой ситуации? Как в этом случае должен поступить суд?</w:t>
      </w:r>
    </w:p>
    <w:p w:rsidR="00562797" w:rsidRPr="00EB15E8" w:rsidRDefault="00562797" w:rsidP="00562797">
      <w:pPr>
        <w:autoSpaceDE w:val="0"/>
        <w:autoSpaceDN w:val="0"/>
        <w:adjustRightInd w:val="0"/>
        <w:spacing w:after="0" w:line="276" w:lineRule="auto"/>
        <w:ind w:firstLine="720"/>
        <w:jc w:val="both"/>
        <w:rPr>
          <w:rFonts w:ascii="Times New Roman" w:hAnsi="Times New Roman"/>
          <w:b/>
          <w:sz w:val="28"/>
          <w:szCs w:val="28"/>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14</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Следователь признал предварительное следствие оконченным, собранные доказательства достаточными для составления обвинительного заключения. Он объявил об этом обвиняемому П., содержащемуся под стражей, и предъявил ему для ознакомления материалы уголовного дела. </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Обвиняемый П. заявил, что с материалами дела он будет знакомиться только с участием защитника, и просил пригласить персонально адвоката Ф. для участия в деле.</w:t>
      </w:r>
    </w:p>
    <w:p w:rsidR="00562797"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Следователь связался с адвокатом Ф, выяснил, что он находится в длительной командировке в другом городе, какое участвует в рассмотрении уголовного дела в суде, и раньше, чем через два месяца освободиться не сможет. Между тем обвиняемый настаивал на участии в деле именно этого адвоката, где решение может принять следователь по уголовному делу? Можно ли заменить защитника без согласия обвиняемого?</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15</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В ходе расследования уголовного дела следователь обратил внимание на странное поведение обвиняемого. Он отвечал на поставленные вопросы невпопад, сидел с отсутствующим взглядом, начинал плакать, беспричинно смеяться. Было выяснено из показаний родственников, что ранее ничего подобного в его поведении замечено не было.</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 должен поступить следователь в связи со странным поведением обвиняемого? Какое процессуальное решение он может принять?</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Нужно ли назначать по делу экспертизу?</w:t>
      </w:r>
    </w:p>
    <w:p w:rsidR="00562797"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Если нужно, то какую? Каковы права обвиняемого в связи с назначением и производством экспертизы? Какие вопросы следует поставить перед экспертом, если экспертиза будет назначена?</w:t>
      </w:r>
    </w:p>
    <w:p w:rsidR="00562797" w:rsidRPr="00EB15E8" w:rsidRDefault="00562797" w:rsidP="00562797">
      <w:pPr>
        <w:autoSpaceDE w:val="0"/>
        <w:autoSpaceDN w:val="0"/>
        <w:adjustRightInd w:val="0"/>
        <w:spacing w:after="0" w:line="276" w:lineRule="auto"/>
        <w:ind w:firstLine="720"/>
        <w:jc w:val="both"/>
        <w:rPr>
          <w:rFonts w:ascii="Times New Roman" w:hAnsi="Times New Roman"/>
          <w:b/>
          <w:sz w:val="28"/>
          <w:szCs w:val="28"/>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16</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lastRenderedPageBreak/>
        <w:t>По жалобе И. на приговор суда первой инстанции кассационный суд вынес определение, в котором указал, что суд первой инстанции допустил существенные нарушения уголовно-процессуального закона. Они выразились в том, что дело слушалось в отсутствии подсудимого, находящегося в длительной командировке в другом городе России, приговор вынесен в условиях нарушения тайны совещания судей (в совещательную комнату во время совещания звонила дочь судьи, предупреждая мать, что она задерживается на работе). Кроме того, в поступившем в суд второй инстанции деле отсутствовал протокол судебного заседания.</w:t>
      </w:r>
    </w:p>
    <w:p w:rsidR="00562797"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Какое решение должен принять суд второй инстанции?</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17</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На вопрос председательствующего есть ли у сторон дополнения судебного следствия подсудимый заявил, что он преступление совершал не один, с ним в инкриминированных ему пяти квартирных кражах участвовал его знакомый П., о котором он не говорил следователю и суду потому, что П. обещал помочь его семье, оплатить услуги адвоката. Выяснилось, что П. свои обещания не выполнил. Подсудимый перечислил украденные вещи, которые хранились у П. и просил их изъять.</w:t>
      </w:r>
    </w:p>
    <w:p w:rsidR="00562797"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Какое решение должен принять суд по данному уголовному делу?</w:t>
      </w:r>
    </w:p>
    <w:p w:rsidR="00562797" w:rsidRPr="00EB15E8" w:rsidRDefault="00562797" w:rsidP="00562797">
      <w:pPr>
        <w:autoSpaceDE w:val="0"/>
        <w:autoSpaceDN w:val="0"/>
        <w:adjustRightInd w:val="0"/>
        <w:spacing w:after="0" w:line="276" w:lineRule="auto"/>
        <w:ind w:firstLine="720"/>
        <w:jc w:val="both"/>
        <w:rPr>
          <w:rFonts w:ascii="Times New Roman" w:hAnsi="Times New Roman"/>
          <w:b/>
          <w:sz w:val="28"/>
          <w:szCs w:val="28"/>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18</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Двое несовершеннолетних А. и К. были задержаны с поличным в момент кражи радиоприемника из автомашины иностранной марки. На момент кражи потерпевший – владелец автомашины находился на длительном совещании и о краже узнал спустя несколько часов.</w:t>
      </w:r>
    </w:p>
    <w:p w:rsidR="00562797"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Есть ли основания для возбуждения уголовного дела в данном случае? Что может явиться поводом для возбуждения уголовного дела в данном случае? Во всех ли случаях необходимо заявление потерпевшего для возбуждения уголовного дела? Каким принципом следует руководствоваться в данном случае, разрешая вопрос о возбуждении уголовного дела?</w:t>
      </w:r>
    </w:p>
    <w:p w:rsidR="00562797" w:rsidRDefault="00562797" w:rsidP="00562797">
      <w:pPr>
        <w:autoSpaceDE w:val="0"/>
        <w:autoSpaceDN w:val="0"/>
        <w:adjustRightInd w:val="0"/>
        <w:spacing w:after="0" w:line="276" w:lineRule="auto"/>
        <w:ind w:firstLine="720"/>
        <w:jc w:val="both"/>
        <w:rPr>
          <w:rFonts w:ascii="Times New Roman" w:hAnsi="Times New Roman"/>
          <w:b/>
          <w:caps/>
          <w:sz w:val="28"/>
          <w:szCs w:val="28"/>
        </w:rPr>
      </w:pPr>
    </w:p>
    <w:p w:rsidR="000A2E41" w:rsidRDefault="000A2E41" w:rsidP="00562797">
      <w:pPr>
        <w:autoSpaceDE w:val="0"/>
        <w:autoSpaceDN w:val="0"/>
        <w:adjustRightInd w:val="0"/>
        <w:spacing w:after="0" w:line="276" w:lineRule="auto"/>
        <w:ind w:firstLine="720"/>
        <w:jc w:val="both"/>
        <w:rPr>
          <w:rFonts w:ascii="Times New Roman" w:hAnsi="Times New Roman"/>
          <w:b/>
          <w:caps/>
          <w:sz w:val="28"/>
          <w:szCs w:val="28"/>
        </w:rPr>
      </w:pPr>
    </w:p>
    <w:p w:rsidR="000A2E41" w:rsidRPr="00EB15E8" w:rsidRDefault="000A2E41" w:rsidP="00562797">
      <w:pPr>
        <w:autoSpaceDE w:val="0"/>
        <w:autoSpaceDN w:val="0"/>
        <w:adjustRightInd w:val="0"/>
        <w:spacing w:after="0" w:line="276" w:lineRule="auto"/>
        <w:ind w:firstLine="720"/>
        <w:jc w:val="both"/>
        <w:rPr>
          <w:rFonts w:ascii="Times New Roman" w:hAnsi="Times New Roman"/>
          <w:b/>
          <w:caps/>
          <w:sz w:val="28"/>
          <w:szCs w:val="28"/>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19</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 xml:space="preserve">Во время разбойного нападения на магазин продавец магазина видел одного из нападающих очень близко, запомнил его приметы и в процессе допроса заявил, что может опознать его. В ходе расследования по делу было </w:t>
      </w:r>
      <w:r w:rsidRPr="00EB15E8">
        <w:rPr>
          <w:rFonts w:ascii="Times New Roman" w:hAnsi="Times New Roman"/>
          <w:sz w:val="28"/>
          <w:szCs w:val="28"/>
        </w:rPr>
        <w:lastRenderedPageBreak/>
        <w:t>установлено несколько человек, которые участвовали в совершении этого преступления.</w:t>
      </w:r>
    </w:p>
    <w:p w:rsidR="00562797"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 должен поступить следователь, в производстве которого находится уголовное дело? Определите, что является источником доказательств по делу в данном случае. Каковы правила предъявления для опознания? Являются ли результаты опознания доказательствами по делу? В каком случае может быть утрачено доказательственное значение этого следственного действия?</w:t>
      </w:r>
    </w:p>
    <w:p w:rsidR="00562797" w:rsidRPr="00EB15E8" w:rsidRDefault="00562797" w:rsidP="00562797">
      <w:pPr>
        <w:autoSpaceDE w:val="0"/>
        <w:autoSpaceDN w:val="0"/>
        <w:adjustRightInd w:val="0"/>
        <w:spacing w:after="0" w:line="276" w:lineRule="auto"/>
        <w:ind w:firstLine="720"/>
        <w:jc w:val="both"/>
        <w:rPr>
          <w:rFonts w:ascii="Times New Roman" w:hAnsi="Times New Roman"/>
          <w:b/>
          <w:sz w:val="28"/>
          <w:szCs w:val="28"/>
        </w:rPr>
      </w:pPr>
    </w:p>
    <w:p w:rsidR="00562797" w:rsidRPr="00A668F6" w:rsidRDefault="00562797" w:rsidP="00562797">
      <w:pPr>
        <w:autoSpaceDE w:val="0"/>
        <w:autoSpaceDN w:val="0"/>
        <w:adjustRightInd w:val="0"/>
        <w:spacing w:after="0" w:line="276" w:lineRule="auto"/>
        <w:ind w:firstLine="720"/>
        <w:jc w:val="both"/>
        <w:rPr>
          <w:rFonts w:ascii="Times New Roman" w:hAnsi="Times New Roman"/>
          <w:b/>
          <w:bCs/>
          <w:sz w:val="28"/>
          <w:szCs w:val="28"/>
          <w:u w:val="single"/>
        </w:rPr>
      </w:pPr>
      <w:r w:rsidRPr="00A668F6">
        <w:rPr>
          <w:rFonts w:ascii="Times New Roman" w:hAnsi="Times New Roman"/>
          <w:b/>
          <w:sz w:val="28"/>
          <w:szCs w:val="28"/>
          <w:u w:val="single"/>
        </w:rPr>
        <w:t xml:space="preserve">Задача № </w:t>
      </w:r>
      <w:r w:rsidRPr="00A668F6">
        <w:rPr>
          <w:rFonts w:ascii="Times New Roman" w:hAnsi="Times New Roman"/>
          <w:b/>
          <w:bCs/>
          <w:sz w:val="28"/>
          <w:szCs w:val="28"/>
          <w:u w:val="single"/>
        </w:rPr>
        <w:t>20</w:t>
      </w:r>
    </w:p>
    <w:p w:rsidR="00562797" w:rsidRPr="00EB15E8"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После назначения дела к слушанию в суд поступило ходатайство от подсудимого Г. о разбирательстве дела в его отсутствие. Г. мотивировал свою просьбу тем, что не признает себя виновным и, кроме того, за инкриминируемое ему преступление не может быть назначено наказание в виде лишения свободы. На этом основании Г. в судебное заседание явиться отказался.</w:t>
      </w:r>
    </w:p>
    <w:p w:rsidR="00562797" w:rsidRDefault="00562797" w:rsidP="00562797">
      <w:pPr>
        <w:autoSpaceDE w:val="0"/>
        <w:autoSpaceDN w:val="0"/>
        <w:adjustRightInd w:val="0"/>
        <w:spacing w:after="0" w:line="276" w:lineRule="auto"/>
        <w:ind w:firstLine="720"/>
        <w:jc w:val="both"/>
        <w:rPr>
          <w:rFonts w:ascii="Times New Roman" w:hAnsi="Times New Roman"/>
          <w:sz w:val="28"/>
          <w:szCs w:val="28"/>
        </w:rPr>
      </w:pPr>
      <w:r w:rsidRPr="00EB15E8">
        <w:rPr>
          <w:rFonts w:ascii="Times New Roman" w:hAnsi="Times New Roman"/>
          <w:sz w:val="28"/>
          <w:szCs w:val="28"/>
        </w:rPr>
        <w:t>Как должен поступить суд, получив подобное ходатайство? Можно ли рассмотреть уголовное дело в отсутствии подсудимого при этих обстоятельствах? Можно ли по действующему законодательству рассматривать уголовное дело в отсутствие подсудимого? Может ли осужденный, который ходатайствует о рассмотрении дела в его отсутствие, приносить жалобу на приговор суда в суд второй инстанции? Может ли он после вступления приговора в законную силу обжаловать его в порядке надзора?</w:t>
      </w:r>
    </w:p>
    <w:p w:rsidR="00562797" w:rsidRPr="00EB15E8" w:rsidRDefault="00562797" w:rsidP="00562797">
      <w:pPr>
        <w:autoSpaceDE w:val="0"/>
        <w:autoSpaceDN w:val="0"/>
        <w:adjustRightInd w:val="0"/>
        <w:spacing w:after="0" w:line="276" w:lineRule="auto"/>
        <w:ind w:firstLine="720"/>
        <w:jc w:val="both"/>
        <w:rPr>
          <w:rFonts w:ascii="Times New Roman" w:hAnsi="Times New Roman"/>
          <w:iCs/>
          <w:sz w:val="28"/>
          <w:szCs w:val="28"/>
        </w:rPr>
      </w:pPr>
    </w:p>
    <w:p w:rsidR="00562797" w:rsidRPr="00A668F6" w:rsidRDefault="00562797" w:rsidP="00562797">
      <w:pPr>
        <w:spacing w:after="0" w:line="276" w:lineRule="auto"/>
        <w:ind w:firstLine="720"/>
        <w:jc w:val="both"/>
        <w:rPr>
          <w:rFonts w:ascii="Times New Roman" w:hAnsi="Times New Roman"/>
          <w:b/>
          <w:sz w:val="28"/>
          <w:szCs w:val="28"/>
          <w:u w:val="single"/>
        </w:rPr>
      </w:pPr>
      <w:r w:rsidRPr="00A668F6">
        <w:rPr>
          <w:rFonts w:ascii="Times New Roman" w:hAnsi="Times New Roman"/>
          <w:b/>
          <w:sz w:val="28"/>
          <w:szCs w:val="28"/>
          <w:u w:val="single"/>
        </w:rPr>
        <w:t xml:space="preserve">Задача № 21 </w:t>
      </w:r>
    </w:p>
    <w:p w:rsidR="00562797" w:rsidRPr="00EB15E8" w:rsidRDefault="00562797" w:rsidP="00562797">
      <w:pPr>
        <w:spacing w:after="0" w:line="276" w:lineRule="auto"/>
        <w:ind w:firstLine="720"/>
        <w:jc w:val="both"/>
        <w:rPr>
          <w:rFonts w:ascii="Times New Roman" w:hAnsi="Times New Roman"/>
          <w:sz w:val="28"/>
          <w:szCs w:val="28"/>
        </w:rPr>
      </w:pPr>
      <w:r w:rsidRPr="00EB15E8">
        <w:rPr>
          <w:rFonts w:ascii="Times New Roman" w:hAnsi="Times New Roman"/>
          <w:sz w:val="28"/>
          <w:szCs w:val="28"/>
        </w:rPr>
        <w:t>Гражданин Кошкин обратился в дежурную часть отдела полиции с заявлением о том, что он, будучи в нетрезвом состоянии, 10 лет назад убил гражданку Лобову. По факту убийства гражданки Лобовой 10 лет назад было возбуждено уголовное дело по признакам преступления, предусмотренного ч. 1 ст. 105 УК РФ. В настоящее время производство по данному делу в соответствии с п. 1 ч. 1 ст. 208 УПК РФ приостановлено.</w:t>
      </w:r>
    </w:p>
    <w:p w:rsidR="00562797" w:rsidRDefault="00562797" w:rsidP="00562797">
      <w:pPr>
        <w:spacing w:after="0" w:line="276" w:lineRule="auto"/>
        <w:ind w:firstLine="720"/>
        <w:jc w:val="both"/>
        <w:rPr>
          <w:rFonts w:ascii="Times New Roman" w:hAnsi="Times New Roman"/>
          <w:sz w:val="28"/>
          <w:szCs w:val="28"/>
        </w:rPr>
      </w:pPr>
      <w:r w:rsidRPr="00EB15E8">
        <w:rPr>
          <w:rFonts w:ascii="Times New Roman" w:hAnsi="Times New Roman"/>
          <w:sz w:val="28"/>
          <w:szCs w:val="28"/>
        </w:rPr>
        <w:t>Как нужно поступить в данной ситуации?</w:t>
      </w:r>
    </w:p>
    <w:p w:rsidR="00562797" w:rsidRDefault="00562797" w:rsidP="00562797">
      <w:pPr>
        <w:spacing w:after="0" w:line="276" w:lineRule="auto"/>
        <w:ind w:firstLine="720"/>
        <w:jc w:val="both"/>
        <w:rPr>
          <w:rFonts w:ascii="Times New Roman" w:hAnsi="Times New Roman"/>
          <w:sz w:val="28"/>
          <w:szCs w:val="28"/>
        </w:rPr>
      </w:pPr>
    </w:p>
    <w:p w:rsidR="000A2E41" w:rsidRDefault="000A2E41" w:rsidP="00562797">
      <w:pPr>
        <w:spacing w:after="0" w:line="276" w:lineRule="auto"/>
        <w:ind w:firstLine="720"/>
        <w:jc w:val="both"/>
        <w:rPr>
          <w:rFonts w:ascii="Times New Roman" w:hAnsi="Times New Roman"/>
          <w:sz w:val="28"/>
          <w:szCs w:val="28"/>
        </w:rPr>
      </w:pPr>
    </w:p>
    <w:p w:rsidR="000A2E41" w:rsidRPr="00EB15E8" w:rsidRDefault="000A2E41" w:rsidP="00562797">
      <w:pPr>
        <w:spacing w:after="0" w:line="276" w:lineRule="auto"/>
        <w:ind w:firstLine="720"/>
        <w:jc w:val="both"/>
        <w:rPr>
          <w:rFonts w:ascii="Times New Roman" w:hAnsi="Times New Roman"/>
          <w:sz w:val="28"/>
          <w:szCs w:val="28"/>
        </w:rPr>
      </w:pPr>
    </w:p>
    <w:p w:rsidR="00562797" w:rsidRPr="00A668F6" w:rsidRDefault="00562797" w:rsidP="00562797">
      <w:pPr>
        <w:spacing w:after="0" w:line="276" w:lineRule="auto"/>
        <w:ind w:firstLine="720"/>
        <w:jc w:val="both"/>
        <w:rPr>
          <w:rFonts w:ascii="Times New Roman" w:hAnsi="Times New Roman"/>
          <w:b/>
          <w:sz w:val="28"/>
          <w:szCs w:val="28"/>
          <w:u w:val="single"/>
        </w:rPr>
      </w:pPr>
      <w:r w:rsidRPr="00A668F6">
        <w:rPr>
          <w:rFonts w:ascii="Times New Roman" w:hAnsi="Times New Roman"/>
          <w:b/>
          <w:sz w:val="28"/>
          <w:szCs w:val="28"/>
          <w:u w:val="single"/>
        </w:rPr>
        <w:t xml:space="preserve">Задача № 22 </w:t>
      </w:r>
    </w:p>
    <w:p w:rsidR="00562797" w:rsidRPr="00EB15E8" w:rsidRDefault="00562797" w:rsidP="00562797">
      <w:pPr>
        <w:spacing w:after="0" w:line="276" w:lineRule="auto"/>
        <w:ind w:firstLine="720"/>
        <w:jc w:val="both"/>
        <w:rPr>
          <w:rFonts w:ascii="Times New Roman" w:hAnsi="Times New Roman"/>
          <w:sz w:val="28"/>
          <w:szCs w:val="28"/>
        </w:rPr>
      </w:pPr>
      <w:r w:rsidRPr="00EB15E8">
        <w:rPr>
          <w:rFonts w:ascii="Times New Roman" w:hAnsi="Times New Roman"/>
          <w:sz w:val="28"/>
          <w:szCs w:val="28"/>
        </w:rPr>
        <w:t>Инспектором ФТС России в поезде, следовавшем из г. Кишинева в г. Москву в тайнике, оборудованном в тамбуре, было обнаружено 3 кг. белого порошка, по виду напоминающего героин.</w:t>
      </w:r>
    </w:p>
    <w:p w:rsidR="00562797" w:rsidRDefault="00562797" w:rsidP="00562797">
      <w:pPr>
        <w:spacing w:after="0" w:line="276" w:lineRule="auto"/>
        <w:ind w:firstLine="720"/>
        <w:jc w:val="both"/>
        <w:rPr>
          <w:rFonts w:ascii="Times New Roman" w:hAnsi="Times New Roman"/>
          <w:sz w:val="28"/>
          <w:szCs w:val="28"/>
        </w:rPr>
      </w:pPr>
      <w:r w:rsidRPr="00EB15E8">
        <w:rPr>
          <w:rFonts w:ascii="Times New Roman" w:hAnsi="Times New Roman"/>
          <w:sz w:val="28"/>
          <w:szCs w:val="28"/>
        </w:rPr>
        <w:lastRenderedPageBreak/>
        <w:t>Какие действия в данной ситуации должны совершить таможенные органы? Кто должен возбуждать уголовное дело в данной ситуации? Обоснуйте ответ.</w:t>
      </w:r>
    </w:p>
    <w:p w:rsidR="00562797" w:rsidRPr="00EB15E8" w:rsidRDefault="00562797" w:rsidP="00562797">
      <w:pPr>
        <w:spacing w:after="0" w:line="276" w:lineRule="auto"/>
        <w:ind w:firstLine="720"/>
        <w:jc w:val="both"/>
        <w:rPr>
          <w:rFonts w:ascii="Times New Roman" w:hAnsi="Times New Roman"/>
          <w:sz w:val="28"/>
          <w:szCs w:val="28"/>
        </w:rPr>
      </w:pPr>
    </w:p>
    <w:p w:rsidR="00562797" w:rsidRPr="00A668F6" w:rsidRDefault="00562797" w:rsidP="00562797">
      <w:pPr>
        <w:spacing w:after="0" w:line="276" w:lineRule="auto"/>
        <w:ind w:firstLine="720"/>
        <w:jc w:val="both"/>
        <w:rPr>
          <w:rFonts w:ascii="Times New Roman" w:hAnsi="Times New Roman"/>
          <w:b/>
          <w:sz w:val="28"/>
          <w:szCs w:val="28"/>
          <w:u w:val="single"/>
        </w:rPr>
      </w:pPr>
      <w:r w:rsidRPr="00A668F6">
        <w:rPr>
          <w:rFonts w:ascii="Times New Roman" w:hAnsi="Times New Roman"/>
          <w:b/>
          <w:sz w:val="28"/>
          <w:szCs w:val="28"/>
          <w:u w:val="single"/>
        </w:rPr>
        <w:t xml:space="preserve">Задача № 23 </w:t>
      </w:r>
    </w:p>
    <w:p w:rsidR="00562797" w:rsidRPr="00EB15E8" w:rsidRDefault="00562797" w:rsidP="00562797">
      <w:pPr>
        <w:spacing w:after="0" w:line="276" w:lineRule="auto"/>
        <w:ind w:firstLine="720"/>
        <w:jc w:val="both"/>
        <w:rPr>
          <w:rFonts w:ascii="Times New Roman" w:hAnsi="Times New Roman"/>
          <w:sz w:val="28"/>
          <w:szCs w:val="28"/>
        </w:rPr>
      </w:pPr>
      <w:r w:rsidRPr="00EB15E8">
        <w:rPr>
          <w:rFonts w:ascii="Times New Roman" w:hAnsi="Times New Roman"/>
          <w:sz w:val="28"/>
          <w:szCs w:val="28"/>
        </w:rPr>
        <w:t>По заявлению гражданки Гориной следователь Евсеев, возбудил уголовное дело в отношении Шадриной по признакам преступления, предусмотренного ч. 2 ст. 306 УК РФ. Потерпевшая Горина, считая, что предварительное следствие по делу осуществляется недостаточно эффективно, а ее многочисленные ходатайства о проведении конкретных следственных действий игнорируются, обжаловала бездействие следователя в порядке ст. 125 УПК РФ в Вяземский районный суд. Судья жалобу удовлетворила и обязала следователя Евсеева удовлетворить ходатайства Гориной о допросе свидетелей Аверьянова и Паршина.</w:t>
      </w:r>
    </w:p>
    <w:p w:rsidR="00562797" w:rsidRDefault="00562797" w:rsidP="00562797">
      <w:pPr>
        <w:spacing w:after="0" w:line="276" w:lineRule="auto"/>
        <w:ind w:firstLine="720"/>
        <w:jc w:val="both"/>
        <w:rPr>
          <w:rFonts w:ascii="Times New Roman" w:hAnsi="Times New Roman"/>
          <w:sz w:val="28"/>
          <w:szCs w:val="28"/>
        </w:rPr>
      </w:pPr>
      <w:r w:rsidRPr="00EB15E8">
        <w:rPr>
          <w:rFonts w:ascii="Times New Roman" w:hAnsi="Times New Roman"/>
          <w:sz w:val="28"/>
          <w:szCs w:val="28"/>
        </w:rPr>
        <w:t>Правильно ли решение суда? Обоснуйте ответ.</w:t>
      </w:r>
    </w:p>
    <w:p w:rsidR="00562797" w:rsidRPr="00EB15E8" w:rsidRDefault="00562797" w:rsidP="00562797">
      <w:pPr>
        <w:spacing w:after="0" w:line="276" w:lineRule="auto"/>
        <w:ind w:firstLine="720"/>
        <w:jc w:val="both"/>
        <w:rPr>
          <w:rFonts w:ascii="Times New Roman" w:hAnsi="Times New Roman"/>
          <w:b/>
          <w:sz w:val="28"/>
          <w:szCs w:val="28"/>
        </w:rPr>
      </w:pPr>
    </w:p>
    <w:p w:rsidR="00562797" w:rsidRPr="00A668F6" w:rsidRDefault="00562797" w:rsidP="00562797">
      <w:pPr>
        <w:spacing w:after="0" w:line="276" w:lineRule="auto"/>
        <w:ind w:firstLine="720"/>
        <w:jc w:val="both"/>
        <w:rPr>
          <w:rFonts w:ascii="Times New Roman" w:hAnsi="Times New Roman"/>
          <w:b/>
          <w:sz w:val="28"/>
          <w:szCs w:val="28"/>
          <w:u w:val="single"/>
        </w:rPr>
      </w:pPr>
      <w:r w:rsidRPr="00A668F6">
        <w:rPr>
          <w:rFonts w:ascii="Times New Roman" w:hAnsi="Times New Roman"/>
          <w:b/>
          <w:sz w:val="28"/>
          <w:szCs w:val="28"/>
          <w:u w:val="single"/>
        </w:rPr>
        <w:t xml:space="preserve">Задача № 24 </w:t>
      </w:r>
    </w:p>
    <w:p w:rsidR="00562797" w:rsidRPr="00EB15E8" w:rsidRDefault="00562797" w:rsidP="00562797">
      <w:pPr>
        <w:spacing w:after="0" w:line="276" w:lineRule="auto"/>
        <w:ind w:firstLine="720"/>
        <w:jc w:val="both"/>
        <w:rPr>
          <w:rFonts w:ascii="Times New Roman" w:hAnsi="Times New Roman"/>
          <w:sz w:val="28"/>
          <w:szCs w:val="28"/>
        </w:rPr>
      </w:pPr>
      <w:r w:rsidRPr="00EB15E8">
        <w:rPr>
          <w:rFonts w:ascii="Times New Roman" w:hAnsi="Times New Roman"/>
          <w:sz w:val="28"/>
          <w:szCs w:val="28"/>
        </w:rPr>
        <w:t>Обвиняемый Фокин в прогулочном дворике СИЗО попытался наладить «</w:t>
      </w:r>
      <w:proofErr w:type="spellStart"/>
      <w:r w:rsidRPr="00EB15E8">
        <w:rPr>
          <w:rFonts w:ascii="Times New Roman" w:hAnsi="Times New Roman"/>
          <w:sz w:val="28"/>
          <w:szCs w:val="28"/>
        </w:rPr>
        <w:t>межкамерную</w:t>
      </w:r>
      <w:proofErr w:type="spellEnd"/>
      <w:r w:rsidRPr="00EB15E8">
        <w:rPr>
          <w:rFonts w:ascii="Times New Roman" w:hAnsi="Times New Roman"/>
          <w:sz w:val="28"/>
          <w:szCs w:val="28"/>
        </w:rPr>
        <w:t xml:space="preserve"> связь», но был замечен сотрудниками администрации. За данное правонарушение постановлением начальника СИЗО он был подвергнут взысканию и водворен в карцер. Данное взыскание обвиняемый Фокин обжаловал в районный суд в порядке ст. 125 УПК РФ по месту нахождения СИЗО. Предварительное следствие осуществляется на территории юрисдикции другого района.</w:t>
      </w:r>
    </w:p>
    <w:p w:rsidR="00562797" w:rsidRDefault="00562797" w:rsidP="00562797">
      <w:pPr>
        <w:spacing w:after="0" w:line="276" w:lineRule="auto"/>
        <w:ind w:firstLine="720"/>
        <w:jc w:val="both"/>
        <w:rPr>
          <w:rFonts w:ascii="Times New Roman" w:hAnsi="Times New Roman"/>
          <w:sz w:val="28"/>
          <w:szCs w:val="28"/>
        </w:rPr>
      </w:pPr>
      <w:r w:rsidRPr="00EB15E8">
        <w:rPr>
          <w:rFonts w:ascii="Times New Roman" w:hAnsi="Times New Roman"/>
          <w:sz w:val="28"/>
          <w:szCs w:val="28"/>
        </w:rPr>
        <w:t>Какое решение должен принять районный суд по жалобе обвиняемого Фокина? Обоснуйте свой ответ.</w:t>
      </w:r>
    </w:p>
    <w:p w:rsidR="00562797" w:rsidRPr="00EB15E8" w:rsidRDefault="00562797" w:rsidP="00562797">
      <w:pPr>
        <w:spacing w:after="0" w:line="276" w:lineRule="auto"/>
        <w:ind w:firstLine="720"/>
        <w:jc w:val="both"/>
        <w:rPr>
          <w:rFonts w:ascii="Times New Roman" w:hAnsi="Times New Roman"/>
          <w:b/>
          <w:sz w:val="28"/>
          <w:szCs w:val="28"/>
        </w:rPr>
      </w:pPr>
    </w:p>
    <w:p w:rsidR="00562797" w:rsidRPr="00A668F6" w:rsidRDefault="00562797" w:rsidP="00562797">
      <w:pPr>
        <w:spacing w:after="0" w:line="276" w:lineRule="auto"/>
        <w:ind w:firstLine="720"/>
        <w:jc w:val="both"/>
        <w:rPr>
          <w:rFonts w:ascii="Times New Roman" w:hAnsi="Times New Roman"/>
          <w:b/>
          <w:sz w:val="28"/>
          <w:szCs w:val="28"/>
          <w:u w:val="single"/>
        </w:rPr>
      </w:pPr>
      <w:r>
        <w:rPr>
          <w:rFonts w:ascii="Times New Roman" w:hAnsi="Times New Roman"/>
          <w:b/>
          <w:sz w:val="28"/>
          <w:szCs w:val="28"/>
          <w:u w:val="single"/>
        </w:rPr>
        <w:t>Задача № 25</w:t>
      </w:r>
    </w:p>
    <w:p w:rsidR="00562797" w:rsidRPr="00EB15E8" w:rsidRDefault="00562797" w:rsidP="00562797">
      <w:pPr>
        <w:spacing w:after="0" w:line="276" w:lineRule="auto"/>
        <w:ind w:firstLine="720"/>
        <w:jc w:val="both"/>
        <w:rPr>
          <w:rFonts w:ascii="Times New Roman" w:hAnsi="Times New Roman"/>
          <w:sz w:val="28"/>
          <w:szCs w:val="28"/>
        </w:rPr>
      </w:pPr>
      <w:r w:rsidRPr="00EB15E8">
        <w:rPr>
          <w:rFonts w:ascii="Times New Roman" w:hAnsi="Times New Roman"/>
          <w:sz w:val="28"/>
          <w:szCs w:val="28"/>
        </w:rPr>
        <w:t>Органами следствия Мартынов обвинялся в систематическом нанесении Павловой побоев из неприязни, а также в совершении хулиганства, связанного с сопротивлением представителю власти. Постановлением судьи районного суда уголовное дело в отношении Мартынова, обвиняемого в совершении преступлений, предусмотренных ст. 117, ч. 2 ст. 213 УК РФ, прекращено в связи с его смертью. Мать умершего и адвокат в жалобах просили об отмене постановления судьи и реабилитации умершего, поскольку, по их мнению, он не виновен в инкриминируемых ему преступлениях.</w:t>
      </w:r>
    </w:p>
    <w:p w:rsidR="00562797" w:rsidRDefault="00562797" w:rsidP="00562797">
      <w:pPr>
        <w:spacing w:after="0" w:line="276" w:lineRule="auto"/>
        <w:ind w:firstLine="720"/>
        <w:jc w:val="both"/>
        <w:rPr>
          <w:rFonts w:ascii="Times New Roman" w:hAnsi="Times New Roman"/>
          <w:sz w:val="28"/>
          <w:szCs w:val="28"/>
        </w:rPr>
      </w:pPr>
      <w:r w:rsidRPr="00EB15E8">
        <w:rPr>
          <w:rFonts w:ascii="Times New Roman" w:hAnsi="Times New Roman"/>
          <w:sz w:val="28"/>
          <w:szCs w:val="28"/>
        </w:rPr>
        <w:t>Какое решение должен принять суд? Обоснуйте ответ.</w:t>
      </w:r>
    </w:p>
    <w:p w:rsidR="00562797" w:rsidRDefault="00562797" w:rsidP="00562797">
      <w:pPr>
        <w:spacing w:after="0" w:line="276" w:lineRule="auto"/>
        <w:ind w:firstLine="720"/>
        <w:jc w:val="both"/>
        <w:rPr>
          <w:rFonts w:ascii="Times New Roman" w:hAnsi="Times New Roman"/>
          <w:sz w:val="28"/>
          <w:szCs w:val="28"/>
        </w:rPr>
      </w:pPr>
    </w:p>
    <w:sectPr w:rsidR="005627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CC40BE"/>
    <w:multiLevelType w:val="hybridMultilevel"/>
    <w:tmpl w:val="51DE0F3C"/>
    <w:lvl w:ilvl="0" w:tplc="CAC6CCB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5CC70F72"/>
    <w:multiLevelType w:val="hybridMultilevel"/>
    <w:tmpl w:val="53D8DAE6"/>
    <w:lvl w:ilvl="0" w:tplc="ABF2F51C">
      <w:start w:val="1"/>
      <w:numFmt w:val="decimal"/>
      <w:lvlText w:val="%1."/>
      <w:lvlJc w:val="left"/>
      <w:pPr>
        <w:tabs>
          <w:tab w:val="num" w:pos="927"/>
        </w:tabs>
        <w:ind w:left="927" w:hanging="360"/>
      </w:pPr>
      <w:rPr>
        <w:rFonts w:ascii="Times New Roman" w:eastAsiaTheme="minorEastAsia" w:hAnsi="Times New Roman"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BB1"/>
    <w:rsid w:val="00036119"/>
    <w:rsid w:val="000A2E41"/>
    <w:rsid w:val="00133398"/>
    <w:rsid w:val="0021543F"/>
    <w:rsid w:val="00562797"/>
    <w:rsid w:val="00832BB1"/>
    <w:rsid w:val="008F5205"/>
    <w:rsid w:val="00E43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797"/>
    <w:pPr>
      <w:spacing w:after="160" w:line="259" w:lineRule="auto"/>
    </w:pPr>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797"/>
    <w:pPr>
      <w:spacing w:after="160" w:line="259" w:lineRule="auto"/>
    </w:pPr>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17</Pages>
  <Words>4210</Words>
  <Characters>23999</Characters>
  <Application>Microsoft Office Word</Application>
  <DocSecurity>0</DocSecurity>
  <Lines>199</Lines>
  <Paragraphs>56</Paragraphs>
  <ScaleCrop>false</ScaleCrop>
  <Company/>
  <LinksUpToDate>false</LinksUpToDate>
  <CharactersWithSpaces>28153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Остапенко Екатерина</dc:creator>
  <cp:keywords/>
  <dc:description/>
  <cp:lastModifiedBy>Кенжебаева Альбина Евгеньевна</cp:lastModifiedBy>
  <cp:revision>7</cp:revision>
  <dcterms:created xsi:type="dcterms:W3CDTF">2024-04-27T10:17:00Z</dcterms:created>
  <dcterms:modified xsi:type="dcterms:W3CDTF">2026-09-08T11:03:00Z</dcterms:modified>
</cp:coreProperties>
</file>