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147E05" w14:textId="77777777" w:rsidR="007B69E4" w:rsidRPr="007B69E4" w:rsidRDefault="007B69E4" w:rsidP="007B69E4">
      <w:pPr>
        <w:spacing w:after="0"/>
        <w:ind w:firstLine="709"/>
        <w:contextualSpacing/>
        <w:jc w:val="right"/>
        <w:rPr>
          <w:rFonts w:ascii="Times New Roman" w:hAnsi="Times New Roman"/>
          <w:iCs/>
          <w:sz w:val="28"/>
          <w:szCs w:val="28"/>
        </w:rPr>
      </w:pPr>
      <w:r w:rsidRPr="007B69E4">
        <w:rPr>
          <w:rFonts w:ascii="Times New Roman" w:hAnsi="Times New Roman"/>
          <w:iCs/>
          <w:sz w:val="28"/>
          <w:szCs w:val="28"/>
        </w:rPr>
        <w:t>Приложение</w:t>
      </w:r>
    </w:p>
    <w:p w14:paraId="5D337EC0" w14:textId="77777777" w:rsidR="007B69E4" w:rsidRPr="007B69E4" w:rsidRDefault="007B69E4" w:rsidP="007B69E4">
      <w:pPr>
        <w:spacing w:after="0"/>
        <w:ind w:firstLine="709"/>
        <w:contextualSpacing/>
        <w:jc w:val="right"/>
        <w:rPr>
          <w:rFonts w:ascii="Times New Roman" w:hAnsi="Times New Roman"/>
          <w:b/>
          <w:iCs/>
          <w:sz w:val="28"/>
          <w:szCs w:val="28"/>
        </w:rPr>
      </w:pPr>
    </w:p>
    <w:p w14:paraId="1B926C2F" w14:textId="36E64BD8" w:rsidR="007B69E4" w:rsidRPr="007B69E4" w:rsidRDefault="007B69E4" w:rsidP="007B69E4">
      <w:pPr>
        <w:spacing w:after="0"/>
        <w:ind w:firstLine="709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  <w:r w:rsidRPr="007B69E4">
        <w:rPr>
          <w:rFonts w:ascii="Times New Roman" w:hAnsi="Times New Roman"/>
          <w:b/>
          <w:iCs/>
          <w:sz w:val="28"/>
          <w:szCs w:val="28"/>
        </w:rPr>
        <w:t>Примерные оценочные материалы, применяемые при проведении промежуточной</w:t>
      </w:r>
      <w:r w:rsidR="00DD0D98">
        <w:rPr>
          <w:rFonts w:ascii="Times New Roman" w:hAnsi="Times New Roman"/>
          <w:b/>
          <w:iCs/>
          <w:sz w:val="28"/>
          <w:szCs w:val="28"/>
        </w:rPr>
        <w:t xml:space="preserve"> аттестации </w:t>
      </w:r>
      <w:r w:rsidR="00973531">
        <w:rPr>
          <w:rFonts w:ascii="Times New Roman" w:hAnsi="Times New Roman"/>
          <w:b/>
          <w:iCs/>
          <w:sz w:val="28"/>
          <w:szCs w:val="28"/>
        </w:rPr>
        <w:t>по дисциплине:</w:t>
      </w:r>
    </w:p>
    <w:p w14:paraId="5B4D1825" w14:textId="77777777" w:rsidR="007B69E4" w:rsidRDefault="007B69E4" w:rsidP="007B69E4">
      <w:pPr>
        <w:spacing w:after="0"/>
        <w:ind w:firstLine="709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  <w:r w:rsidRPr="007B69E4">
        <w:rPr>
          <w:rFonts w:ascii="Times New Roman" w:hAnsi="Times New Roman"/>
          <w:b/>
          <w:iCs/>
          <w:sz w:val="28"/>
          <w:szCs w:val="28"/>
        </w:rPr>
        <w:t>«Основы судебной экспертизы»</w:t>
      </w:r>
    </w:p>
    <w:p w14:paraId="62A3FC54" w14:textId="77777777" w:rsidR="007B69E4" w:rsidRDefault="007B69E4" w:rsidP="007B69E4">
      <w:pPr>
        <w:spacing w:after="0"/>
        <w:ind w:firstLine="709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4C594171" w14:textId="77777777" w:rsidR="007B4466" w:rsidRDefault="007B4466" w:rsidP="007B4466">
      <w:pPr>
        <w:ind w:firstLine="709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21CEE262" w14:textId="26C8BC5D" w:rsidR="007B69E4" w:rsidRDefault="007B69E4" w:rsidP="007B69E4">
      <w:pPr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7B69E4">
        <w:rPr>
          <w:rFonts w:ascii="Times New Roman" w:hAnsi="Times New Roman"/>
          <w:b/>
          <w:bCs/>
          <w:iCs/>
          <w:sz w:val="28"/>
          <w:szCs w:val="28"/>
        </w:rPr>
        <w:t>Оценка знаний по компетенции</w:t>
      </w:r>
      <w:r w:rsidR="00807A4D">
        <w:rPr>
          <w:rFonts w:ascii="Times New Roman" w:hAnsi="Times New Roman"/>
          <w:b/>
          <w:bCs/>
          <w:iCs/>
          <w:sz w:val="28"/>
          <w:szCs w:val="28"/>
        </w:rPr>
        <w:t>:</w:t>
      </w:r>
      <w:r w:rsidRPr="007B69E4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</w:rPr>
        <w:t>ПК-6</w:t>
      </w:r>
    </w:p>
    <w:p w14:paraId="3E620D1D" w14:textId="77777777" w:rsidR="007B69E4" w:rsidRDefault="007B69E4" w:rsidP="007B69E4">
      <w:pPr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</w:p>
    <w:p w14:paraId="51CEC77C" w14:textId="1975C0B0" w:rsidR="00DD0D98" w:rsidRPr="00DD0D98" w:rsidRDefault="00DD0D98" w:rsidP="00DD0D98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DD0D98">
        <w:rPr>
          <w:rFonts w:ascii="Times New Roman" w:hAnsi="Times New Roman"/>
          <w:bCs/>
          <w:iCs/>
          <w:sz w:val="28"/>
          <w:szCs w:val="28"/>
        </w:rPr>
        <w:t xml:space="preserve">При проведении </w:t>
      </w:r>
      <w:r w:rsidR="00960B76">
        <w:rPr>
          <w:rFonts w:ascii="Times New Roman" w:hAnsi="Times New Roman"/>
          <w:bCs/>
          <w:iCs/>
          <w:sz w:val="28"/>
          <w:szCs w:val="28"/>
        </w:rPr>
        <w:t>промежуточной аттестации (зачет</w:t>
      </w:r>
      <w:r w:rsidRPr="00DD0D98">
        <w:rPr>
          <w:rFonts w:ascii="Times New Roman" w:hAnsi="Times New Roman"/>
          <w:bCs/>
          <w:iCs/>
          <w:sz w:val="28"/>
          <w:szCs w:val="28"/>
        </w:rPr>
        <w:t xml:space="preserve">) </w:t>
      </w:r>
      <w:proofErr w:type="gramStart"/>
      <w:r w:rsidRPr="00DD0D98">
        <w:rPr>
          <w:rFonts w:ascii="Times New Roman" w:hAnsi="Times New Roman"/>
          <w:bCs/>
          <w:iCs/>
          <w:sz w:val="28"/>
          <w:szCs w:val="28"/>
        </w:rPr>
        <w:t>обучающемуся</w:t>
      </w:r>
      <w:proofErr w:type="gramEnd"/>
      <w:r w:rsidRPr="00DD0D98">
        <w:rPr>
          <w:rFonts w:ascii="Times New Roman" w:hAnsi="Times New Roman"/>
          <w:bCs/>
          <w:iCs/>
          <w:sz w:val="28"/>
          <w:szCs w:val="28"/>
        </w:rPr>
        <w:t xml:space="preserve"> предлагается ответить на 2 воп</w:t>
      </w:r>
      <w:r w:rsidR="00960B76">
        <w:rPr>
          <w:rFonts w:ascii="Times New Roman" w:hAnsi="Times New Roman"/>
          <w:bCs/>
          <w:iCs/>
          <w:sz w:val="28"/>
          <w:szCs w:val="28"/>
        </w:rPr>
        <w:t>роса из нижеприведенного списка.</w:t>
      </w:r>
    </w:p>
    <w:p w14:paraId="4E57B201" w14:textId="77777777" w:rsid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</w:p>
    <w:p w14:paraId="08C65512" w14:textId="77777777" w:rsidR="007B69E4" w:rsidRPr="007B69E4" w:rsidRDefault="007B69E4" w:rsidP="007B69E4">
      <w:pPr>
        <w:ind w:firstLine="709"/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7B69E4">
        <w:rPr>
          <w:rFonts w:ascii="Times New Roman" w:hAnsi="Times New Roman"/>
          <w:b/>
          <w:bCs/>
          <w:iCs/>
          <w:sz w:val="28"/>
          <w:szCs w:val="28"/>
        </w:rPr>
        <w:t>Примерный перечень вопросов на зачет</w:t>
      </w:r>
    </w:p>
    <w:p w14:paraId="3BBA3CC0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</w:p>
    <w:p w14:paraId="72B967D7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1.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Е.Ф. </w:t>
      </w:r>
      <w:proofErr w:type="spellStart"/>
      <w:r w:rsidRPr="007B69E4">
        <w:rPr>
          <w:rFonts w:ascii="Times New Roman" w:hAnsi="Times New Roman"/>
          <w:bCs/>
          <w:iCs/>
          <w:sz w:val="28"/>
          <w:szCs w:val="28"/>
        </w:rPr>
        <w:t>Буринский</w:t>
      </w:r>
      <w:proofErr w:type="spellEnd"/>
      <w:r w:rsidRPr="007B69E4">
        <w:rPr>
          <w:rFonts w:ascii="Times New Roman" w:hAnsi="Times New Roman"/>
          <w:bCs/>
          <w:iCs/>
          <w:sz w:val="28"/>
          <w:szCs w:val="28"/>
        </w:rPr>
        <w:t xml:space="preserve"> – основатель первого частного экспертного учреждения России.</w:t>
      </w:r>
    </w:p>
    <w:p w14:paraId="4DD197FE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2.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Возникновение и становление первых судебно-экспертных учреждений дореволюционной России.</w:t>
      </w:r>
    </w:p>
    <w:p w14:paraId="7CC0D2E5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3.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Советский период становления и развития российских судебных экспертных учреждений. </w:t>
      </w:r>
    </w:p>
    <w:p w14:paraId="0C67A36A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4.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Основоположники экспертно-криминалистической службы органов внутренних дел. </w:t>
      </w:r>
    </w:p>
    <w:p w14:paraId="7EF4D5AC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5.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Развитие российских судебных экспертных учреждений в военный период. </w:t>
      </w:r>
    </w:p>
    <w:p w14:paraId="11B62238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6.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Развитие российских судебных экспертных учреждений в послевоенный период. </w:t>
      </w:r>
    </w:p>
    <w:p w14:paraId="134B8634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7.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Видные российские ученые, внесшие значительный вклад в развитие судебной экспертизы и становление системы экспертных учреждений в России. </w:t>
      </w:r>
    </w:p>
    <w:p w14:paraId="536833C9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8.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Возникновение и развитие государственных судебно-экспертных учреждений в других ведомствах: юстиции, здравоохранения, обороны, безопасности.</w:t>
      </w:r>
    </w:p>
    <w:p w14:paraId="5F977704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9.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Понятие специальных знаний и основные формы их использования в судопроизводстве. Сведущие лица. </w:t>
      </w:r>
    </w:p>
    <w:p w14:paraId="50BDBBDA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10.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Понятия экспертизы как общественного института, судебной экспертизы и несудебной экспертизы. </w:t>
      </w:r>
    </w:p>
    <w:p w14:paraId="19DC8D83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11.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Основные отличительные черты судебной экспертизы и несудебной. </w:t>
      </w:r>
    </w:p>
    <w:p w14:paraId="3D2DA2F9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12.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Значение судебной экспертизы. </w:t>
      </w:r>
    </w:p>
    <w:p w14:paraId="1AD1EFC5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lastRenderedPageBreak/>
        <w:t>13.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Предмет и объекты судебной экспертизы. </w:t>
      </w:r>
    </w:p>
    <w:p w14:paraId="02E80CB8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14.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Типовые задачи судебной экспертизы - диагностические, идентификационные, установления факта контактного взаимодействия. </w:t>
      </w:r>
    </w:p>
    <w:p w14:paraId="1B3CB282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15.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Классификация судебных экспертиз по месту и последовательности проведения. </w:t>
      </w:r>
    </w:p>
    <w:p w14:paraId="0298D988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16.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Классификация судебных экспертиз по объему исследования. </w:t>
      </w:r>
    </w:p>
    <w:p w14:paraId="3CDDF8A5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17.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Классификации судебных экспертиз численности и составу исполнителей. </w:t>
      </w:r>
    </w:p>
    <w:p w14:paraId="2A989B4D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18.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Классификация судебных экспертиз содержанию специальных знаний. </w:t>
      </w:r>
    </w:p>
    <w:p w14:paraId="3B8A9CC9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19.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Основные классы, роды, виды и разновидности судебных экспертиз. </w:t>
      </w:r>
    </w:p>
    <w:p w14:paraId="4FAD8D41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20.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Понятие государственных судебно-экспертных учреждений в соответствии с Федеральным Законом (ФЗ) РФ «О государственной судебно-экспертной деятельности в Российской Федерации» от 5.04.2001 г. </w:t>
      </w:r>
    </w:p>
    <w:p w14:paraId="5010E655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21.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Правовая основа деятельности государственных судебно-экспертных учреждений. </w:t>
      </w:r>
    </w:p>
    <w:p w14:paraId="33611E0D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22.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Современная система российских государственных судебно-экспертных учреждений.</w:t>
      </w:r>
    </w:p>
    <w:p w14:paraId="2FCAA407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23.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Структура, задачи и основные направления деятельности экспертно-криминалистической службы МВД России. </w:t>
      </w:r>
    </w:p>
    <w:p w14:paraId="0C036914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24.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Функции и нормативная регламентация деятельности экспертно-криминалистических подразделений (ЭКП) МВД России.</w:t>
      </w:r>
    </w:p>
    <w:p w14:paraId="79E2D125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25.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Экспертно-криминалистический центр (ЭКЦ) МВД России, его структура и функции.</w:t>
      </w:r>
    </w:p>
    <w:p w14:paraId="0D7E7114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26.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Структура и основные функции государственных судебно-экспертных учреждений министерств юстиции, здравоохранения, обороны и федеральной службы безопасности.</w:t>
      </w:r>
    </w:p>
    <w:p w14:paraId="46C4D0D3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27.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Негосударственные судебно-экспертные учреждения.</w:t>
      </w:r>
    </w:p>
    <w:p w14:paraId="078C1036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28.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Правовые основания и процессуальный порядок назначения судебной экспертизы.</w:t>
      </w:r>
    </w:p>
    <w:p w14:paraId="2356AE20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29.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Обязательные случаи назначения судебной экспертизы. </w:t>
      </w:r>
    </w:p>
    <w:p w14:paraId="4F62D88B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30.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Права подозреваемого, обвиняемого, потерпевшего, свидетеля при производстве судебной экспертизы. </w:t>
      </w:r>
    </w:p>
    <w:p w14:paraId="1E1A1AF3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31.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Основания для отвода эксперта. </w:t>
      </w:r>
    </w:p>
    <w:p w14:paraId="6A889692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32.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Подготовка материалов на судебную экспертизу. </w:t>
      </w:r>
    </w:p>
    <w:p w14:paraId="15054505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33.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Сравнительные образцы и процессуальный порядок их получения.</w:t>
      </w:r>
    </w:p>
    <w:p w14:paraId="06358C77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lastRenderedPageBreak/>
        <w:t>34.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Порядок производства экспертизы в государственном судебно-экспертном учреждении.</w:t>
      </w:r>
    </w:p>
    <w:p w14:paraId="4F5A54D2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35.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Обязанности руководителя государственного судебно-экспертного учреждения.</w:t>
      </w:r>
    </w:p>
    <w:p w14:paraId="5774E0D7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36.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Особенности производства судебной экспертизы в государственном судебно-экспертном учреждении в отношении живых лиц. </w:t>
      </w:r>
    </w:p>
    <w:p w14:paraId="39E28F2B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37.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Производство судебной экспертизы вне экспертного учреждения.</w:t>
      </w:r>
    </w:p>
    <w:p w14:paraId="439B3026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38.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Особенности назначения и производства дополнительных, повторных, комиссионных и комплексных судебных экспертиз. </w:t>
      </w:r>
    </w:p>
    <w:p w14:paraId="3392FF3E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39.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Ограничения при организации и производстве экспертизы.</w:t>
      </w:r>
    </w:p>
    <w:p w14:paraId="2956B468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40.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Правовые формы участия эксперта в процессе.</w:t>
      </w:r>
    </w:p>
    <w:p w14:paraId="7E53CD2C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41.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Допрос судебного эксперта на предварительном следствии и в суде.</w:t>
      </w:r>
    </w:p>
    <w:p w14:paraId="6FF3178E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42.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Государственный судебный эксперт. Профессиональные и квалификационные требования, предъявляемые к нему.</w:t>
      </w:r>
    </w:p>
    <w:p w14:paraId="5BDB851E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43.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Частные эксперты и альтернативные судебно-экспертные учреждения.</w:t>
      </w:r>
    </w:p>
    <w:p w14:paraId="0F8EA459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44.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Права и обязанности судебного эксперта.</w:t>
      </w:r>
    </w:p>
    <w:p w14:paraId="6E4392A4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45.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Ответственность судебного эксперта по российскому законодательству.</w:t>
      </w:r>
    </w:p>
    <w:p w14:paraId="315D9324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46.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Предмет, задачи и система общей теории судебной экспертизы.</w:t>
      </w:r>
    </w:p>
    <w:p w14:paraId="6DE2A5C4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47.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Учения и частные теории в структуре общей теории судебной экспертизы, ее методология.</w:t>
      </w:r>
    </w:p>
    <w:p w14:paraId="2AFE3A4E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48.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Материальные следы преступления, их классификация. </w:t>
      </w:r>
    </w:p>
    <w:p w14:paraId="760F7D9A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49.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Свойства объектов судебных экспертиз, их классификации.</w:t>
      </w:r>
    </w:p>
    <w:p w14:paraId="4B5270C9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50.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Понятие признака объекта судебной экспертизы. Классификации признаков.</w:t>
      </w:r>
    </w:p>
    <w:p w14:paraId="34BDA1F7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51.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Выявление, анализ и оценка признаков судебным экспертом. </w:t>
      </w:r>
    </w:p>
    <w:p w14:paraId="69FB5D7D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52.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Значение признаков для обоснования и иллюстрирования умозаключений эксперта.</w:t>
      </w:r>
    </w:p>
    <w:p w14:paraId="6B3E7FAA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53.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Понятие криминалистической (судебно-экспертной) диагностики. </w:t>
      </w:r>
    </w:p>
    <w:p w14:paraId="57B4953E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54.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Сущность и основные понятия криминалистической диагностики. Классификация диагностических задач.</w:t>
      </w:r>
    </w:p>
    <w:p w14:paraId="45CE485C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55.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Субъекты, объекты и виды криминалистической диагностики. </w:t>
      </w:r>
    </w:p>
    <w:p w14:paraId="15BACD49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56.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Сущность и основные понятия криминалистической идентификации.</w:t>
      </w:r>
    </w:p>
    <w:p w14:paraId="3A623785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57.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Субъекты, объекты и виды криминалистической идентификации.</w:t>
      </w:r>
    </w:p>
    <w:p w14:paraId="64F8C686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58.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Принципы идентификации. Судебно-экспертная идентификация.</w:t>
      </w:r>
    </w:p>
    <w:p w14:paraId="36E50162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lastRenderedPageBreak/>
        <w:t>59.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Методические схемы судебно-экспертного диагностического и идентификационного познания. Соотношение диагностических и идентификационных исследований.</w:t>
      </w:r>
    </w:p>
    <w:p w14:paraId="0A72EC5D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60.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Значение судебно-экспертной диагностики и идентификации, их место в раскрытии и расследовании преступлений.</w:t>
      </w:r>
    </w:p>
    <w:p w14:paraId="75E26481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61.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Элементы вещной обстановки (ЭВО), как диагностируемые и идентифицируемые объекты. </w:t>
      </w:r>
    </w:p>
    <w:p w14:paraId="093695F6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62.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Понятие и правовые основания профилактической деятельности судебного эксперта. </w:t>
      </w:r>
    </w:p>
    <w:p w14:paraId="0E23C3D4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63.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Формы и виды профилактической деятельности эксперта. </w:t>
      </w:r>
    </w:p>
    <w:p w14:paraId="0D1C5E1B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64.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Порядок осуществления экспертно-профилактической деятельности эксперта и совершенствование ее методов в различных родах судебных экспертиз.</w:t>
      </w:r>
    </w:p>
    <w:p w14:paraId="1452ED3B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65.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Структура экспертного исследования.</w:t>
      </w:r>
    </w:p>
    <w:p w14:paraId="4C63A57B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66.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Заключение эксперта: его структура и содержание.</w:t>
      </w:r>
    </w:p>
    <w:p w14:paraId="25D0509A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67.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Особенности составления заключения по результатам исследования, проводившегося комиссией экспертов.</w:t>
      </w:r>
    </w:p>
    <w:p w14:paraId="43B0F385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68.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Проблемы оптимизации формы и содержания экспертного заключения.</w:t>
      </w:r>
    </w:p>
    <w:p w14:paraId="767B0B68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69.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Формы выводов судебного эксперта и их характеристика.</w:t>
      </w:r>
    </w:p>
    <w:p w14:paraId="697189AB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70.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Особенности оценки заключения эксперта экспертом, следователем и судом. </w:t>
      </w:r>
    </w:p>
    <w:p w14:paraId="43BB4CBF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71.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Особенности оценки заключения первичной экспертизы при производстве повторной, а также вероятных заключений эксперта.</w:t>
      </w:r>
    </w:p>
    <w:p w14:paraId="037C1D3F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72.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Использование результатов судебной экспертизы.</w:t>
      </w:r>
    </w:p>
    <w:p w14:paraId="4B7AB5E7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73.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Сущность и значение автоматизированного рабочего места (АРМ) эксперта. </w:t>
      </w:r>
    </w:p>
    <w:p w14:paraId="3DA14BB7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74.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Общие принципы информационного обеспечения судебной экспертизы.</w:t>
      </w:r>
    </w:p>
    <w:p w14:paraId="6FE27B6D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75.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Типы информационного обеспечения судебной экспертизы.</w:t>
      </w:r>
    </w:p>
    <w:p w14:paraId="5EA5FD88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76.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Автоматизированное рабочее место эксперта: структура и методическое обеспечение.</w:t>
      </w:r>
    </w:p>
    <w:p w14:paraId="20FC2AD7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77.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Организационно-правовые проблемы судебной экспертизы. </w:t>
      </w:r>
    </w:p>
    <w:p w14:paraId="05044B2F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78.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Предмет и объекты традиционных криминалистических экспертиз.</w:t>
      </w:r>
    </w:p>
    <w:p w14:paraId="10C4EBB8" w14:textId="77777777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79.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>Традиционная криминалистическая экспертиза в системе судебных экспертиз. Ее отличие от иных родов судебных экспертиз.</w:t>
      </w:r>
    </w:p>
    <w:p w14:paraId="6FF61384" w14:textId="576D479A" w:rsidR="007B69E4" w:rsidRPr="007B69E4" w:rsidRDefault="007B69E4" w:rsidP="007B69E4">
      <w:pPr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 w:rsidRPr="007B69E4">
        <w:rPr>
          <w:rFonts w:ascii="Times New Roman" w:hAnsi="Times New Roman"/>
          <w:bCs/>
          <w:iCs/>
          <w:sz w:val="28"/>
          <w:szCs w:val="28"/>
        </w:rPr>
        <w:t>80.</w:t>
      </w:r>
      <w:r w:rsidRPr="007B69E4">
        <w:rPr>
          <w:rFonts w:ascii="Times New Roman" w:hAnsi="Times New Roman"/>
          <w:bCs/>
          <w:iCs/>
          <w:sz w:val="28"/>
          <w:szCs w:val="28"/>
        </w:rPr>
        <w:tab/>
        <w:t xml:space="preserve">Классификация традиционных криминалистических экспертиз по родам и видам. </w:t>
      </w:r>
    </w:p>
    <w:p w14:paraId="09680449" w14:textId="4D2667F8" w:rsidR="002D4F11" w:rsidRPr="002D4F11" w:rsidRDefault="002D4F11" w:rsidP="002D4F11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2D4F11">
        <w:rPr>
          <w:rFonts w:ascii="Times New Roman" w:hAnsi="Times New Roman"/>
          <w:iCs/>
          <w:sz w:val="28"/>
          <w:szCs w:val="28"/>
        </w:rPr>
        <w:lastRenderedPageBreak/>
        <w:t>При про</w:t>
      </w:r>
      <w:r>
        <w:rPr>
          <w:rFonts w:ascii="Times New Roman" w:hAnsi="Times New Roman"/>
          <w:iCs/>
          <w:sz w:val="28"/>
          <w:szCs w:val="28"/>
        </w:rPr>
        <w:t>ведении текущего контроля</w:t>
      </w:r>
      <w:r w:rsidRPr="002D4F11">
        <w:rPr>
          <w:rFonts w:ascii="Times New Roman" w:hAnsi="Times New Roman"/>
          <w:iCs/>
          <w:sz w:val="28"/>
          <w:szCs w:val="28"/>
        </w:rPr>
        <w:t xml:space="preserve"> </w:t>
      </w:r>
      <w:proofErr w:type="gramStart"/>
      <w:r w:rsidRPr="002D4F11">
        <w:rPr>
          <w:rFonts w:ascii="Times New Roman" w:hAnsi="Times New Roman"/>
          <w:iCs/>
          <w:sz w:val="28"/>
          <w:szCs w:val="28"/>
        </w:rPr>
        <w:t>обучающемуся</w:t>
      </w:r>
      <w:proofErr w:type="gramEnd"/>
      <w:r w:rsidRPr="002D4F11">
        <w:rPr>
          <w:rFonts w:ascii="Times New Roman" w:hAnsi="Times New Roman"/>
          <w:iCs/>
          <w:sz w:val="28"/>
          <w:szCs w:val="28"/>
        </w:rPr>
        <w:t xml:space="preserve"> предлагается дать ответы на 15 тестовых заданий из нижеприведенного списка. </w:t>
      </w:r>
    </w:p>
    <w:p w14:paraId="527B6C30" w14:textId="77777777" w:rsidR="00DD0D98" w:rsidRDefault="00DD0D98" w:rsidP="007B4466">
      <w:pPr>
        <w:ind w:firstLine="709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37C741BB" w14:textId="0040E7F7" w:rsidR="007B4466" w:rsidRDefault="007B4466" w:rsidP="007B4466">
      <w:pPr>
        <w:ind w:firstLine="709"/>
        <w:contextualSpacing/>
        <w:jc w:val="center"/>
        <w:rPr>
          <w:b/>
        </w:rPr>
      </w:pPr>
      <w:r w:rsidRPr="00423F7C">
        <w:rPr>
          <w:rFonts w:ascii="Times New Roman" w:hAnsi="Times New Roman"/>
          <w:b/>
          <w:iCs/>
          <w:sz w:val="28"/>
          <w:szCs w:val="28"/>
        </w:rPr>
        <w:t>Примерный перечень тестовых заданий</w:t>
      </w:r>
      <w:r w:rsidR="00DD0D98">
        <w:rPr>
          <w:rFonts w:ascii="Times New Roman" w:hAnsi="Times New Roman"/>
          <w:b/>
          <w:iCs/>
          <w:sz w:val="28"/>
          <w:szCs w:val="28"/>
        </w:rPr>
        <w:t xml:space="preserve"> для текущего контроля</w:t>
      </w:r>
    </w:p>
    <w:p w14:paraId="4CD9017D" w14:textId="77777777" w:rsidR="00E50AEA" w:rsidRDefault="00E50AEA" w:rsidP="007B4466">
      <w:pPr>
        <w:ind w:firstLine="709"/>
        <w:contextualSpacing/>
        <w:jc w:val="center"/>
        <w:rPr>
          <w:b/>
        </w:rPr>
      </w:pPr>
    </w:p>
    <w:p w14:paraId="258C868B" w14:textId="59D96C6D" w:rsidR="00E50AEA" w:rsidRPr="00E50AEA" w:rsidRDefault="00E50AEA" w:rsidP="00E50AEA">
      <w:pPr>
        <w:spacing w:after="0"/>
        <w:ind w:firstLine="709"/>
        <w:contextualSpacing/>
        <w:rPr>
          <w:rFonts w:ascii="Times New Roman" w:hAnsi="Times New Roman"/>
          <w:b/>
          <w:iCs/>
          <w:sz w:val="28"/>
          <w:szCs w:val="28"/>
        </w:rPr>
      </w:pPr>
      <w:r w:rsidRPr="00E50AEA">
        <w:rPr>
          <w:rFonts w:ascii="Times New Roman" w:hAnsi="Times New Roman"/>
          <w:b/>
          <w:iCs/>
          <w:sz w:val="28"/>
          <w:szCs w:val="28"/>
        </w:rPr>
        <w:t>О</w:t>
      </w:r>
      <w:r>
        <w:rPr>
          <w:rFonts w:ascii="Times New Roman" w:hAnsi="Times New Roman"/>
          <w:b/>
          <w:iCs/>
          <w:sz w:val="28"/>
          <w:szCs w:val="28"/>
        </w:rPr>
        <w:t>ценка знаний по компетенции</w:t>
      </w:r>
      <w:r w:rsidR="00C1492C">
        <w:rPr>
          <w:rFonts w:ascii="Times New Roman" w:hAnsi="Times New Roman"/>
          <w:b/>
          <w:iCs/>
          <w:sz w:val="28"/>
          <w:szCs w:val="28"/>
        </w:rPr>
        <w:t>:</w:t>
      </w:r>
      <w:bookmarkStart w:id="0" w:name="_GoBack"/>
      <w:bookmarkEnd w:id="0"/>
      <w:r>
        <w:rPr>
          <w:rFonts w:ascii="Times New Roman" w:hAnsi="Times New Roman"/>
          <w:b/>
          <w:iCs/>
          <w:sz w:val="28"/>
          <w:szCs w:val="28"/>
        </w:rPr>
        <w:t xml:space="preserve"> ПК-6</w:t>
      </w:r>
    </w:p>
    <w:p w14:paraId="723184F0" w14:textId="77777777" w:rsidR="007B4466" w:rsidRDefault="007B4466" w:rsidP="00E50AEA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175F9852" w14:textId="35725D9A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Система судебно-экспертных учреждений </w:t>
      </w:r>
      <w:proofErr w:type="spellStart"/>
      <w:r>
        <w:rPr>
          <w:rFonts w:ascii="Times New Roman" w:hAnsi="Times New Roman"/>
          <w:b/>
          <w:bCs/>
          <w:spacing w:val="-2"/>
          <w:sz w:val="28"/>
          <w:szCs w:val="28"/>
        </w:rPr>
        <w:t>Минздравсоцразвития</w:t>
      </w:r>
      <w:proofErr w:type="spellEnd"/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России </w:t>
      </w:r>
      <w:r>
        <w:rPr>
          <w:rFonts w:ascii="Times New Roman" w:hAnsi="Times New Roman"/>
          <w:b/>
          <w:spacing w:val="-2"/>
          <w:sz w:val="28"/>
          <w:szCs w:val="28"/>
        </w:rPr>
        <w:t>включает в себя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4963356A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pacing w:val="-2"/>
          <w:sz w:val="28"/>
          <w:szCs w:val="28"/>
        </w:rPr>
        <w:t xml:space="preserve">судебно-медицинские и судебно-психиатрические экспертные </w:t>
      </w:r>
      <w:r>
        <w:rPr>
          <w:rFonts w:ascii="Times New Roman" w:hAnsi="Times New Roman"/>
          <w:sz w:val="28"/>
          <w:szCs w:val="28"/>
        </w:rPr>
        <w:t>учреждения;</w:t>
      </w:r>
    </w:p>
    <w:p w14:paraId="7E05031D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pacing w:val="-2"/>
          <w:sz w:val="28"/>
          <w:szCs w:val="28"/>
        </w:rPr>
        <w:t xml:space="preserve">судебно-медицинские экспертные </w:t>
      </w:r>
      <w:r>
        <w:rPr>
          <w:rFonts w:ascii="Times New Roman" w:hAnsi="Times New Roman"/>
          <w:sz w:val="28"/>
          <w:szCs w:val="28"/>
        </w:rPr>
        <w:t>учреждения;</w:t>
      </w:r>
    </w:p>
    <w:p w14:paraId="2155670C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pacing w:val="-2"/>
          <w:sz w:val="28"/>
          <w:szCs w:val="28"/>
        </w:rPr>
        <w:t xml:space="preserve">судебно-психиатрические экспертные </w:t>
      </w:r>
      <w:r>
        <w:rPr>
          <w:rFonts w:ascii="Times New Roman" w:hAnsi="Times New Roman"/>
          <w:sz w:val="28"/>
          <w:szCs w:val="28"/>
        </w:rPr>
        <w:t>учреждения.</w:t>
      </w:r>
    </w:p>
    <w:p w14:paraId="645F0668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</w:p>
    <w:p w14:paraId="2C85B5D3" w14:textId="257B6CA3" w:rsidR="007B4466" w:rsidRDefault="007B4466" w:rsidP="007B4466">
      <w:pPr>
        <w:shd w:val="clear" w:color="auto" w:fill="FFFFFF"/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Основной структурной единицей, осуществляющей судебно-медицинскую экспертную деятельность в РФ, являются:</w:t>
      </w:r>
    </w:p>
    <w:p w14:paraId="209D24AA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районные бюро судебно-медицинской экспертизы;</w:t>
      </w:r>
    </w:p>
    <w:p w14:paraId="47944C66" w14:textId="1B11F15C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бюро судебно-медицинской экспертизы;</w:t>
      </w:r>
    </w:p>
    <w:p w14:paraId="1F43B934" w14:textId="77777777" w:rsidR="007B4466" w:rsidRDefault="007B4466" w:rsidP="007B4466">
      <w:pPr>
        <w:tabs>
          <w:tab w:val="left" w:pos="0"/>
          <w:tab w:val="left" w:pos="67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межрайонные и городские отделения бюро судебно-медицинской экспертизы.</w:t>
      </w:r>
    </w:p>
    <w:p w14:paraId="0424B2B2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</w:p>
    <w:p w14:paraId="0EE80FFD" w14:textId="1BC57B71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Действующую современную систему экспертных учреждений Минюста России возглавляет: </w:t>
      </w:r>
    </w:p>
    <w:p w14:paraId="77BA0EA9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ВНИИ судебных экспертиз;</w:t>
      </w:r>
    </w:p>
    <w:p w14:paraId="37D15A9D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Главный экспертно-криминалистический центр;</w:t>
      </w:r>
    </w:p>
    <w:p w14:paraId="758DFE31" w14:textId="77777777" w:rsidR="007B4466" w:rsidRDefault="007B4466" w:rsidP="007B4466">
      <w:pPr>
        <w:tabs>
          <w:tab w:val="left" w:pos="0"/>
          <w:tab w:val="left" w:pos="67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Российский Федеральный центр судебной экспертизы.</w:t>
      </w:r>
    </w:p>
    <w:p w14:paraId="635D90BD" w14:textId="77777777" w:rsidR="007B4466" w:rsidRDefault="007B4466" w:rsidP="007B4466">
      <w:pPr>
        <w:tabs>
          <w:tab w:val="left" w:pos="0"/>
          <w:tab w:val="left" w:pos="67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</w:p>
    <w:p w14:paraId="17869514" w14:textId="39380071" w:rsidR="007B4466" w:rsidRDefault="007B4466" w:rsidP="007B4466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277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Идеальные следы преступления, это: </w:t>
      </w:r>
    </w:p>
    <w:p w14:paraId="2111E1C1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наиболее качественные следы, по которым успешно может быть произведена идентификация лица, оставившего данные следы;</w:t>
      </w:r>
    </w:p>
    <w:p w14:paraId="460E7983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видимые объемные следы преступления;</w:t>
      </w:r>
    </w:p>
    <w:p w14:paraId="34586C9C" w14:textId="77777777" w:rsidR="007B4466" w:rsidRDefault="007B4466" w:rsidP="007B4466">
      <w:pPr>
        <w:tabs>
          <w:tab w:val="left" w:pos="0"/>
          <w:tab w:val="left" w:pos="67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представление о происшедшем в памяти преступника, потерпевшего, очевидца – свидетеля.</w:t>
      </w:r>
    </w:p>
    <w:p w14:paraId="3F4B643B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</w:p>
    <w:p w14:paraId="4A50F0D1" w14:textId="1289E956" w:rsidR="007B4466" w:rsidRDefault="007B4466" w:rsidP="007B4466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277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423F7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Материальны следы преступления, это: </w:t>
      </w:r>
    </w:p>
    <w:p w14:paraId="1E336369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изменение обстановки на месте преступления, исчезновение одних и появление там других предметов, изменение их свойств и качеств;</w:t>
      </w:r>
    </w:p>
    <w:p w14:paraId="347972AF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изменение обстановки на месте преступления;</w:t>
      </w:r>
    </w:p>
    <w:p w14:paraId="32317E9D" w14:textId="77777777" w:rsidR="007B4466" w:rsidRDefault="007B4466" w:rsidP="007B4466">
      <w:pPr>
        <w:tabs>
          <w:tab w:val="left" w:pos="0"/>
          <w:tab w:val="left" w:pos="67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изменение свойств и качеств предметов в обстановке мест преступлений.</w:t>
      </w:r>
    </w:p>
    <w:p w14:paraId="2FD31B1D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</w:p>
    <w:p w14:paraId="50C3E55A" w14:textId="14CCF849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Специальные знания, это: </w:t>
      </w:r>
    </w:p>
    <w:p w14:paraId="064281EB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знания, которыми обладает ограниченный круг людей;</w:t>
      </w:r>
    </w:p>
    <w:p w14:paraId="407ECE24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б) знания, которые формируются у сведущего лица в ходе его обучения и практической деятельности;</w:t>
      </w:r>
    </w:p>
    <w:p w14:paraId="5BB716A4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любые знания в науке, технике, искусстве или ремесле (исключая область процессуального и материального права), применяемые для разрешения вопросов, возникающих при осуществлении правосудия.</w:t>
      </w:r>
    </w:p>
    <w:p w14:paraId="19EC6A12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</w:p>
    <w:p w14:paraId="1DADFBE0" w14:textId="76B14BC1" w:rsidR="007B4466" w:rsidRDefault="00423F7C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="007B4466">
        <w:rPr>
          <w:rFonts w:ascii="Times New Roman" w:hAnsi="Times New Roman"/>
          <w:b/>
          <w:sz w:val="28"/>
          <w:szCs w:val="28"/>
        </w:rPr>
        <w:t xml:space="preserve">Компетенция сведущего лица, это: </w:t>
      </w:r>
    </w:p>
    <w:p w14:paraId="36A470DB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четко определенный перечень специфических задач, который может решать сведущее лицо на основе своих специальных знаний;</w:t>
      </w:r>
    </w:p>
    <w:p w14:paraId="5D8A490A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индивидуальная способность сведущего лица решать специфические задачи на основе своих специальных знаний;</w:t>
      </w:r>
    </w:p>
    <w:p w14:paraId="1D20E96A" w14:textId="77777777" w:rsidR="007B4466" w:rsidRDefault="007B4466" w:rsidP="007B4466">
      <w:pPr>
        <w:tabs>
          <w:tab w:val="left" w:pos="0"/>
          <w:tab w:val="left" w:pos="67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объем его специальных знаний.</w:t>
      </w:r>
    </w:p>
    <w:p w14:paraId="12A746C0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</w:p>
    <w:p w14:paraId="3651F2EA" w14:textId="286D827F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Компетентность сведущего лица, это: </w:t>
      </w:r>
    </w:p>
    <w:p w14:paraId="00E0D992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четко определенный перечень специфических задач, который может решать сведущее лицо на основе своих специальных знаний;</w:t>
      </w:r>
    </w:p>
    <w:p w14:paraId="4D07725B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специальные знания сведущего лица, полученные в ходе его обучения и практической деятельности;</w:t>
      </w:r>
    </w:p>
    <w:p w14:paraId="31BAEF5E" w14:textId="77777777" w:rsidR="007B4466" w:rsidRDefault="007B4466" w:rsidP="007B4466">
      <w:pPr>
        <w:tabs>
          <w:tab w:val="left" w:pos="0"/>
          <w:tab w:val="left" w:pos="67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индивидуальная (субъективная) способность сведущего лица решать поставленные вопросы, предусмотренные его компетенцией.</w:t>
      </w:r>
    </w:p>
    <w:p w14:paraId="6B7DB413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</w:p>
    <w:p w14:paraId="50722F51" w14:textId="1A652613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 Виды </w:t>
      </w:r>
      <w:r>
        <w:rPr>
          <w:rFonts w:ascii="Times New Roman" w:hAnsi="Times New Roman"/>
          <w:b/>
          <w:iCs/>
          <w:sz w:val="28"/>
          <w:szCs w:val="28"/>
        </w:rPr>
        <w:t xml:space="preserve">процессуального </w:t>
      </w:r>
      <w:r>
        <w:rPr>
          <w:rFonts w:ascii="Times New Roman" w:hAnsi="Times New Roman"/>
          <w:b/>
          <w:iCs/>
          <w:spacing w:val="-2"/>
          <w:sz w:val="28"/>
          <w:szCs w:val="28"/>
        </w:rPr>
        <w:t>использования специальных знаний</w:t>
      </w:r>
      <w:r>
        <w:rPr>
          <w:rFonts w:ascii="Times New Roman" w:hAnsi="Times New Roman"/>
          <w:b/>
          <w:spacing w:val="-2"/>
          <w:sz w:val="28"/>
          <w:szCs w:val="28"/>
        </w:rPr>
        <w:t xml:space="preserve"> в уголовном судопроизводстве:</w:t>
      </w:r>
    </w:p>
    <w:p w14:paraId="478E1E5A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привлечение специалиста требуемой специальности к участию в проведении процессуальных действий и консультационная деятельность сведущего лица;</w:t>
      </w:r>
    </w:p>
    <w:p w14:paraId="322F3A10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привлечение специалиста требуемой специальности к участию в проведении процессуальных действий, проведение судебной экспертизы по уголовному делу и учебно-методическая деятельность сведущего лица;</w:t>
      </w:r>
    </w:p>
    <w:p w14:paraId="58D349B5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привлечение специалиста требуемой специальности к участию в проведении процессуальных действий и проведение судебной экспертизы по уголовному делу.</w:t>
      </w:r>
    </w:p>
    <w:p w14:paraId="3CBF930D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</w:p>
    <w:p w14:paraId="1C791B96" w14:textId="47460FD1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10. Основные виды </w:t>
      </w:r>
      <w:r>
        <w:rPr>
          <w:rFonts w:ascii="Times New Roman" w:hAnsi="Times New Roman"/>
          <w:b/>
          <w:iCs/>
          <w:sz w:val="28"/>
          <w:szCs w:val="28"/>
        </w:rPr>
        <w:t>не процессуального использования специальных знаний</w:t>
      </w:r>
      <w:r>
        <w:rPr>
          <w:rFonts w:ascii="Times New Roman" w:hAnsi="Times New Roman"/>
          <w:b/>
          <w:sz w:val="28"/>
          <w:szCs w:val="28"/>
        </w:rPr>
        <w:t xml:space="preserve"> для раскрытия преступлений:</w:t>
      </w:r>
    </w:p>
    <w:p w14:paraId="6D24165E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привлечение специалиста требуемой специальности к участию в проведении процессуальных действий и проведение судебной экспертизы по уголовному делу;</w:t>
      </w:r>
    </w:p>
    <w:p w14:paraId="1C7AFBED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справочная, консультационная, учебно-методическая деятельность сведущего лица;</w:t>
      </w:r>
    </w:p>
    <w:p w14:paraId="351F7C9A" w14:textId="77777777" w:rsidR="007B4466" w:rsidRDefault="007B4466" w:rsidP="007B4466">
      <w:pPr>
        <w:tabs>
          <w:tab w:val="left" w:pos="0"/>
          <w:tab w:val="left" w:pos="67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привлечение специалиста требуемой специальности к участию в проведении процессуальных действий, проведение судебной экспертизы по уголовному делу и учебно-методическая деятельность сведущего лица.</w:t>
      </w:r>
    </w:p>
    <w:p w14:paraId="13FC010E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</w:p>
    <w:p w14:paraId="45C13926" w14:textId="3A4DF26F" w:rsidR="007B4466" w:rsidRDefault="00423F7C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 Пред</w:t>
      </w:r>
      <w:r w:rsidR="007B4466">
        <w:rPr>
          <w:rFonts w:ascii="Times New Roman" w:hAnsi="Times New Roman"/>
          <w:b/>
          <w:sz w:val="28"/>
          <w:szCs w:val="28"/>
        </w:rPr>
        <w:t xml:space="preserve">метом судебной экспертизы являются: </w:t>
      </w:r>
    </w:p>
    <w:p w14:paraId="20BA3016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а) источники уголовно-релевантной, гражданско-релевантной информации;</w:t>
      </w:r>
    </w:p>
    <w:p w14:paraId="21D38832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материальные носители информации о происшедшем событии, имеющие значение для уголовного, гражданского, арбитражного дела либо дел об административных правонарушениях;</w:t>
      </w:r>
    </w:p>
    <w:p w14:paraId="4B1CB596" w14:textId="77777777" w:rsidR="007B4466" w:rsidRDefault="007B4466" w:rsidP="007B4466">
      <w:pPr>
        <w:tabs>
          <w:tab w:val="left" w:pos="0"/>
          <w:tab w:val="left" w:pos="67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фактические данные (обстоятельства дела), суждения о факте, имеющие значение для уголовного, гражданского, арбитражного дела либо дел об административных правонарушениях, путем исследования объектов экспертизы, являющихся материальными носителями информации о происшедшем событии.</w:t>
      </w:r>
    </w:p>
    <w:p w14:paraId="276F2A03" w14:textId="77777777" w:rsidR="007B4466" w:rsidRDefault="007B4466" w:rsidP="007B4466">
      <w:pPr>
        <w:tabs>
          <w:tab w:val="left" w:pos="0"/>
          <w:tab w:val="left" w:pos="67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</w:p>
    <w:p w14:paraId="6EAB8BDB" w14:textId="339F202F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12. Объектом судебной экспертизы выступает: </w:t>
      </w:r>
    </w:p>
    <w:p w14:paraId="4621376F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имеющий законное происхождение материализованный носитель потенциальной доказательственной информации по делу, подлежащий экспертному исследованию с целью решения поставленной следователем (судом) задачи и составления заключения эксперта, являющегося процессуальным источником доказательств;</w:t>
      </w:r>
    </w:p>
    <w:p w14:paraId="0358864E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лицо, назначившее судебную экспертизу;</w:t>
      </w:r>
    </w:p>
    <w:p w14:paraId="7624FDCE" w14:textId="77777777" w:rsidR="007B4466" w:rsidRDefault="007B4466" w:rsidP="007B4466">
      <w:pPr>
        <w:tabs>
          <w:tab w:val="left" w:pos="0"/>
          <w:tab w:val="left" w:pos="67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лицо, обвиняемое в совершении преступления, по факту которого назначена судебная экспертиза.</w:t>
      </w:r>
    </w:p>
    <w:p w14:paraId="0429ACC5" w14:textId="77777777" w:rsidR="007B4466" w:rsidRDefault="007B4466" w:rsidP="007B4466">
      <w:pPr>
        <w:tabs>
          <w:tab w:val="left" w:pos="0"/>
        </w:tabs>
        <w:spacing w:after="0" w:line="240" w:lineRule="auto"/>
        <w:ind w:right="277"/>
        <w:jc w:val="both"/>
        <w:rPr>
          <w:rFonts w:ascii="Times New Roman" w:hAnsi="Times New Roman"/>
          <w:sz w:val="28"/>
          <w:szCs w:val="28"/>
        </w:rPr>
      </w:pPr>
    </w:p>
    <w:p w14:paraId="174E71B4" w14:textId="7C1654B7" w:rsidR="007B4466" w:rsidRDefault="007B4466" w:rsidP="007B4466">
      <w:pPr>
        <w:tabs>
          <w:tab w:val="left" w:pos="0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 Может ли следователь совмещать обязанности судебного эксперта: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а) да</w:t>
      </w:r>
    </w:p>
    <w:p w14:paraId="376CC9C1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нет </w:t>
      </w:r>
    </w:p>
    <w:p w14:paraId="6384AFE7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5D12FF" w14:textId="39D0E20F" w:rsidR="007B4466" w:rsidRDefault="007B4466" w:rsidP="007B4466">
      <w:pPr>
        <w:tabs>
          <w:tab w:val="left" w:pos="0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 Предоставлено ли адвокату право назначения судебной экспертизы:</w:t>
      </w:r>
    </w:p>
    <w:p w14:paraId="31AEB7EC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да</w:t>
      </w:r>
    </w:p>
    <w:p w14:paraId="16D2B92C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нет</w:t>
      </w:r>
    </w:p>
    <w:p w14:paraId="2D1677B2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1FAAFAB" w14:textId="7339D244" w:rsidR="007B4466" w:rsidRDefault="007B4466" w:rsidP="007B4466">
      <w:pPr>
        <w:tabs>
          <w:tab w:val="left" w:pos="0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 Может ли эксперт при производстве экспертизы решать правовые вопросы:</w:t>
      </w:r>
    </w:p>
    <w:p w14:paraId="19322251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да</w:t>
      </w:r>
    </w:p>
    <w:p w14:paraId="335B462F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нет</w:t>
      </w:r>
    </w:p>
    <w:p w14:paraId="4FA03ADC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FEF631" w14:textId="1EB8B753" w:rsidR="007B4466" w:rsidRDefault="007B4466" w:rsidP="007B4466">
      <w:pPr>
        <w:tabs>
          <w:tab w:val="left" w:pos="0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16. Во всех ли случаях следователь и суд принимают решение о назначении судебной экспертизы только по своему усмотрению:</w:t>
      </w:r>
    </w:p>
    <w:p w14:paraId="6037A1B2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да</w:t>
      </w:r>
    </w:p>
    <w:p w14:paraId="51431915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нет</w:t>
      </w:r>
    </w:p>
    <w:p w14:paraId="1626184B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7EAAAB" w14:textId="40578D75" w:rsidR="007B4466" w:rsidRDefault="007B4466" w:rsidP="007B4466">
      <w:pPr>
        <w:tabs>
          <w:tab w:val="left" w:pos="0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17. Может ли судебная экспертиза проводиться по не возбужденному уголовному делу:</w:t>
      </w:r>
    </w:p>
    <w:p w14:paraId="6C664F84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да</w:t>
      </w:r>
    </w:p>
    <w:p w14:paraId="2C055C49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нет</w:t>
      </w:r>
    </w:p>
    <w:p w14:paraId="64B2348F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3973C33" w14:textId="1DBB33C6" w:rsidR="007B4466" w:rsidRDefault="007B4466" w:rsidP="007B4466">
      <w:pPr>
        <w:tabs>
          <w:tab w:val="left" w:pos="0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18. Могут ли быть одни и те же вещественные доказательства объектами исследования экспертов разных специальностей:</w:t>
      </w:r>
    </w:p>
    <w:p w14:paraId="7BED39BB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да</w:t>
      </w:r>
    </w:p>
    <w:p w14:paraId="56CCA688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нет</w:t>
      </w:r>
    </w:p>
    <w:p w14:paraId="041D82F5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B35926B" w14:textId="62D0B8FD" w:rsidR="007B4466" w:rsidRDefault="007B4466" w:rsidP="007B4466">
      <w:pPr>
        <w:tabs>
          <w:tab w:val="left" w:pos="0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19. Какие из перечисленных экспертиз относятся к числу традиционных криминалистических:</w:t>
      </w:r>
    </w:p>
    <w:p w14:paraId="513F1386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судебно-медицинская</w:t>
      </w:r>
    </w:p>
    <w:p w14:paraId="7BDCD0DF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автотехническая</w:t>
      </w:r>
    </w:p>
    <w:p w14:paraId="6145E901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почерковедческая</w:t>
      </w:r>
    </w:p>
    <w:p w14:paraId="5208BE14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дактилоскопическая</w:t>
      </w:r>
    </w:p>
    <w:p w14:paraId="3470E2A1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B2FA66" w14:textId="18C01FDC" w:rsidR="007B4466" w:rsidRDefault="007B4466" w:rsidP="007B4466">
      <w:pPr>
        <w:tabs>
          <w:tab w:val="left" w:pos="0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20. Допрос судебного эксперта может проводиться: </w:t>
      </w:r>
    </w:p>
    <w:p w14:paraId="123D18F0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до представления им заключения</w:t>
      </w:r>
    </w:p>
    <w:p w14:paraId="4CF268A8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после представления им заключения</w:t>
      </w:r>
    </w:p>
    <w:p w14:paraId="0AA5DB16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D29D9B" w14:textId="50CBABE5" w:rsidR="007B4466" w:rsidRDefault="007B4466" w:rsidP="007B4466">
      <w:pPr>
        <w:tabs>
          <w:tab w:val="left" w:pos="0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21. Через сколько лет подлежит пересмотру уровень профессиональной подготовки гос. судебного эксперта:</w:t>
      </w:r>
    </w:p>
    <w:p w14:paraId="05F50925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три года</w:t>
      </w:r>
    </w:p>
    <w:p w14:paraId="246C8F02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пять лет</w:t>
      </w:r>
    </w:p>
    <w:p w14:paraId="73B70CE6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семь лет</w:t>
      </w:r>
    </w:p>
    <w:p w14:paraId="5076D734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2AC545" w14:textId="4CD76ECA" w:rsidR="007B4466" w:rsidRDefault="007B4466" w:rsidP="007B4466">
      <w:pPr>
        <w:tabs>
          <w:tab w:val="left" w:pos="0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22. Из скольких основных стадий состоит процесс экспертного исследования:</w:t>
      </w:r>
    </w:p>
    <w:p w14:paraId="55DEF109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двух</w:t>
      </w:r>
    </w:p>
    <w:p w14:paraId="64D1C19B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трех</w:t>
      </w:r>
    </w:p>
    <w:p w14:paraId="5DFD4141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четырех</w:t>
      </w:r>
    </w:p>
    <w:p w14:paraId="57BD54AC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662035" w14:textId="77777777" w:rsidR="007B4466" w:rsidRDefault="007B4466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B47E25C" w14:textId="1333A2B5" w:rsidR="005C70C4" w:rsidRDefault="005C70C4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EF5A55D" w14:textId="70D5AFAF" w:rsidR="00423F7C" w:rsidRDefault="00423F7C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C1B0AD" w14:textId="31A3D077" w:rsidR="00423F7C" w:rsidRDefault="00423F7C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81231E" w14:textId="192D3774" w:rsidR="00423F7C" w:rsidRDefault="00423F7C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B512DC" w14:textId="1BA18B31" w:rsidR="00423F7C" w:rsidRDefault="00423F7C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F65A7A7" w14:textId="77777777" w:rsidR="00423F7C" w:rsidRDefault="00423F7C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5EC96F1" w14:textId="5C6E0EAB" w:rsidR="005C70C4" w:rsidRDefault="00FD5CAD" w:rsidP="00FD5CAD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6D56555E" w14:textId="77777777" w:rsidR="005C70C4" w:rsidRPr="00386DDB" w:rsidRDefault="005C70C4" w:rsidP="005C70C4">
      <w:pPr>
        <w:pStyle w:val="a3"/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w:r w:rsidRPr="00386DDB">
        <w:rPr>
          <w:rFonts w:ascii="Times New Roman" w:hAnsi="Times New Roman"/>
          <w:b/>
          <w:bCs/>
          <w:sz w:val="28"/>
          <w:szCs w:val="28"/>
        </w:rPr>
        <w:lastRenderedPageBreak/>
        <w:t>Заполните таблицу</w:t>
      </w:r>
      <w:r>
        <w:rPr>
          <w:rFonts w:ascii="Times New Roman" w:hAnsi="Times New Roman"/>
          <w:b/>
          <w:bCs/>
          <w:sz w:val="28"/>
          <w:szCs w:val="28"/>
        </w:rPr>
        <w:t>, используя нормативно-правовые акты РФ</w:t>
      </w:r>
    </w:p>
    <w:p w14:paraId="2415F840" w14:textId="77777777" w:rsidR="005C70C4" w:rsidRDefault="005C70C4" w:rsidP="005C70C4">
      <w:pPr>
        <w:pStyle w:val="a3"/>
        <w:spacing w:after="160" w:line="259" w:lineRule="auto"/>
        <w:rPr>
          <w:rFonts w:ascii="Times New Roman" w:hAnsi="Times New Roman"/>
          <w:sz w:val="28"/>
          <w:szCs w:val="28"/>
        </w:rPr>
      </w:pPr>
    </w:p>
    <w:p w14:paraId="79E187E3" w14:textId="77777777" w:rsidR="005C70C4" w:rsidRPr="000959B6" w:rsidRDefault="005C70C4" w:rsidP="005C70C4">
      <w:pPr>
        <w:spacing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0959B6">
        <w:rPr>
          <w:rFonts w:ascii="Times New Roman" w:eastAsiaTheme="minorHAnsi" w:hAnsi="Times New Roman"/>
          <w:b/>
          <w:sz w:val="28"/>
          <w:szCs w:val="28"/>
        </w:rPr>
        <w:t xml:space="preserve">Нормативно-правовое обеспечение судебно-экспертной деятельности в РФ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C70C4" w:rsidRPr="000959B6" w14:paraId="47E49D8C" w14:textId="77777777" w:rsidTr="00FD4B7E">
        <w:tc>
          <w:tcPr>
            <w:tcW w:w="4785" w:type="dxa"/>
          </w:tcPr>
          <w:p w14:paraId="5C270B18" w14:textId="77777777" w:rsidR="005C70C4" w:rsidRPr="000959B6" w:rsidRDefault="005C70C4" w:rsidP="00FD4B7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b/>
                <w:sz w:val="24"/>
                <w:szCs w:val="24"/>
              </w:rPr>
              <w:t>Конституция РФ</w:t>
            </w:r>
          </w:p>
        </w:tc>
        <w:tc>
          <w:tcPr>
            <w:tcW w:w="4786" w:type="dxa"/>
          </w:tcPr>
          <w:p w14:paraId="60E18CD4" w14:textId="77777777" w:rsidR="005C70C4" w:rsidRPr="000959B6" w:rsidRDefault="005C70C4" w:rsidP="00FD4B7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Основные принципы деятельности </w:t>
            </w:r>
          </w:p>
        </w:tc>
      </w:tr>
      <w:tr w:rsidR="005C70C4" w:rsidRPr="000959B6" w14:paraId="58AB3533" w14:textId="77777777" w:rsidTr="00FD4B7E">
        <w:trPr>
          <w:trHeight w:val="654"/>
        </w:trPr>
        <w:tc>
          <w:tcPr>
            <w:tcW w:w="9571" w:type="dxa"/>
            <w:gridSpan w:val="2"/>
          </w:tcPr>
          <w:p w14:paraId="287CD95B" w14:textId="77777777" w:rsidR="005C70C4" w:rsidRPr="000959B6" w:rsidRDefault="005C70C4" w:rsidP="00FD4B7E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</w:tbl>
    <w:p w14:paraId="3B24C7C2" w14:textId="77777777" w:rsidR="005C70C4" w:rsidRPr="000959B6" w:rsidRDefault="005C70C4" w:rsidP="005C70C4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0D103C57" w14:textId="77777777" w:rsidR="005C70C4" w:rsidRPr="000959B6" w:rsidRDefault="005C70C4" w:rsidP="005C70C4">
      <w:pPr>
        <w:spacing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0959B6">
        <w:rPr>
          <w:rFonts w:ascii="Times New Roman" w:eastAsiaTheme="minorHAnsi" w:hAnsi="Times New Roman"/>
          <w:b/>
          <w:sz w:val="28"/>
          <w:szCs w:val="28"/>
        </w:rPr>
        <w:t xml:space="preserve">ФЗ «О государственной судебно-экспертной деятельности в РФ» </w:t>
      </w:r>
    </w:p>
    <w:p w14:paraId="42E7876F" w14:textId="77777777" w:rsidR="005C70C4" w:rsidRPr="000959B6" w:rsidRDefault="005C70C4" w:rsidP="005C70C4">
      <w:pPr>
        <w:spacing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0959B6">
        <w:rPr>
          <w:rFonts w:ascii="Times New Roman" w:eastAsiaTheme="minorHAnsi" w:hAnsi="Times New Roman"/>
          <w:b/>
          <w:sz w:val="28"/>
          <w:szCs w:val="28"/>
        </w:rPr>
        <w:t xml:space="preserve">№ 73-ФЗ </w:t>
      </w:r>
    </w:p>
    <w:p w14:paraId="47437F25" w14:textId="77777777" w:rsidR="005C70C4" w:rsidRPr="000959B6" w:rsidRDefault="005C70C4" w:rsidP="005C70C4">
      <w:pPr>
        <w:spacing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C70C4" w:rsidRPr="000959B6" w14:paraId="7AD029B9" w14:textId="77777777" w:rsidTr="00FD4B7E">
        <w:tc>
          <w:tcPr>
            <w:tcW w:w="4785" w:type="dxa"/>
          </w:tcPr>
          <w:p w14:paraId="037195C6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Государственное судебно-экспертное учреждение</w:t>
            </w:r>
          </w:p>
        </w:tc>
        <w:tc>
          <w:tcPr>
            <w:tcW w:w="4786" w:type="dxa"/>
          </w:tcPr>
          <w:p w14:paraId="378B6C8D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5C70C4" w:rsidRPr="000959B6" w14:paraId="3E630AD2" w14:textId="77777777" w:rsidTr="00FD4B7E">
        <w:tc>
          <w:tcPr>
            <w:tcW w:w="4785" w:type="dxa"/>
          </w:tcPr>
          <w:p w14:paraId="1EDD8982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Обязанности руководителя ГСЭУ</w:t>
            </w:r>
          </w:p>
        </w:tc>
        <w:tc>
          <w:tcPr>
            <w:tcW w:w="4786" w:type="dxa"/>
          </w:tcPr>
          <w:p w14:paraId="33F0F7E6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5C70C4" w:rsidRPr="000959B6" w14:paraId="1DC7CD51" w14:textId="77777777" w:rsidTr="00FD4B7E">
        <w:tc>
          <w:tcPr>
            <w:tcW w:w="4785" w:type="dxa"/>
          </w:tcPr>
          <w:p w14:paraId="78A2F313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Права руководителя ГСЭУ</w:t>
            </w:r>
          </w:p>
        </w:tc>
        <w:tc>
          <w:tcPr>
            <w:tcW w:w="4786" w:type="dxa"/>
          </w:tcPr>
          <w:p w14:paraId="1E542979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5C70C4" w:rsidRPr="000959B6" w14:paraId="11568ADE" w14:textId="77777777" w:rsidTr="00FD4B7E">
        <w:tc>
          <w:tcPr>
            <w:tcW w:w="4785" w:type="dxa"/>
          </w:tcPr>
          <w:p w14:paraId="151C6569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Основания производства экспертизы в ГСЭУ</w:t>
            </w:r>
          </w:p>
        </w:tc>
        <w:tc>
          <w:tcPr>
            <w:tcW w:w="4786" w:type="dxa"/>
          </w:tcPr>
          <w:p w14:paraId="7D6B1D78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5C70C4" w:rsidRPr="000959B6" w14:paraId="53E69402" w14:textId="77777777" w:rsidTr="00FD4B7E">
        <w:tc>
          <w:tcPr>
            <w:tcW w:w="4785" w:type="dxa"/>
          </w:tcPr>
          <w:p w14:paraId="401A2D4E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14:paraId="4748EE30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</w:tbl>
    <w:p w14:paraId="4FC8F222" w14:textId="77777777" w:rsidR="005C70C4" w:rsidRPr="000959B6" w:rsidRDefault="005C70C4" w:rsidP="005C70C4">
      <w:pPr>
        <w:rPr>
          <w:rFonts w:ascii="Times New Roman" w:eastAsiaTheme="minorHAnsi" w:hAnsi="Times New Roman"/>
          <w:b/>
          <w:sz w:val="28"/>
          <w:szCs w:val="28"/>
        </w:rPr>
      </w:pPr>
    </w:p>
    <w:p w14:paraId="6AFDE149" w14:textId="77777777" w:rsidR="005C70C4" w:rsidRPr="000959B6" w:rsidRDefault="005C70C4" w:rsidP="005C70C4">
      <w:pPr>
        <w:spacing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0959B6">
        <w:rPr>
          <w:rFonts w:ascii="Times New Roman" w:eastAsiaTheme="minorHAnsi" w:hAnsi="Times New Roman"/>
          <w:b/>
          <w:sz w:val="28"/>
          <w:szCs w:val="28"/>
        </w:rPr>
        <w:t xml:space="preserve">Нормы процессуального права, регламентирующие судебно-экспертную деятельность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C70C4" w:rsidRPr="000959B6" w14:paraId="4AF9BD10" w14:textId="77777777" w:rsidTr="00FD4B7E">
        <w:tc>
          <w:tcPr>
            <w:tcW w:w="9571" w:type="dxa"/>
            <w:gridSpan w:val="2"/>
          </w:tcPr>
          <w:p w14:paraId="28B88CAE" w14:textId="77777777" w:rsidR="005C70C4" w:rsidRPr="000959B6" w:rsidRDefault="005C70C4" w:rsidP="00FD4B7E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0959B6">
              <w:rPr>
                <w:rFonts w:ascii="Times New Roman" w:eastAsiaTheme="minorHAnsi" w:hAnsi="Times New Roman"/>
                <w:b/>
                <w:sz w:val="28"/>
                <w:szCs w:val="28"/>
              </w:rPr>
              <w:t>Уголовно-процессуальный кодекс Российской Федерации</w:t>
            </w:r>
          </w:p>
        </w:tc>
      </w:tr>
      <w:tr w:rsidR="005C70C4" w:rsidRPr="000959B6" w14:paraId="3425306A" w14:textId="77777777" w:rsidTr="00FD4B7E">
        <w:tc>
          <w:tcPr>
            <w:tcW w:w="4785" w:type="dxa"/>
          </w:tcPr>
          <w:p w14:paraId="69D6DE16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Основания и порядок назначения экспертизы</w:t>
            </w:r>
          </w:p>
        </w:tc>
        <w:tc>
          <w:tcPr>
            <w:tcW w:w="4786" w:type="dxa"/>
          </w:tcPr>
          <w:p w14:paraId="7312D292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545B21CD" w14:textId="77777777" w:rsidTr="00FD4B7E">
        <w:tc>
          <w:tcPr>
            <w:tcW w:w="4785" w:type="dxa"/>
          </w:tcPr>
          <w:p w14:paraId="11BF1246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Ответственность эксперта</w:t>
            </w:r>
          </w:p>
        </w:tc>
        <w:tc>
          <w:tcPr>
            <w:tcW w:w="4786" w:type="dxa"/>
          </w:tcPr>
          <w:p w14:paraId="6A2CD102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02646BF6" w14:textId="77777777" w:rsidTr="00FD4B7E">
        <w:tc>
          <w:tcPr>
            <w:tcW w:w="4785" w:type="dxa"/>
          </w:tcPr>
          <w:p w14:paraId="472C9AC7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Порядок производства экспертизы</w:t>
            </w:r>
          </w:p>
        </w:tc>
        <w:tc>
          <w:tcPr>
            <w:tcW w:w="4786" w:type="dxa"/>
          </w:tcPr>
          <w:p w14:paraId="153A8DF3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785975C1" w14:textId="77777777" w:rsidTr="00FD4B7E">
        <w:tc>
          <w:tcPr>
            <w:tcW w:w="4785" w:type="dxa"/>
          </w:tcPr>
          <w:p w14:paraId="618E772F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Заключение эксперта</w:t>
            </w:r>
          </w:p>
        </w:tc>
        <w:tc>
          <w:tcPr>
            <w:tcW w:w="4786" w:type="dxa"/>
          </w:tcPr>
          <w:p w14:paraId="317F3678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50D8CAED" w14:textId="77777777" w:rsidTr="00FD4B7E">
        <w:tc>
          <w:tcPr>
            <w:tcW w:w="4785" w:type="dxa"/>
          </w:tcPr>
          <w:p w14:paraId="1B0756FD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Вызов эксперта в суд</w:t>
            </w:r>
          </w:p>
        </w:tc>
        <w:tc>
          <w:tcPr>
            <w:tcW w:w="4786" w:type="dxa"/>
          </w:tcPr>
          <w:p w14:paraId="03A0F4B7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75289A3D" w14:textId="77777777" w:rsidTr="00FD4B7E">
        <w:tc>
          <w:tcPr>
            <w:tcW w:w="4785" w:type="dxa"/>
          </w:tcPr>
          <w:p w14:paraId="27EDB3A6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Отвод эксперта</w:t>
            </w:r>
          </w:p>
        </w:tc>
        <w:tc>
          <w:tcPr>
            <w:tcW w:w="4786" w:type="dxa"/>
          </w:tcPr>
          <w:p w14:paraId="6511C111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71080988" w14:textId="77777777" w:rsidTr="00FD4B7E">
        <w:tc>
          <w:tcPr>
            <w:tcW w:w="4785" w:type="dxa"/>
          </w:tcPr>
          <w:p w14:paraId="31B21A09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189D991F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</w:tbl>
    <w:p w14:paraId="5C62AD5A" w14:textId="77777777" w:rsidR="005C70C4" w:rsidRPr="000959B6" w:rsidRDefault="005C70C4" w:rsidP="005C70C4">
      <w:pPr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C70C4" w:rsidRPr="000959B6" w14:paraId="5372A363" w14:textId="77777777" w:rsidTr="00FD4B7E">
        <w:tc>
          <w:tcPr>
            <w:tcW w:w="9571" w:type="dxa"/>
            <w:gridSpan w:val="2"/>
          </w:tcPr>
          <w:p w14:paraId="50A134C7" w14:textId="77777777" w:rsidR="005C70C4" w:rsidRPr="000959B6" w:rsidRDefault="005C70C4" w:rsidP="00FD4B7E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0959B6">
              <w:rPr>
                <w:rFonts w:ascii="Times New Roman" w:eastAsiaTheme="minorHAnsi" w:hAnsi="Times New Roman"/>
                <w:b/>
                <w:sz w:val="28"/>
                <w:szCs w:val="28"/>
              </w:rPr>
              <w:lastRenderedPageBreak/>
              <w:t>Гражданский процессуальный кодекс Российской Федерации</w:t>
            </w:r>
          </w:p>
        </w:tc>
      </w:tr>
      <w:tr w:rsidR="005C70C4" w:rsidRPr="000959B6" w14:paraId="2BA72087" w14:textId="77777777" w:rsidTr="00FD4B7E">
        <w:tc>
          <w:tcPr>
            <w:tcW w:w="4785" w:type="dxa"/>
          </w:tcPr>
          <w:p w14:paraId="6FF2F8C9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Основания и порядок назначения экспертизы</w:t>
            </w:r>
          </w:p>
        </w:tc>
        <w:tc>
          <w:tcPr>
            <w:tcW w:w="4786" w:type="dxa"/>
          </w:tcPr>
          <w:p w14:paraId="573F1F78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773643AA" w14:textId="77777777" w:rsidTr="00FD4B7E">
        <w:tc>
          <w:tcPr>
            <w:tcW w:w="4785" w:type="dxa"/>
          </w:tcPr>
          <w:p w14:paraId="45979E07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Ответственность эксперта</w:t>
            </w:r>
          </w:p>
        </w:tc>
        <w:tc>
          <w:tcPr>
            <w:tcW w:w="4786" w:type="dxa"/>
          </w:tcPr>
          <w:p w14:paraId="64965B37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456D8BB6" w14:textId="77777777" w:rsidTr="00FD4B7E">
        <w:tc>
          <w:tcPr>
            <w:tcW w:w="4785" w:type="dxa"/>
          </w:tcPr>
          <w:p w14:paraId="77CEC62B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Порядок производства экспертизы</w:t>
            </w:r>
          </w:p>
        </w:tc>
        <w:tc>
          <w:tcPr>
            <w:tcW w:w="4786" w:type="dxa"/>
          </w:tcPr>
          <w:p w14:paraId="529551BC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76E395CA" w14:textId="77777777" w:rsidTr="00FD4B7E">
        <w:tc>
          <w:tcPr>
            <w:tcW w:w="4785" w:type="dxa"/>
          </w:tcPr>
          <w:p w14:paraId="1695ACF8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Заключение эксперта</w:t>
            </w:r>
          </w:p>
        </w:tc>
        <w:tc>
          <w:tcPr>
            <w:tcW w:w="4786" w:type="dxa"/>
          </w:tcPr>
          <w:p w14:paraId="0719767F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48D7C932" w14:textId="77777777" w:rsidTr="00FD4B7E">
        <w:tc>
          <w:tcPr>
            <w:tcW w:w="4785" w:type="dxa"/>
          </w:tcPr>
          <w:p w14:paraId="13F6544E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Вызов эксперта в суд</w:t>
            </w:r>
          </w:p>
        </w:tc>
        <w:tc>
          <w:tcPr>
            <w:tcW w:w="4786" w:type="dxa"/>
          </w:tcPr>
          <w:p w14:paraId="6C0CF9CB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7D78FBD9" w14:textId="77777777" w:rsidTr="00FD4B7E">
        <w:tc>
          <w:tcPr>
            <w:tcW w:w="4785" w:type="dxa"/>
          </w:tcPr>
          <w:p w14:paraId="194E6519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Отвод эксперта</w:t>
            </w:r>
          </w:p>
        </w:tc>
        <w:tc>
          <w:tcPr>
            <w:tcW w:w="4786" w:type="dxa"/>
          </w:tcPr>
          <w:p w14:paraId="6F893311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48504E96" w14:textId="77777777" w:rsidTr="00FD4B7E">
        <w:tc>
          <w:tcPr>
            <w:tcW w:w="4785" w:type="dxa"/>
          </w:tcPr>
          <w:p w14:paraId="2562AA98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55375F4F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</w:tbl>
    <w:p w14:paraId="4BE3B81E" w14:textId="77777777" w:rsidR="005C70C4" w:rsidRPr="000959B6" w:rsidRDefault="005C70C4" w:rsidP="005C70C4">
      <w:pPr>
        <w:rPr>
          <w:rFonts w:ascii="Times New Roman" w:eastAsiaTheme="minorHAnsi" w:hAnsi="Times New Roman"/>
          <w:b/>
          <w:sz w:val="28"/>
          <w:szCs w:val="28"/>
        </w:rPr>
      </w:pPr>
    </w:p>
    <w:p w14:paraId="7A1B38C0" w14:textId="77777777" w:rsidR="005C70C4" w:rsidRPr="000959B6" w:rsidRDefault="005C70C4" w:rsidP="005C70C4">
      <w:pPr>
        <w:rPr>
          <w:rFonts w:ascii="Times New Roman" w:eastAsiaTheme="minorHAnsi" w:hAnsi="Times New Roman"/>
          <w:b/>
          <w:sz w:val="28"/>
          <w:szCs w:val="28"/>
        </w:rPr>
      </w:pPr>
    </w:p>
    <w:p w14:paraId="015D2680" w14:textId="77777777" w:rsidR="005C70C4" w:rsidRPr="000959B6" w:rsidRDefault="005C70C4" w:rsidP="005C70C4">
      <w:pPr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C70C4" w:rsidRPr="000959B6" w14:paraId="5F783CDC" w14:textId="77777777" w:rsidTr="00FD4B7E">
        <w:tc>
          <w:tcPr>
            <w:tcW w:w="9571" w:type="dxa"/>
            <w:gridSpan w:val="2"/>
          </w:tcPr>
          <w:p w14:paraId="6D9A9CA4" w14:textId="77777777" w:rsidR="005C70C4" w:rsidRPr="000959B6" w:rsidRDefault="005C70C4" w:rsidP="00FD4B7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b/>
                <w:sz w:val="24"/>
                <w:szCs w:val="24"/>
              </w:rPr>
              <w:t>Кодекс административного судопроизводства</w:t>
            </w:r>
          </w:p>
        </w:tc>
      </w:tr>
      <w:tr w:rsidR="005C70C4" w:rsidRPr="000959B6" w14:paraId="6CEE35C2" w14:textId="77777777" w:rsidTr="00FD4B7E">
        <w:tc>
          <w:tcPr>
            <w:tcW w:w="4785" w:type="dxa"/>
          </w:tcPr>
          <w:p w14:paraId="22C39DEA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Основания и порядок назначения экспертизы</w:t>
            </w:r>
          </w:p>
        </w:tc>
        <w:tc>
          <w:tcPr>
            <w:tcW w:w="4786" w:type="dxa"/>
          </w:tcPr>
          <w:p w14:paraId="458DD341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02AC7C17" w14:textId="77777777" w:rsidTr="00FD4B7E">
        <w:tc>
          <w:tcPr>
            <w:tcW w:w="4785" w:type="dxa"/>
          </w:tcPr>
          <w:p w14:paraId="099148D1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Ответственность эксперта</w:t>
            </w:r>
          </w:p>
        </w:tc>
        <w:tc>
          <w:tcPr>
            <w:tcW w:w="4786" w:type="dxa"/>
          </w:tcPr>
          <w:p w14:paraId="25A33EC9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0BF41567" w14:textId="77777777" w:rsidTr="00FD4B7E">
        <w:tc>
          <w:tcPr>
            <w:tcW w:w="4785" w:type="dxa"/>
          </w:tcPr>
          <w:p w14:paraId="2E213461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Порядок производства экспертизы</w:t>
            </w:r>
          </w:p>
        </w:tc>
        <w:tc>
          <w:tcPr>
            <w:tcW w:w="4786" w:type="dxa"/>
          </w:tcPr>
          <w:p w14:paraId="4AE345A8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788E9443" w14:textId="77777777" w:rsidTr="00FD4B7E">
        <w:tc>
          <w:tcPr>
            <w:tcW w:w="4785" w:type="dxa"/>
          </w:tcPr>
          <w:p w14:paraId="2DE5BBF4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Заключение эксперта</w:t>
            </w:r>
          </w:p>
        </w:tc>
        <w:tc>
          <w:tcPr>
            <w:tcW w:w="4786" w:type="dxa"/>
          </w:tcPr>
          <w:p w14:paraId="61684792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674287AA" w14:textId="77777777" w:rsidTr="00FD4B7E">
        <w:tc>
          <w:tcPr>
            <w:tcW w:w="4785" w:type="dxa"/>
          </w:tcPr>
          <w:p w14:paraId="10DAC195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Вызов эксперта в суд</w:t>
            </w:r>
          </w:p>
        </w:tc>
        <w:tc>
          <w:tcPr>
            <w:tcW w:w="4786" w:type="dxa"/>
          </w:tcPr>
          <w:p w14:paraId="334132B1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753BB79C" w14:textId="77777777" w:rsidTr="00FD4B7E">
        <w:tc>
          <w:tcPr>
            <w:tcW w:w="4785" w:type="dxa"/>
          </w:tcPr>
          <w:p w14:paraId="7E5B7D04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Отвод эксперта</w:t>
            </w:r>
          </w:p>
        </w:tc>
        <w:tc>
          <w:tcPr>
            <w:tcW w:w="4786" w:type="dxa"/>
          </w:tcPr>
          <w:p w14:paraId="16D7F0C0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689CC067" w14:textId="77777777" w:rsidTr="00FD4B7E">
        <w:tc>
          <w:tcPr>
            <w:tcW w:w="4785" w:type="dxa"/>
          </w:tcPr>
          <w:p w14:paraId="0EFFCEEA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06B1A893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</w:tbl>
    <w:p w14:paraId="608E27AD" w14:textId="77777777" w:rsidR="005C70C4" w:rsidRPr="000959B6" w:rsidRDefault="005C70C4" w:rsidP="005C70C4">
      <w:pPr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C70C4" w:rsidRPr="000959B6" w14:paraId="18197B4E" w14:textId="77777777" w:rsidTr="00FD4B7E">
        <w:tc>
          <w:tcPr>
            <w:tcW w:w="9571" w:type="dxa"/>
            <w:gridSpan w:val="2"/>
          </w:tcPr>
          <w:p w14:paraId="48950624" w14:textId="19DD64C6" w:rsidR="005C70C4" w:rsidRPr="000959B6" w:rsidRDefault="005C70C4" w:rsidP="00423F7C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b/>
                <w:sz w:val="24"/>
                <w:szCs w:val="24"/>
              </w:rPr>
              <w:t>Уголовный кодекс Российской Федерации</w:t>
            </w:r>
          </w:p>
        </w:tc>
      </w:tr>
      <w:tr w:rsidR="005C70C4" w:rsidRPr="000959B6" w14:paraId="6EB11B1E" w14:textId="77777777" w:rsidTr="00FD4B7E">
        <w:tc>
          <w:tcPr>
            <w:tcW w:w="4785" w:type="dxa"/>
          </w:tcPr>
          <w:p w14:paraId="249C2C37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Основания и порядок назначения экспертизы</w:t>
            </w:r>
          </w:p>
        </w:tc>
        <w:tc>
          <w:tcPr>
            <w:tcW w:w="4786" w:type="dxa"/>
          </w:tcPr>
          <w:p w14:paraId="1658FB65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587798B8" w14:textId="77777777" w:rsidTr="00FD4B7E">
        <w:tc>
          <w:tcPr>
            <w:tcW w:w="4785" w:type="dxa"/>
          </w:tcPr>
          <w:p w14:paraId="1B6A4E67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Ответственность эксперта</w:t>
            </w:r>
          </w:p>
        </w:tc>
        <w:tc>
          <w:tcPr>
            <w:tcW w:w="4786" w:type="dxa"/>
          </w:tcPr>
          <w:p w14:paraId="584E8CAC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28073E12" w14:textId="77777777" w:rsidTr="00FD4B7E">
        <w:tc>
          <w:tcPr>
            <w:tcW w:w="4785" w:type="dxa"/>
          </w:tcPr>
          <w:p w14:paraId="7F2ABCCE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Порядок производства экспертизы</w:t>
            </w:r>
          </w:p>
        </w:tc>
        <w:tc>
          <w:tcPr>
            <w:tcW w:w="4786" w:type="dxa"/>
          </w:tcPr>
          <w:p w14:paraId="259A359B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575916E4" w14:textId="77777777" w:rsidTr="00FD4B7E">
        <w:tc>
          <w:tcPr>
            <w:tcW w:w="4785" w:type="dxa"/>
          </w:tcPr>
          <w:p w14:paraId="38E50C4F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Заключение эксперта</w:t>
            </w:r>
          </w:p>
        </w:tc>
        <w:tc>
          <w:tcPr>
            <w:tcW w:w="4786" w:type="dxa"/>
          </w:tcPr>
          <w:p w14:paraId="46160F63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79800961" w14:textId="77777777" w:rsidTr="00FD4B7E">
        <w:tc>
          <w:tcPr>
            <w:tcW w:w="4785" w:type="dxa"/>
          </w:tcPr>
          <w:p w14:paraId="0FCFFF13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Вызов эксперта в суд</w:t>
            </w:r>
          </w:p>
        </w:tc>
        <w:tc>
          <w:tcPr>
            <w:tcW w:w="4786" w:type="dxa"/>
          </w:tcPr>
          <w:p w14:paraId="39793200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6AF175CD" w14:textId="77777777" w:rsidTr="00FD4B7E">
        <w:tc>
          <w:tcPr>
            <w:tcW w:w="4785" w:type="dxa"/>
          </w:tcPr>
          <w:p w14:paraId="3FF4D735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Отвод эксперта</w:t>
            </w:r>
          </w:p>
        </w:tc>
        <w:tc>
          <w:tcPr>
            <w:tcW w:w="4786" w:type="dxa"/>
          </w:tcPr>
          <w:p w14:paraId="2EF0E798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7327838A" w14:textId="77777777" w:rsidTr="00FD4B7E">
        <w:tc>
          <w:tcPr>
            <w:tcW w:w="4785" w:type="dxa"/>
          </w:tcPr>
          <w:p w14:paraId="4C413388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7C62BE32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</w:tbl>
    <w:p w14:paraId="4DEE3D3E" w14:textId="77777777" w:rsidR="005C70C4" w:rsidRPr="000959B6" w:rsidRDefault="005C70C4" w:rsidP="005C70C4">
      <w:pPr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C70C4" w:rsidRPr="000959B6" w14:paraId="5291AF13" w14:textId="77777777" w:rsidTr="00FD4B7E">
        <w:tc>
          <w:tcPr>
            <w:tcW w:w="9571" w:type="dxa"/>
            <w:gridSpan w:val="2"/>
          </w:tcPr>
          <w:p w14:paraId="47B053F5" w14:textId="77777777" w:rsidR="005C70C4" w:rsidRPr="000959B6" w:rsidRDefault="005C70C4" w:rsidP="00FD4B7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b/>
                <w:sz w:val="24"/>
                <w:szCs w:val="24"/>
              </w:rPr>
              <w:t>Кодекс Российской Федерации об административных правонарушениях</w:t>
            </w:r>
          </w:p>
        </w:tc>
      </w:tr>
      <w:tr w:rsidR="005C70C4" w:rsidRPr="000959B6" w14:paraId="6FCDEB18" w14:textId="77777777" w:rsidTr="00FD4B7E">
        <w:tc>
          <w:tcPr>
            <w:tcW w:w="4785" w:type="dxa"/>
          </w:tcPr>
          <w:p w14:paraId="39F65A46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Основания и порядок назначения экспертизы</w:t>
            </w:r>
          </w:p>
        </w:tc>
        <w:tc>
          <w:tcPr>
            <w:tcW w:w="4786" w:type="dxa"/>
          </w:tcPr>
          <w:p w14:paraId="3AF1F843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042F6A03" w14:textId="77777777" w:rsidTr="00FD4B7E">
        <w:tc>
          <w:tcPr>
            <w:tcW w:w="4785" w:type="dxa"/>
          </w:tcPr>
          <w:p w14:paraId="49C0DFDE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Ответственность эксперта</w:t>
            </w:r>
          </w:p>
        </w:tc>
        <w:tc>
          <w:tcPr>
            <w:tcW w:w="4786" w:type="dxa"/>
          </w:tcPr>
          <w:p w14:paraId="07593413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0E829443" w14:textId="77777777" w:rsidTr="00FD4B7E">
        <w:tc>
          <w:tcPr>
            <w:tcW w:w="4785" w:type="dxa"/>
          </w:tcPr>
          <w:p w14:paraId="2A02B5E8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Порядок производства экспертизы</w:t>
            </w:r>
          </w:p>
        </w:tc>
        <w:tc>
          <w:tcPr>
            <w:tcW w:w="4786" w:type="dxa"/>
          </w:tcPr>
          <w:p w14:paraId="45093D54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70450496" w14:textId="77777777" w:rsidTr="00FD4B7E">
        <w:tc>
          <w:tcPr>
            <w:tcW w:w="4785" w:type="dxa"/>
          </w:tcPr>
          <w:p w14:paraId="427E9286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Заключение эксперта</w:t>
            </w:r>
          </w:p>
        </w:tc>
        <w:tc>
          <w:tcPr>
            <w:tcW w:w="4786" w:type="dxa"/>
          </w:tcPr>
          <w:p w14:paraId="0CC803C3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31F4C780" w14:textId="77777777" w:rsidTr="00FD4B7E">
        <w:tc>
          <w:tcPr>
            <w:tcW w:w="4785" w:type="dxa"/>
          </w:tcPr>
          <w:p w14:paraId="22CDE9E7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Вызов эксперта в суд</w:t>
            </w:r>
          </w:p>
        </w:tc>
        <w:tc>
          <w:tcPr>
            <w:tcW w:w="4786" w:type="dxa"/>
          </w:tcPr>
          <w:p w14:paraId="5092FCB0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2D58C527" w14:textId="77777777" w:rsidTr="00FD4B7E">
        <w:tc>
          <w:tcPr>
            <w:tcW w:w="4785" w:type="dxa"/>
          </w:tcPr>
          <w:p w14:paraId="169651FE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59B6">
              <w:rPr>
                <w:rFonts w:ascii="Times New Roman" w:eastAsiaTheme="minorHAnsi" w:hAnsi="Times New Roman"/>
                <w:sz w:val="24"/>
                <w:szCs w:val="24"/>
              </w:rPr>
              <w:t>Отвод эксперта</w:t>
            </w:r>
          </w:p>
        </w:tc>
        <w:tc>
          <w:tcPr>
            <w:tcW w:w="4786" w:type="dxa"/>
          </w:tcPr>
          <w:p w14:paraId="1FD4449C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5C70C4" w:rsidRPr="000959B6" w14:paraId="50AC4C3B" w14:textId="77777777" w:rsidTr="00FD4B7E">
        <w:tc>
          <w:tcPr>
            <w:tcW w:w="4785" w:type="dxa"/>
          </w:tcPr>
          <w:p w14:paraId="419030A6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53A73515" w14:textId="77777777" w:rsidR="005C70C4" w:rsidRPr="000959B6" w:rsidRDefault="005C70C4" w:rsidP="00FD4B7E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</w:tbl>
    <w:p w14:paraId="7CF558F5" w14:textId="77777777" w:rsidR="005C70C4" w:rsidRPr="000959B6" w:rsidRDefault="005C70C4" w:rsidP="005C70C4">
      <w:pPr>
        <w:rPr>
          <w:rFonts w:ascii="Times New Roman" w:eastAsiaTheme="minorHAnsi" w:hAnsi="Times New Roman"/>
          <w:b/>
          <w:sz w:val="28"/>
          <w:szCs w:val="28"/>
        </w:rPr>
      </w:pPr>
    </w:p>
    <w:p w14:paraId="6B62B3ED" w14:textId="77777777" w:rsidR="005C70C4" w:rsidRPr="000959B6" w:rsidRDefault="005C70C4" w:rsidP="005C70C4">
      <w:pPr>
        <w:shd w:val="clear" w:color="auto" w:fill="FFFFFF"/>
        <w:spacing w:before="600" w:after="570" w:line="240" w:lineRule="auto"/>
        <w:contextualSpacing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  <w:lang w:eastAsia="ru-RU"/>
        </w:rPr>
      </w:pPr>
      <w:r w:rsidRPr="000959B6">
        <w:rPr>
          <w:rFonts w:ascii="Times New Roman" w:hAnsi="Times New Roman"/>
          <w:b/>
          <w:color w:val="000000"/>
          <w:kern w:val="36"/>
          <w:sz w:val="24"/>
          <w:szCs w:val="24"/>
          <w:lang w:eastAsia="ru-RU"/>
        </w:rPr>
        <w:t xml:space="preserve">Нормативное регулирование в сфере судебно-экспертных учреждений </w:t>
      </w:r>
    </w:p>
    <w:p w14:paraId="449D6DEE" w14:textId="77777777" w:rsidR="005C70C4" w:rsidRPr="000959B6" w:rsidRDefault="005C70C4" w:rsidP="005C70C4">
      <w:pPr>
        <w:shd w:val="clear" w:color="auto" w:fill="FFFFFF"/>
        <w:spacing w:before="600" w:after="570" w:line="240" w:lineRule="auto"/>
        <w:contextualSpacing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  <w:lang w:eastAsia="ru-RU"/>
        </w:rPr>
      </w:pPr>
      <w:r w:rsidRPr="000959B6">
        <w:rPr>
          <w:rFonts w:ascii="Times New Roman" w:hAnsi="Times New Roman"/>
          <w:b/>
          <w:color w:val="000000"/>
          <w:kern w:val="36"/>
          <w:sz w:val="24"/>
          <w:szCs w:val="24"/>
          <w:lang w:eastAsia="ru-RU"/>
        </w:rPr>
        <w:t>(подзаконные НПА)</w:t>
      </w:r>
    </w:p>
    <w:p w14:paraId="3CB327A1" w14:textId="77777777" w:rsidR="005C70C4" w:rsidRDefault="005C70C4" w:rsidP="007B446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0A7162A" w14:textId="3AA24E62" w:rsidR="00423F7C" w:rsidRDefault="00423F7C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5B048B69" w14:textId="77777777" w:rsidR="007B4466" w:rsidRDefault="007B4466" w:rsidP="00423F7C">
      <w:pPr>
        <w:widowControl w:val="0"/>
        <w:ind w:left="426" w:hanging="426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sectPr w:rsidR="007B4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65FD3"/>
    <w:multiLevelType w:val="hybridMultilevel"/>
    <w:tmpl w:val="ACC0E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10"/>
    <w:rsid w:val="0004016A"/>
    <w:rsid w:val="001803D4"/>
    <w:rsid w:val="002D4F11"/>
    <w:rsid w:val="00423F7C"/>
    <w:rsid w:val="005C70C4"/>
    <w:rsid w:val="007B4466"/>
    <w:rsid w:val="007B69E4"/>
    <w:rsid w:val="00807A4D"/>
    <w:rsid w:val="00960B76"/>
    <w:rsid w:val="00973531"/>
    <w:rsid w:val="00977B10"/>
    <w:rsid w:val="00C1492C"/>
    <w:rsid w:val="00D82D21"/>
    <w:rsid w:val="00DD0D98"/>
    <w:rsid w:val="00E50AEA"/>
    <w:rsid w:val="00FD5CAD"/>
    <w:rsid w:val="00FF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647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46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466"/>
    <w:pPr>
      <w:ind w:left="720"/>
      <w:contextualSpacing/>
    </w:pPr>
  </w:style>
  <w:style w:type="paragraph" w:customStyle="1" w:styleId="Style26">
    <w:name w:val="Style26"/>
    <w:basedOn w:val="a"/>
    <w:rsid w:val="007B4466"/>
    <w:pPr>
      <w:widowControl w:val="0"/>
      <w:autoSpaceDE w:val="0"/>
      <w:autoSpaceDN w:val="0"/>
      <w:adjustRightInd w:val="0"/>
      <w:spacing w:after="0" w:line="240" w:lineRule="exact"/>
      <w:ind w:firstLine="350"/>
      <w:jc w:val="both"/>
    </w:pPr>
    <w:rPr>
      <w:rFonts w:ascii="Arial Narrow" w:hAnsi="Arial Narrow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7B4466"/>
    <w:pPr>
      <w:overflowPunct w:val="0"/>
      <w:autoSpaceDE w:val="0"/>
      <w:autoSpaceDN w:val="0"/>
      <w:adjustRightInd w:val="0"/>
      <w:spacing w:after="0" w:line="360" w:lineRule="auto"/>
      <w:ind w:firstLine="851"/>
    </w:pPr>
    <w:rPr>
      <w:rFonts w:ascii="Times New Roman" w:hAnsi="Times New Roman"/>
      <w:b/>
      <w:i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4466"/>
    <w:pPr>
      <w:overflowPunct w:val="0"/>
      <w:autoSpaceDE w:val="0"/>
      <w:autoSpaceDN w:val="0"/>
      <w:adjustRightInd w:val="0"/>
      <w:spacing w:after="0" w:line="360" w:lineRule="auto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FontStyle138">
    <w:name w:val="Font Style138"/>
    <w:basedOn w:val="a0"/>
    <w:rsid w:val="007B4466"/>
    <w:rPr>
      <w:rFonts w:ascii="Times New Roman" w:hAnsi="Times New Roman" w:cs="Times New Roman" w:hint="default"/>
      <w:sz w:val="20"/>
      <w:szCs w:val="20"/>
    </w:rPr>
  </w:style>
  <w:style w:type="table" w:styleId="a4">
    <w:name w:val="Table Grid"/>
    <w:basedOn w:val="a1"/>
    <w:uiPriority w:val="59"/>
    <w:rsid w:val="005C7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46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466"/>
    <w:pPr>
      <w:ind w:left="720"/>
      <w:contextualSpacing/>
    </w:pPr>
  </w:style>
  <w:style w:type="paragraph" w:customStyle="1" w:styleId="Style26">
    <w:name w:val="Style26"/>
    <w:basedOn w:val="a"/>
    <w:rsid w:val="007B4466"/>
    <w:pPr>
      <w:widowControl w:val="0"/>
      <w:autoSpaceDE w:val="0"/>
      <w:autoSpaceDN w:val="0"/>
      <w:adjustRightInd w:val="0"/>
      <w:spacing w:after="0" w:line="240" w:lineRule="exact"/>
      <w:ind w:firstLine="350"/>
      <w:jc w:val="both"/>
    </w:pPr>
    <w:rPr>
      <w:rFonts w:ascii="Arial Narrow" w:hAnsi="Arial Narrow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7B4466"/>
    <w:pPr>
      <w:overflowPunct w:val="0"/>
      <w:autoSpaceDE w:val="0"/>
      <w:autoSpaceDN w:val="0"/>
      <w:adjustRightInd w:val="0"/>
      <w:spacing w:after="0" w:line="360" w:lineRule="auto"/>
      <w:ind w:firstLine="851"/>
    </w:pPr>
    <w:rPr>
      <w:rFonts w:ascii="Times New Roman" w:hAnsi="Times New Roman"/>
      <w:b/>
      <w:i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4466"/>
    <w:pPr>
      <w:overflowPunct w:val="0"/>
      <w:autoSpaceDE w:val="0"/>
      <w:autoSpaceDN w:val="0"/>
      <w:adjustRightInd w:val="0"/>
      <w:spacing w:after="0" w:line="360" w:lineRule="auto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FontStyle138">
    <w:name w:val="Font Style138"/>
    <w:basedOn w:val="a0"/>
    <w:rsid w:val="007B4466"/>
    <w:rPr>
      <w:rFonts w:ascii="Times New Roman" w:hAnsi="Times New Roman" w:cs="Times New Roman" w:hint="default"/>
      <w:sz w:val="20"/>
      <w:szCs w:val="20"/>
    </w:rPr>
  </w:style>
  <w:style w:type="table" w:styleId="a4">
    <w:name w:val="Table Grid"/>
    <w:basedOn w:val="a1"/>
    <w:uiPriority w:val="59"/>
    <w:rsid w:val="005C7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2161</Words>
  <Characters>12321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Mixail</dc:creator>
  <cp:lastModifiedBy>Ишутина Анано Важаевна</cp:lastModifiedBy>
  <cp:revision>7</cp:revision>
  <dcterms:created xsi:type="dcterms:W3CDTF">2025-12-03T09:56:00Z</dcterms:created>
  <dcterms:modified xsi:type="dcterms:W3CDTF">2026-09-09T07:35:00Z</dcterms:modified>
</cp:coreProperties>
</file>