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05ECC" w14:textId="67562A63" w:rsidR="003822BF" w:rsidRDefault="003822BF" w:rsidP="003822BF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3822B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(модулю)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br/>
      </w:r>
      <w:r w:rsidRPr="003822BF">
        <w:rPr>
          <w:rFonts w:ascii="Times New Roman" w:hAnsi="Times New Roman" w:cs="Times New Roman"/>
          <w:b/>
          <w:bCs/>
          <w:noProof/>
          <w:sz w:val="28"/>
          <w:szCs w:val="28"/>
        </w:rPr>
        <w:t>"Предметно-ориентированные информационные системы"</w:t>
      </w:r>
    </w:p>
    <w:p w14:paraId="0CA41791" w14:textId="77777777" w:rsidR="003822BF" w:rsidRDefault="003822BF" w:rsidP="000E4355">
      <w:pPr>
        <w:spacing w:after="0" w:line="240" w:lineRule="auto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629962F4" w14:textId="0E28CE06" w:rsidR="000E4355" w:rsidRDefault="000E4355" w:rsidP="003822B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822BF">
        <w:rPr>
          <w:rFonts w:ascii="Times New Roman" w:hAnsi="Times New Roman" w:cs="Times New Roman"/>
          <w:noProof/>
          <w:sz w:val="28"/>
          <w:szCs w:val="28"/>
        </w:rPr>
        <w:t>При проведении промежуточной аттестации обучающемуся предлагается дать ответы на 2 вопроса, из нижеприведенного списка.</w:t>
      </w:r>
    </w:p>
    <w:p w14:paraId="4E74866F" w14:textId="77777777" w:rsidR="003822BF" w:rsidRPr="003822BF" w:rsidRDefault="003822BF" w:rsidP="003822B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31760EBF" w14:textId="6FA4FE8A" w:rsidR="000E4355" w:rsidRPr="003822BF" w:rsidRDefault="000E4355" w:rsidP="003822BF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3822BF">
        <w:rPr>
          <w:rFonts w:ascii="Times New Roman" w:hAnsi="Times New Roman" w:cs="Times New Roman"/>
          <w:b/>
          <w:bCs/>
          <w:noProof/>
          <w:sz w:val="28"/>
          <w:szCs w:val="28"/>
        </w:rPr>
        <w:t>Примеры вопросов</w:t>
      </w:r>
      <w:r w:rsidR="003822BF">
        <w:rPr>
          <w:rFonts w:ascii="Times New Roman" w:hAnsi="Times New Roman" w:cs="Times New Roman"/>
          <w:b/>
          <w:bCs/>
          <w:noProof/>
          <w:sz w:val="28"/>
          <w:szCs w:val="28"/>
        </w:rPr>
        <w:t>:</w:t>
      </w:r>
    </w:p>
    <w:p w14:paraId="192082A4" w14:textId="77777777" w:rsidR="000E4355" w:rsidRPr="0017536C" w:rsidRDefault="000E4355" w:rsidP="000E4355">
      <w:pPr>
        <w:spacing w:after="0" w:line="240" w:lineRule="auto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17536C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</w:p>
    <w:p w14:paraId="0F408B79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Основные понятия информатики.</w:t>
      </w:r>
    </w:p>
    <w:p w14:paraId="3A3355C8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 xml:space="preserve">Классификация ИС. </w:t>
      </w:r>
    </w:p>
    <w:p w14:paraId="5E6EB5AB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 xml:space="preserve">Предметная область ИС. </w:t>
      </w:r>
    </w:p>
    <w:p w14:paraId="583C3D0F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ИС предприятия.</w:t>
      </w:r>
    </w:p>
    <w:p w14:paraId="19FF3D6C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 xml:space="preserve">Обеспечивающая часть ИС. </w:t>
      </w:r>
    </w:p>
    <w:p w14:paraId="6FE40AF5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Функциональная часть ИС.</w:t>
      </w:r>
    </w:p>
    <w:p w14:paraId="1A855816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Программные средства автоматизации в бухгалтерском учете.</w:t>
      </w:r>
    </w:p>
    <w:p w14:paraId="0890F9DF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Информационная система как объект управления.</w:t>
      </w:r>
    </w:p>
    <w:p w14:paraId="3CCE8421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 xml:space="preserve">Роль структуры управления в ИС </w:t>
      </w:r>
    </w:p>
    <w:p w14:paraId="59AFAE98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Классическое определение ИС. Обеспечивающая часть ИС. Функциональная часть ИС.</w:t>
      </w:r>
    </w:p>
    <w:p w14:paraId="43C9D76F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Общая характеристика систем бухгалтерского учета.</w:t>
      </w:r>
    </w:p>
    <w:p w14:paraId="315A8B7A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 xml:space="preserve">Принципы построения бухгалтерских ИС. </w:t>
      </w:r>
    </w:p>
    <w:p w14:paraId="79A58C1A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Информационное обеспечение систем бухгалтерского учета.</w:t>
      </w:r>
    </w:p>
    <w:p w14:paraId="5EFCB7E8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Программные средства автоматизации в бухгалтерском учете.</w:t>
      </w:r>
    </w:p>
    <w:p w14:paraId="20281FDE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Современные банковские системы, основанные на использовании компьютерных сетевых технологий. Принципы построения банковских ИС, проблемы их развития.</w:t>
      </w:r>
    </w:p>
    <w:p w14:paraId="3E5B404B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 xml:space="preserve">Информационное обеспечение современных банковских ИС. </w:t>
      </w:r>
    </w:p>
    <w:p w14:paraId="4DBE635F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Техническое обеспечение банковских ИС.</w:t>
      </w:r>
    </w:p>
    <w:p w14:paraId="1BF72375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 xml:space="preserve">Программное обеспечение банковских ИС. </w:t>
      </w:r>
    </w:p>
    <w:p w14:paraId="73180137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 xml:space="preserve">Налоговая система – базовые понятия </w:t>
      </w:r>
    </w:p>
    <w:p w14:paraId="7AF38048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Два подхода налогового учета</w:t>
      </w:r>
    </w:p>
    <w:p w14:paraId="6A8D3A2C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Документы налогового учета</w:t>
      </w:r>
    </w:p>
    <w:p w14:paraId="46FD991A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Формирование налогооблагаемой базы</w:t>
      </w:r>
    </w:p>
    <w:p w14:paraId="09E76299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Учетная политика для целей налогообложения</w:t>
      </w:r>
    </w:p>
    <w:p w14:paraId="0CBE4D7E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Принципы построения экономических ИС в налогообложении. Экономические ИС государственных налоговых служб</w:t>
      </w:r>
    </w:p>
    <w:p w14:paraId="7BAFA04E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Структура ИС налоговой службы РФ</w:t>
      </w:r>
    </w:p>
    <w:p w14:paraId="1BA5BFC2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Структура связей ИС налоговых инспекций РФ</w:t>
      </w:r>
    </w:p>
    <w:p w14:paraId="40BA2CD9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Автоматизированная ИС налоговых служб в структуре МНС</w:t>
      </w:r>
    </w:p>
    <w:p w14:paraId="41576396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Информационное обеспечение ИС налоговых служб.</w:t>
      </w:r>
    </w:p>
    <w:p w14:paraId="50945AC4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Программное обеспечение ИС налоговых служб.</w:t>
      </w:r>
    </w:p>
    <w:p w14:paraId="666AF2E8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Понятие ИС в страховании и их использование.</w:t>
      </w:r>
    </w:p>
    <w:p w14:paraId="2FF5A917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 xml:space="preserve">Основные принципы построения ИС в страховании. </w:t>
      </w:r>
    </w:p>
    <w:p w14:paraId="7E64A607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lastRenderedPageBreak/>
        <w:t>Программное обеспечение ИС в страховании.</w:t>
      </w:r>
    </w:p>
    <w:p w14:paraId="7642501A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Понятие ИС рынка ценных бумаг и их использование на фондовом рынке.</w:t>
      </w:r>
    </w:p>
    <w:p w14:paraId="6907F57F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Основные принципы построения ИС рынка ценных бумаг.</w:t>
      </w:r>
    </w:p>
    <w:p w14:paraId="7161F34F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Особенности функционирования биржевых и внебиржевых ИС фондового рынка.</w:t>
      </w:r>
    </w:p>
    <w:p w14:paraId="55C0064C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Программное обеспечение ИС рынка ценных бумаг.</w:t>
      </w:r>
    </w:p>
    <w:p w14:paraId="42BE8154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Информация и управление. Необходимость внедрения информационных технологий в транспортных компаниях.</w:t>
      </w:r>
    </w:p>
    <w:p w14:paraId="217446B0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Управление информационными ресурсами в ИС логистики. Информационные потоки.</w:t>
      </w:r>
    </w:p>
    <w:p w14:paraId="04C8993F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ИС в логистике.</w:t>
      </w:r>
    </w:p>
    <w:p w14:paraId="1EABA80E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Информационные технологии ИС логистики.</w:t>
      </w:r>
    </w:p>
    <w:p w14:paraId="3A5AF455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Аппаратно-технологическое обеспечение ИС логистики.</w:t>
      </w:r>
    </w:p>
    <w:p w14:paraId="4E5C3326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Электронные коммуникации.</w:t>
      </w:r>
    </w:p>
    <w:p w14:paraId="42232394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КИС как реализация бизнес-стратегии предприятия.</w:t>
      </w:r>
    </w:p>
    <w:p w14:paraId="5918B862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Основные методологии управления.</w:t>
      </w:r>
    </w:p>
    <w:p w14:paraId="24667CB7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Основы концепций MRP, MRPII – систем.</w:t>
      </w:r>
    </w:p>
    <w:p w14:paraId="0ACB4EA7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Концепция ERP и ERPII – систем.</w:t>
      </w:r>
    </w:p>
    <w:p w14:paraId="34950BCD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Основные технологии и подсистемы КИС. Выходная информация бизнес-офиса в корпоративных ИС.</w:t>
      </w:r>
    </w:p>
    <w:p w14:paraId="54F2749D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Этапы существования и функционирования экономических ИС. Стадия эксплуатации экономических ИС. Задачи модификации экономических ИС.</w:t>
      </w:r>
    </w:p>
    <w:p w14:paraId="74708D43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Каскадная модель жизненного цикла ИС.  Спиральная модель жизненного цикла.</w:t>
      </w:r>
    </w:p>
    <w:p w14:paraId="1CE84891" w14:textId="77777777" w:rsid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Принципы построения банковских ИС.</w:t>
      </w:r>
    </w:p>
    <w:p w14:paraId="163494A8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ИС в страховании.</w:t>
      </w:r>
    </w:p>
    <w:p w14:paraId="7A37AA6C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ИС в логистике.</w:t>
      </w:r>
    </w:p>
    <w:p w14:paraId="4491F6AF" w14:textId="77777777" w:rsid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Программное обеспечение ИС налоговых служб.</w:t>
      </w:r>
    </w:p>
    <w:p w14:paraId="2EB15E62" w14:textId="77777777" w:rsidR="000E4355" w:rsidRP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>ИС менеджменте.</w:t>
      </w:r>
    </w:p>
    <w:p w14:paraId="58B74167" w14:textId="52D3F2E5" w:rsidR="000E4355" w:rsidRDefault="000E4355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0E4355">
        <w:rPr>
          <w:rFonts w:ascii="Times New Roman" w:hAnsi="Times New Roman" w:cs="Times New Roman"/>
          <w:bCs/>
          <w:noProof/>
          <w:sz w:val="28"/>
          <w:szCs w:val="28"/>
        </w:rPr>
        <w:t>Основные методологии управления.</w:t>
      </w:r>
    </w:p>
    <w:p w14:paraId="281A1F4C" w14:textId="213B05A5" w:rsidR="00F03D13" w:rsidRPr="00E60033" w:rsidRDefault="00F03D13" w:rsidP="000E4355">
      <w:pPr>
        <w:pStyle w:val="a9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Pr="00E60033">
        <w:rPr>
          <w:rFonts w:ascii="Times New Roman" w:hAnsi="Times New Roman" w:cs="Times New Roman"/>
          <w:bCs/>
          <w:noProof/>
          <w:sz w:val="28"/>
          <w:szCs w:val="28"/>
        </w:rPr>
        <w:t>Пример решения 1С транспорт</w:t>
      </w:r>
    </w:p>
    <w:p w14:paraId="657EA207" w14:textId="20B4F211" w:rsidR="00F03D13" w:rsidRPr="00F03D13" w:rsidRDefault="00F03D13" w:rsidP="00F03D13">
      <w:p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  <w:sectPr w:rsidR="00F03D13" w:rsidRPr="00F03D13" w:rsidSect="00BC283F">
          <w:footerReference w:type="default" r:id="rId7"/>
          <w:headerReference w:type="firs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61ACADF" w14:textId="77777777" w:rsidR="0017536C" w:rsidRDefault="0017536C" w:rsidP="00AC5090">
      <w:pPr>
        <w:spacing w:after="0" w:line="240" w:lineRule="auto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sectPr w:rsidR="0017536C" w:rsidSect="00E61347">
      <w:footerReference w:type="default" r:id="rId9"/>
      <w:pgSz w:w="11906" w:h="16838"/>
      <w:pgMar w:top="1134" w:right="851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D9945" w14:textId="77777777" w:rsidR="003017EF" w:rsidRDefault="003017EF" w:rsidP="00BC283F">
      <w:pPr>
        <w:spacing w:after="0" w:line="240" w:lineRule="auto"/>
      </w:pPr>
      <w:r>
        <w:separator/>
      </w:r>
    </w:p>
  </w:endnote>
  <w:endnote w:type="continuationSeparator" w:id="0">
    <w:p w14:paraId="681C6F99" w14:textId="77777777" w:rsidR="003017EF" w:rsidRDefault="003017EF" w:rsidP="00BC2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5381498"/>
      <w:docPartObj>
        <w:docPartGallery w:val="Page Numbers (Bottom of Page)"/>
        <w:docPartUnique/>
      </w:docPartObj>
    </w:sdtPr>
    <w:sdtEndPr/>
    <w:sdtContent>
      <w:p w14:paraId="47524716" w14:textId="77777777" w:rsidR="009148AC" w:rsidRDefault="009148A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21B">
          <w:rPr>
            <w:noProof/>
          </w:rPr>
          <w:t>8</w:t>
        </w:r>
        <w:r>
          <w:fldChar w:fldCharType="end"/>
        </w:r>
      </w:p>
    </w:sdtContent>
  </w:sdt>
  <w:p w14:paraId="3A7DE5E4" w14:textId="77777777" w:rsidR="009148AC" w:rsidRDefault="009148A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42DED" w14:textId="77777777" w:rsidR="009148AC" w:rsidRDefault="009148A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0021B">
      <w:rPr>
        <w:noProof/>
      </w:rPr>
      <w:t>13</w:t>
    </w:r>
    <w:r>
      <w:fldChar w:fldCharType="end"/>
    </w:r>
  </w:p>
  <w:p w14:paraId="5EA2E65D" w14:textId="77777777" w:rsidR="009148AC" w:rsidRDefault="009148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BF0A7" w14:textId="77777777" w:rsidR="003017EF" w:rsidRDefault="003017EF" w:rsidP="00BC283F">
      <w:pPr>
        <w:spacing w:after="0" w:line="240" w:lineRule="auto"/>
      </w:pPr>
      <w:r>
        <w:separator/>
      </w:r>
    </w:p>
  </w:footnote>
  <w:footnote w:type="continuationSeparator" w:id="0">
    <w:p w14:paraId="4D4D2000" w14:textId="77777777" w:rsidR="003017EF" w:rsidRDefault="003017EF" w:rsidP="00BC2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68114" w14:textId="77777777" w:rsidR="00CC0467" w:rsidRDefault="00CC0467">
    <w:pPr>
      <w:pStyle w:val="a3"/>
    </w:pPr>
    <w:r>
      <w:t>Предметно-ориентированные ИС</w:t>
    </w:r>
  </w:p>
  <w:p w14:paraId="78D29A27" w14:textId="77777777" w:rsidR="00CC0467" w:rsidRDefault="00CC04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229C3"/>
    <w:multiLevelType w:val="hybridMultilevel"/>
    <w:tmpl w:val="8BACF21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A3AD5"/>
    <w:multiLevelType w:val="hybridMultilevel"/>
    <w:tmpl w:val="E7D228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CE2CA8"/>
    <w:multiLevelType w:val="hybridMultilevel"/>
    <w:tmpl w:val="186EB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E1B26"/>
    <w:multiLevelType w:val="hybridMultilevel"/>
    <w:tmpl w:val="F17221A6"/>
    <w:lvl w:ilvl="0" w:tplc="14BCEFC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92144"/>
    <w:multiLevelType w:val="hybridMultilevel"/>
    <w:tmpl w:val="9C782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329E4"/>
    <w:multiLevelType w:val="hybridMultilevel"/>
    <w:tmpl w:val="F4309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9293B"/>
    <w:multiLevelType w:val="hybridMultilevel"/>
    <w:tmpl w:val="E7D228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B82858"/>
    <w:multiLevelType w:val="hybridMultilevel"/>
    <w:tmpl w:val="C390E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44B9A"/>
    <w:multiLevelType w:val="hybridMultilevel"/>
    <w:tmpl w:val="26087B3A"/>
    <w:lvl w:ilvl="0" w:tplc="14BCEFC8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982DE5"/>
    <w:multiLevelType w:val="hybridMultilevel"/>
    <w:tmpl w:val="EAD691F6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45C0F46"/>
    <w:multiLevelType w:val="hybridMultilevel"/>
    <w:tmpl w:val="431854A4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196E77"/>
    <w:multiLevelType w:val="hybridMultilevel"/>
    <w:tmpl w:val="396A26B6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6F26C9"/>
    <w:multiLevelType w:val="hybridMultilevel"/>
    <w:tmpl w:val="6AA22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2437B"/>
    <w:multiLevelType w:val="hybridMultilevel"/>
    <w:tmpl w:val="14EAB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84F0D"/>
    <w:multiLevelType w:val="hybridMultilevel"/>
    <w:tmpl w:val="F530C6A2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3A288C"/>
    <w:multiLevelType w:val="hybridMultilevel"/>
    <w:tmpl w:val="5C083606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033FDE"/>
    <w:multiLevelType w:val="hybridMultilevel"/>
    <w:tmpl w:val="D86AEB66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95362B"/>
    <w:multiLevelType w:val="hybridMultilevel"/>
    <w:tmpl w:val="847AC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D524F9"/>
    <w:multiLevelType w:val="hybridMultilevel"/>
    <w:tmpl w:val="15BE64DA"/>
    <w:lvl w:ilvl="0" w:tplc="04190017">
      <w:start w:val="1"/>
      <w:numFmt w:val="lowerLetter"/>
      <w:lvlText w:val="%1)"/>
      <w:lvlJc w:val="left"/>
      <w:pPr>
        <w:ind w:left="1185" w:hanging="360"/>
      </w:p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9" w15:restartNumberingAfterBreak="0">
    <w:nsid w:val="38512C2E"/>
    <w:multiLevelType w:val="hybridMultilevel"/>
    <w:tmpl w:val="5AA62D64"/>
    <w:lvl w:ilvl="0" w:tplc="C1DC9D7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121A7C"/>
    <w:multiLevelType w:val="hybridMultilevel"/>
    <w:tmpl w:val="B2D04A7C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12E30B2"/>
    <w:multiLevelType w:val="hybridMultilevel"/>
    <w:tmpl w:val="A0567D20"/>
    <w:lvl w:ilvl="0" w:tplc="14BCEFC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31C76"/>
    <w:multiLevelType w:val="hybridMultilevel"/>
    <w:tmpl w:val="1A84862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481468"/>
    <w:multiLevelType w:val="hybridMultilevel"/>
    <w:tmpl w:val="06A4046E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B27715"/>
    <w:multiLevelType w:val="hybridMultilevel"/>
    <w:tmpl w:val="D996F80C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5" w15:restartNumberingAfterBreak="0">
    <w:nsid w:val="47070E83"/>
    <w:multiLevelType w:val="hybridMultilevel"/>
    <w:tmpl w:val="C1964D22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AA84BD2"/>
    <w:multiLevelType w:val="hybridMultilevel"/>
    <w:tmpl w:val="16AE5AA0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5B2C2C"/>
    <w:multiLevelType w:val="hybridMultilevel"/>
    <w:tmpl w:val="AD74E672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353ABE"/>
    <w:multiLevelType w:val="hybridMultilevel"/>
    <w:tmpl w:val="8840997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4057ED"/>
    <w:multiLevelType w:val="hybridMultilevel"/>
    <w:tmpl w:val="D996F80C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 w15:restartNumberingAfterBreak="0">
    <w:nsid w:val="5BFB088D"/>
    <w:multiLevelType w:val="hybridMultilevel"/>
    <w:tmpl w:val="89282CC8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C5C72C7"/>
    <w:multiLevelType w:val="hybridMultilevel"/>
    <w:tmpl w:val="00645F3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D58426B"/>
    <w:multiLevelType w:val="hybridMultilevel"/>
    <w:tmpl w:val="73E2265E"/>
    <w:lvl w:ilvl="0" w:tplc="04190017">
      <w:start w:val="1"/>
      <w:numFmt w:val="lowerLetter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3" w15:restartNumberingAfterBreak="0">
    <w:nsid w:val="60223C7D"/>
    <w:multiLevelType w:val="hybridMultilevel"/>
    <w:tmpl w:val="A16636C0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49270C3"/>
    <w:multiLevelType w:val="hybridMultilevel"/>
    <w:tmpl w:val="7354DDE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72218B"/>
    <w:multiLevelType w:val="hybridMultilevel"/>
    <w:tmpl w:val="44C81826"/>
    <w:lvl w:ilvl="0" w:tplc="1C5A120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C7505D"/>
    <w:multiLevelType w:val="hybridMultilevel"/>
    <w:tmpl w:val="9D766392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2A0CE6"/>
    <w:multiLevelType w:val="hybridMultilevel"/>
    <w:tmpl w:val="67EA03B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77A0BCC"/>
    <w:multiLevelType w:val="hybridMultilevel"/>
    <w:tmpl w:val="635E838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6F2F6C"/>
    <w:multiLevelType w:val="hybridMultilevel"/>
    <w:tmpl w:val="F7E011F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A423B67"/>
    <w:multiLevelType w:val="hybridMultilevel"/>
    <w:tmpl w:val="4A0C018E"/>
    <w:lvl w:ilvl="0" w:tplc="C1DC9D7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17">
      <w:start w:val="1"/>
      <w:numFmt w:val="lowerLetter"/>
      <w:lvlText w:val="%4)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F706DA"/>
    <w:multiLevelType w:val="hybridMultilevel"/>
    <w:tmpl w:val="B2D04A7C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D953F81"/>
    <w:multiLevelType w:val="hybridMultilevel"/>
    <w:tmpl w:val="113C8B16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F4D26E1"/>
    <w:multiLevelType w:val="hybridMultilevel"/>
    <w:tmpl w:val="7BD63916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F927FEC"/>
    <w:multiLevelType w:val="hybridMultilevel"/>
    <w:tmpl w:val="8FB44F9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CF2B8D"/>
    <w:multiLevelType w:val="hybridMultilevel"/>
    <w:tmpl w:val="D3FE4754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769D4512"/>
    <w:multiLevelType w:val="hybridMultilevel"/>
    <w:tmpl w:val="CE96D2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78147BCE"/>
    <w:multiLevelType w:val="hybridMultilevel"/>
    <w:tmpl w:val="E168E76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34"/>
  </w:num>
  <w:num w:numId="3">
    <w:abstractNumId w:val="27"/>
  </w:num>
  <w:num w:numId="4">
    <w:abstractNumId w:val="19"/>
  </w:num>
  <w:num w:numId="5">
    <w:abstractNumId w:val="36"/>
  </w:num>
  <w:num w:numId="6">
    <w:abstractNumId w:val="38"/>
  </w:num>
  <w:num w:numId="7">
    <w:abstractNumId w:val="11"/>
  </w:num>
  <w:num w:numId="8">
    <w:abstractNumId w:val="25"/>
  </w:num>
  <w:num w:numId="9">
    <w:abstractNumId w:val="26"/>
  </w:num>
  <w:num w:numId="10">
    <w:abstractNumId w:val="28"/>
  </w:num>
  <w:num w:numId="11">
    <w:abstractNumId w:val="16"/>
  </w:num>
  <w:num w:numId="12">
    <w:abstractNumId w:val="10"/>
  </w:num>
  <w:num w:numId="13">
    <w:abstractNumId w:val="33"/>
  </w:num>
  <w:num w:numId="14">
    <w:abstractNumId w:val="43"/>
  </w:num>
  <w:num w:numId="15">
    <w:abstractNumId w:val="15"/>
  </w:num>
  <w:num w:numId="16">
    <w:abstractNumId w:val="14"/>
  </w:num>
  <w:num w:numId="17">
    <w:abstractNumId w:val="31"/>
  </w:num>
  <w:num w:numId="18">
    <w:abstractNumId w:val="22"/>
  </w:num>
  <w:num w:numId="19">
    <w:abstractNumId w:val="32"/>
  </w:num>
  <w:num w:numId="20">
    <w:abstractNumId w:val="13"/>
  </w:num>
  <w:num w:numId="21">
    <w:abstractNumId w:val="21"/>
  </w:num>
  <w:num w:numId="22">
    <w:abstractNumId w:val="12"/>
  </w:num>
  <w:num w:numId="23">
    <w:abstractNumId w:val="3"/>
  </w:num>
  <w:num w:numId="24">
    <w:abstractNumId w:val="17"/>
  </w:num>
  <w:num w:numId="25">
    <w:abstractNumId w:val="8"/>
  </w:num>
  <w:num w:numId="26">
    <w:abstractNumId w:val="42"/>
  </w:num>
  <w:num w:numId="27">
    <w:abstractNumId w:val="23"/>
  </w:num>
  <w:num w:numId="28">
    <w:abstractNumId w:val="4"/>
  </w:num>
  <w:num w:numId="29">
    <w:abstractNumId w:val="37"/>
  </w:num>
  <w:num w:numId="30">
    <w:abstractNumId w:val="29"/>
  </w:num>
  <w:num w:numId="31">
    <w:abstractNumId w:val="41"/>
  </w:num>
  <w:num w:numId="32">
    <w:abstractNumId w:val="24"/>
  </w:num>
  <w:num w:numId="33">
    <w:abstractNumId w:val="46"/>
  </w:num>
  <w:num w:numId="34">
    <w:abstractNumId w:val="20"/>
  </w:num>
  <w:num w:numId="35">
    <w:abstractNumId w:val="1"/>
  </w:num>
  <w:num w:numId="36">
    <w:abstractNumId w:val="30"/>
  </w:num>
  <w:num w:numId="37">
    <w:abstractNumId w:val="6"/>
  </w:num>
  <w:num w:numId="38">
    <w:abstractNumId w:val="2"/>
  </w:num>
  <w:num w:numId="39">
    <w:abstractNumId w:val="0"/>
  </w:num>
  <w:num w:numId="40">
    <w:abstractNumId w:val="39"/>
  </w:num>
  <w:num w:numId="41">
    <w:abstractNumId w:val="47"/>
  </w:num>
  <w:num w:numId="42">
    <w:abstractNumId w:val="44"/>
  </w:num>
  <w:num w:numId="43">
    <w:abstractNumId w:val="45"/>
  </w:num>
  <w:num w:numId="44">
    <w:abstractNumId w:val="9"/>
  </w:num>
  <w:num w:numId="45">
    <w:abstractNumId w:val="18"/>
  </w:num>
  <w:num w:numId="46">
    <w:abstractNumId w:val="40"/>
  </w:num>
  <w:num w:numId="47">
    <w:abstractNumId w:val="7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FC2"/>
    <w:rsid w:val="00083A14"/>
    <w:rsid w:val="000E4355"/>
    <w:rsid w:val="00102800"/>
    <w:rsid w:val="00131EDC"/>
    <w:rsid w:val="001372AD"/>
    <w:rsid w:val="0017536C"/>
    <w:rsid w:val="00194810"/>
    <w:rsid w:val="001E7BAC"/>
    <w:rsid w:val="00262857"/>
    <w:rsid w:val="00277F5E"/>
    <w:rsid w:val="00280ADC"/>
    <w:rsid w:val="00287221"/>
    <w:rsid w:val="002B0E57"/>
    <w:rsid w:val="003017EF"/>
    <w:rsid w:val="00304FF2"/>
    <w:rsid w:val="00343680"/>
    <w:rsid w:val="003725EE"/>
    <w:rsid w:val="003822BF"/>
    <w:rsid w:val="003A03BF"/>
    <w:rsid w:val="003E3F0C"/>
    <w:rsid w:val="00467D5F"/>
    <w:rsid w:val="00480988"/>
    <w:rsid w:val="004D77C6"/>
    <w:rsid w:val="004F00B3"/>
    <w:rsid w:val="00557B17"/>
    <w:rsid w:val="00560279"/>
    <w:rsid w:val="00583808"/>
    <w:rsid w:val="00592F54"/>
    <w:rsid w:val="00595196"/>
    <w:rsid w:val="005D5271"/>
    <w:rsid w:val="00673E39"/>
    <w:rsid w:val="006811CF"/>
    <w:rsid w:val="00693772"/>
    <w:rsid w:val="006C0FFA"/>
    <w:rsid w:val="00724554"/>
    <w:rsid w:val="00727B97"/>
    <w:rsid w:val="00733C83"/>
    <w:rsid w:val="00742FB8"/>
    <w:rsid w:val="00776A73"/>
    <w:rsid w:val="007A201C"/>
    <w:rsid w:val="0080021B"/>
    <w:rsid w:val="00806BEC"/>
    <w:rsid w:val="0088309C"/>
    <w:rsid w:val="00893F9F"/>
    <w:rsid w:val="008C6D7E"/>
    <w:rsid w:val="00900AFE"/>
    <w:rsid w:val="009148AC"/>
    <w:rsid w:val="009634AD"/>
    <w:rsid w:val="00973303"/>
    <w:rsid w:val="009C6A85"/>
    <w:rsid w:val="009E4BE7"/>
    <w:rsid w:val="00A159BE"/>
    <w:rsid w:val="00A43C88"/>
    <w:rsid w:val="00A722E5"/>
    <w:rsid w:val="00AB657E"/>
    <w:rsid w:val="00AC5090"/>
    <w:rsid w:val="00AD541E"/>
    <w:rsid w:val="00AE0461"/>
    <w:rsid w:val="00B1746C"/>
    <w:rsid w:val="00B17684"/>
    <w:rsid w:val="00B22F55"/>
    <w:rsid w:val="00B83AFB"/>
    <w:rsid w:val="00B96FC2"/>
    <w:rsid w:val="00BC283F"/>
    <w:rsid w:val="00BF5042"/>
    <w:rsid w:val="00C64559"/>
    <w:rsid w:val="00C817BE"/>
    <w:rsid w:val="00CC0467"/>
    <w:rsid w:val="00D0202D"/>
    <w:rsid w:val="00D94D7B"/>
    <w:rsid w:val="00DD1C91"/>
    <w:rsid w:val="00DE7912"/>
    <w:rsid w:val="00E2672D"/>
    <w:rsid w:val="00E53723"/>
    <w:rsid w:val="00E60033"/>
    <w:rsid w:val="00E61347"/>
    <w:rsid w:val="00E86968"/>
    <w:rsid w:val="00EC15BA"/>
    <w:rsid w:val="00F03D13"/>
    <w:rsid w:val="00F26363"/>
    <w:rsid w:val="00FA3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AC136"/>
  <w15:docId w15:val="{E356EFBB-7809-4A9B-8C97-B48A1A755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800"/>
    <w:pPr>
      <w:spacing w:after="160" w:line="252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102800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32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028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102800"/>
    <w:pPr>
      <w:keepNext/>
      <w:spacing w:after="0" w:line="240" w:lineRule="auto"/>
      <w:outlineLvl w:val="5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102800"/>
    <w:rPr>
      <w:rFonts w:ascii="Arial" w:eastAsia="Times New Roman" w:hAnsi="Arial" w:cs="Arial" w:hint="default"/>
      <w:sz w:val="32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102800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semiHidden/>
    <w:locked/>
    <w:rsid w:val="00102800"/>
    <w:rPr>
      <w:rFonts w:ascii="Arial" w:eastAsia="Times New Roman" w:hAnsi="Arial" w:cs="Arial" w:hint="default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102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02800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1028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102800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102800"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8">
    <w:name w:val="Основной текст Знак"/>
    <w:basedOn w:val="a0"/>
    <w:link w:val="a7"/>
    <w:locked/>
    <w:rsid w:val="00102800"/>
    <w:rPr>
      <w:rFonts w:ascii="Arial" w:eastAsia="Times New Roman" w:hAnsi="Arial" w:cs="Arial" w:hint="default"/>
      <w:sz w:val="28"/>
      <w:szCs w:val="22"/>
      <w:lang w:eastAsia="ru-RU"/>
    </w:rPr>
  </w:style>
  <w:style w:type="paragraph" w:styleId="a9">
    <w:name w:val="List Paragraph"/>
    <w:basedOn w:val="a"/>
    <w:uiPriority w:val="34"/>
    <w:qFormat/>
    <w:rsid w:val="00102800"/>
    <w:pPr>
      <w:ind w:left="720"/>
      <w:contextualSpacing/>
    </w:pPr>
  </w:style>
  <w:style w:type="character" w:customStyle="1" w:styleId="11">
    <w:name w:val="Стиль1 Знак"/>
    <w:basedOn w:val="a0"/>
    <w:link w:val="12"/>
    <w:locked/>
    <w:rsid w:val="00102800"/>
    <w:rPr>
      <w:rFonts w:ascii="Times New Roman" w:hAnsi="Times New Roman" w:cs="Times New Roman" w:hint="default"/>
      <w:caps/>
      <w:sz w:val="28"/>
      <w:szCs w:val="28"/>
      <w:lang w:val="en-US"/>
    </w:rPr>
  </w:style>
  <w:style w:type="paragraph" w:customStyle="1" w:styleId="12">
    <w:name w:val="Стиль1"/>
    <w:basedOn w:val="a"/>
    <w:link w:val="11"/>
    <w:qFormat/>
    <w:rsid w:val="00102800"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aa">
    <w:name w:val="Знак"/>
    <w:basedOn w:val="a"/>
    <w:semiHidden/>
    <w:rsid w:val="00102800"/>
    <w:pPr>
      <w:spacing w:line="28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b">
    <w:name w:val="Table Grid"/>
    <w:basedOn w:val="a1"/>
    <w:uiPriority w:val="39"/>
    <w:rsid w:val="001028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973303"/>
    <w:rPr>
      <w:color w:val="0000FF" w:themeColor="hyperlink"/>
      <w:u w:val="single"/>
    </w:rPr>
  </w:style>
  <w:style w:type="paragraph" w:styleId="ad">
    <w:name w:val="No Spacing"/>
    <w:uiPriority w:val="1"/>
    <w:qFormat/>
    <w:rsid w:val="00B83AFB"/>
    <w:rPr>
      <w:rFonts w:eastAsiaTheme="minorEastAsia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Булгакова Ирина</dc:creator>
  <cp:lastModifiedBy>Татьяна Флягина</cp:lastModifiedBy>
  <cp:revision>2</cp:revision>
  <dcterms:created xsi:type="dcterms:W3CDTF">2026-06-04T19:49:00Z</dcterms:created>
  <dcterms:modified xsi:type="dcterms:W3CDTF">2026-06-04T19:49:00Z</dcterms:modified>
</cp:coreProperties>
</file>