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D78D0" w14:textId="77777777" w:rsidR="005611E1" w:rsidRPr="00BC1FE9" w:rsidRDefault="005611E1" w:rsidP="005611E1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BC1FE9">
        <w:rPr>
          <w:rFonts w:ascii="Times New Roman" w:hAnsi="Times New Roman"/>
          <w:sz w:val="28"/>
          <w:szCs w:val="28"/>
        </w:rPr>
        <w:t>Приложение</w:t>
      </w:r>
    </w:p>
    <w:p w14:paraId="14D0941D" w14:textId="77777777" w:rsidR="00E332A8" w:rsidRPr="00BC1FE9" w:rsidRDefault="00E332A8" w:rsidP="00E332A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0CEDA21" w14:textId="46C06EB0" w:rsidR="00E332A8" w:rsidRPr="00BC1FE9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C1FE9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774580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BC1FE9">
        <w:rPr>
          <w:rFonts w:ascii="Times New Roman" w:hAnsi="Times New Roman"/>
          <w:b/>
          <w:iCs/>
          <w:sz w:val="28"/>
          <w:szCs w:val="28"/>
        </w:rPr>
        <w:t xml:space="preserve"> по дисциплине </w:t>
      </w:r>
    </w:p>
    <w:p w14:paraId="3A92E34E" w14:textId="42D4E7BA" w:rsidR="00742E58" w:rsidRPr="00BC1FE9" w:rsidRDefault="00742E58" w:rsidP="004B14EF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C1FE9">
        <w:rPr>
          <w:rFonts w:ascii="Times New Roman" w:hAnsi="Times New Roman"/>
          <w:b/>
          <w:iCs/>
          <w:sz w:val="28"/>
          <w:szCs w:val="28"/>
        </w:rPr>
        <w:t>«</w:t>
      </w:r>
      <w:r w:rsidR="00D15C58" w:rsidRPr="00BC1FE9">
        <w:rPr>
          <w:rFonts w:ascii="Times New Roman" w:hAnsi="Times New Roman"/>
          <w:b/>
          <w:noProof/>
          <w:sz w:val="28"/>
          <w:szCs w:val="28"/>
        </w:rPr>
        <w:t>Основы таможенного дела</w:t>
      </w:r>
      <w:r w:rsidRPr="00BC1FE9">
        <w:rPr>
          <w:rFonts w:ascii="Times New Roman" w:hAnsi="Times New Roman"/>
          <w:b/>
          <w:iCs/>
          <w:sz w:val="28"/>
          <w:szCs w:val="28"/>
        </w:rPr>
        <w:t>»</w:t>
      </w:r>
    </w:p>
    <w:p w14:paraId="5F449A88" w14:textId="57CA4794" w:rsidR="00846F81" w:rsidRDefault="00846F81" w:rsidP="00846F81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3D4DE7FB" w14:textId="77777777" w:rsidR="00080BFA" w:rsidRDefault="00080BFA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792FED63" w14:textId="77777777" w:rsidR="00080BFA" w:rsidRDefault="00080BFA" w:rsidP="00080BF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46F81">
        <w:rPr>
          <w:rFonts w:ascii="Times New Roman" w:hAnsi="Times New Roman"/>
          <w:b/>
          <w:sz w:val="28"/>
          <w:szCs w:val="28"/>
        </w:rPr>
        <w:t xml:space="preserve">Оценка умений и навыков по компетенции </w:t>
      </w:r>
      <w:r>
        <w:rPr>
          <w:rFonts w:ascii="Times New Roman" w:hAnsi="Times New Roman"/>
          <w:b/>
          <w:sz w:val="28"/>
          <w:szCs w:val="28"/>
        </w:rPr>
        <w:t>О</w:t>
      </w:r>
      <w:r w:rsidRPr="00846F81">
        <w:rPr>
          <w:rFonts w:ascii="Times New Roman" w:hAnsi="Times New Roman"/>
          <w:b/>
          <w:sz w:val="28"/>
          <w:szCs w:val="28"/>
        </w:rPr>
        <w:t>ПК-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3EB2D53E" w14:textId="77777777" w:rsidR="00080BFA" w:rsidRPr="00BC1FE9" w:rsidRDefault="00080BFA" w:rsidP="00080BFA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6DAB831D" w14:textId="536269ED" w:rsidR="00080BFA" w:rsidRDefault="00080BFA" w:rsidP="00080BF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A6E1C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  <w:r>
        <w:rPr>
          <w:rFonts w:ascii="Times New Roman" w:hAnsi="Times New Roman"/>
          <w:b/>
          <w:iCs/>
          <w:sz w:val="28"/>
          <w:szCs w:val="28"/>
        </w:rPr>
        <w:t xml:space="preserve"> (семестр 2)</w:t>
      </w:r>
    </w:p>
    <w:p w14:paraId="22DB0606" w14:textId="77777777" w:rsidR="00080BFA" w:rsidRDefault="00080BFA" w:rsidP="00080BF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018693A6" w14:textId="77777777" w:rsidR="00080BFA" w:rsidRPr="000A6E1C" w:rsidRDefault="00080BFA" w:rsidP="00080BF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7D1D656" w14:textId="77777777" w:rsidR="00080BFA" w:rsidRPr="00BC1FE9" w:rsidRDefault="00080BFA" w:rsidP="00080BF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818832C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История возникновения и развития таможенного дела в России.</w:t>
      </w:r>
    </w:p>
    <w:p w14:paraId="5F6D1855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Понятие таможенного регулирования и таможенного дела. Цели и элементы таможенного дела в РФ.</w:t>
      </w:r>
    </w:p>
    <w:p w14:paraId="774B5DB3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Нормативно-правовые основы таможенного дела в РФ.</w:t>
      </w:r>
    </w:p>
    <w:p w14:paraId="2156A0A7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Понятийно-категориальный аппарат таможенного дела.</w:t>
      </w:r>
    </w:p>
    <w:p w14:paraId="135DEDA1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Место и роль таможенной политики в системе государственного регулирования внешнеэкономической деятельности РФ.</w:t>
      </w:r>
    </w:p>
    <w:p w14:paraId="1571ED7E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Сущность, цели и методы осуществления таможенной политики РФ.</w:t>
      </w:r>
    </w:p>
    <w:p w14:paraId="4EB0B07F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Структура таможенных органов и их основные функции.</w:t>
      </w:r>
    </w:p>
    <w:p w14:paraId="6B6FDB0A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История возникновения и развития таможенного дела в России.</w:t>
      </w:r>
    </w:p>
    <w:p w14:paraId="3D3305D8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Понятие таможенного регулирования и таможенного дела. Цели и элементы таможенного дела в РФ.</w:t>
      </w:r>
    </w:p>
    <w:p w14:paraId="69740901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Нормативно-правовые основы таможенного дела в РФ.</w:t>
      </w:r>
    </w:p>
    <w:p w14:paraId="238A6DE4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Понятийно-категориальный аппарат таможенного дела.</w:t>
      </w:r>
    </w:p>
    <w:p w14:paraId="10A68757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Место и роль таможенной политики в системе государственного регулирования внешнеэкономической деятельности РФ.</w:t>
      </w:r>
    </w:p>
    <w:p w14:paraId="5FA2E155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Сущность, цели и методы осуществления таможенной политики РФ.</w:t>
      </w:r>
    </w:p>
    <w:p w14:paraId="06AB53B9" w14:textId="77777777" w:rsidR="00080BFA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Структура </w:t>
      </w:r>
      <w:r>
        <w:rPr>
          <w:rFonts w:ascii="Times New Roman" w:hAnsi="Times New Roman"/>
          <w:iCs/>
          <w:sz w:val="28"/>
          <w:szCs w:val="28"/>
        </w:rPr>
        <w:t>РТУ</w:t>
      </w:r>
      <w:r w:rsidRPr="00BC1FE9">
        <w:rPr>
          <w:rFonts w:ascii="Times New Roman" w:hAnsi="Times New Roman"/>
          <w:iCs/>
          <w:sz w:val="28"/>
          <w:szCs w:val="28"/>
        </w:rPr>
        <w:t xml:space="preserve"> и их основные функции.</w:t>
      </w:r>
    </w:p>
    <w:p w14:paraId="75B78B83" w14:textId="77777777" w:rsidR="00080BFA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Структура Центрального аппарата ФТС России.</w:t>
      </w:r>
    </w:p>
    <w:p w14:paraId="1D702058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Основные понятия, используемые в Таможенном кодексе ЕАЭС.  </w:t>
      </w:r>
    </w:p>
    <w:p w14:paraId="71959E44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Возникновение таможенного дела. Таможенно-пошлинные отношения на Руси (IX-XIV </w:t>
      </w:r>
      <w:proofErr w:type="spellStart"/>
      <w:r w:rsidRPr="000A6E1C">
        <w:rPr>
          <w:rFonts w:ascii="Times New Roman" w:hAnsi="Times New Roman"/>
          <w:iCs/>
          <w:sz w:val="28"/>
          <w:szCs w:val="28"/>
        </w:rPr>
        <w:t>вв</w:t>
      </w:r>
      <w:proofErr w:type="spellEnd"/>
      <w:r w:rsidRPr="000A6E1C">
        <w:rPr>
          <w:rFonts w:ascii="Times New Roman" w:hAnsi="Times New Roman"/>
          <w:iCs/>
          <w:sz w:val="28"/>
          <w:szCs w:val="28"/>
        </w:rPr>
        <w:t xml:space="preserve">).  </w:t>
      </w:r>
    </w:p>
    <w:p w14:paraId="13E58FCA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Развитие таможенной системы в российском государстве в конце XV-XVIII вв.  </w:t>
      </w:r>
    </w:p>
    <w:p w14:paraId="68CA003D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Развитие таможенного дела в условиях перехода к протекционизму в XIX- начале XX в.  </w:t>
      </w:r>
    </w:p>
    <w:p w14:paraId="2878056B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Особенности управления таможенной деятельностью советского периода.  </w:t>
      </w:r>
    </w:p>
    <w:p w14:paraId="1F74AADF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Развитие российской таможенной системы в постсоветский период в конце XX -начале XXI в.  </w:t>
      </w:r>
    </w:p>
    <w:p w14:paraId="59CBEE0C" w14:textId="77777777" w:rsidR="00080BFA" w:rsidRPr="000A6E1C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Исторические периоды правового регулирования таможенных отношений в России.  </w:t>
      </w:r>
    </w:p>
    <w:p w14:paraId="7F7835AC" w14:textId="77777777" w:rsidR="00080BFA" w:rsidRPr="00BC1FE9" w:rsidRDefault="00080BFA" w:rsidP="00080BFA">
      <w:pPr>
        <w:numPr>
          <w:ilvl w:val="0"/>
          <w:numId w:val="18"/>
        </w:numPr>
        <w:tabs>
          <w:tab w:val="clear" w:pos="720"/>
          <w:tab w:val="num" w:pos="360"/>
        </w:tabs>
        <w:spacing w:after="0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0A6E1C">
        <w:rPr>
          <w:rFonts w:ascii="Times New Roman" w:hAnsi="Times New Roman"/>
          <w:iCs/>
          <w:sz w:val="28"/>
          <w:szCs w:val="28"/>
        </w:rPr>
        <w:t xml:space="preserve">Таможенный союз и Единое экономическое пространство в </w:t>
      </w:r>
      <w:proofErr w:type="spellStart"/>
      <w:r w:rsidRPr="000A6E1C">
        <w:rPr>
          <w:rFonts w:ascii="Times New Roman" w:hAnsi="Times New Roman"/>
          <w:iCs/>
          <w:sz w:val="28"/>
          <w:szCs w:val="28"/>
        </w:rPr>
        <w:t>ЕврАзЭС</w:t>
      </w:r>
      <w:proofErr w:type="spellEnd"/>
      <w:r w:rsidRPr="000A6E1C">
        <w:rPr>
          <w:rFonts w:ascii="Times New Roman" w:hAnsi="Times New Roman"/>
          <w:iCs/>
          <w:sz w:val="28"/>
          <w:szCs w:val="28"/>
        </w:rPr>
        <w:t xml:space="preserve">.  </w:t>
      </w:r>
    </w:p>
    <w:p w14:paraId="41AFF63B" w14:textId="77777777" w:rsidR="00080BFA" w:rsidRPr="00BC1FE9" w:rsidRDefault="00080BFA" w:rsidP="00080BFA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1685FAE5" w14:textId="77777777" w:rsidR="00080BFA" w:rsidRPr="000A6E1C" w:rsidRDefault="00080BFA" w:rsidP="00080BF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0A6E1C">
        <w:rPr>
          <w:rFonts w:ascii="Times New Roman" w:hAnsi="Times New Roman"/>
          <w:b/>
          <w:iCs/>
          <w:sz w:val="28"/>
          <w:szCs w:val="28"/>
        </w:rPr>
        <w:t>Оценка знаний по компетенции ОПК-1</w:t>
      </w:r>
    </w:p>
    <w:p w14:paraId="2CF6E548" w14:textId="77777777" w:rsidR="00080BFA" w:rsidRDefault="00080BFA" w:rsidP="00080BF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16C6B694" w14:textId="77777777" w:rsidR="00080BFA" w:rsidRDefault="00080BFA" w:rsidP="00080BF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0A6E1C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>
        <w:rPr>
          <w:rFonts w:ascii="Times New Roman" w:hAnsi="Times New Roman"/>
          <w:b/>
          <w:iCs/>
          <w:sz w:val="28"/>
          <w:szCs w:val="28"/>
        </w:rPr>
        <w:t>3</w:t>
      </w:r>
    </w:p>
    <w:p w14:paraId="605700D0" w14:textId="77777777" w:rsidR="00080BFA" w:rsidRDefault="00080BFA" w:rsidP="00080BF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4C71C7C" w14:textId="77777777" w:rsidR="00080BFA" w:rsidRPr="000A6E1C" w:rsidRDefault="00080BFA" w:rsidP="00080BFA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  <w:r w:rsidRPr="000A6E1C">
        <w:rPr>
          <w:rFonts w:ascii="Times New Roman" w:hAnsi="Times New Roman"/>
          <w:b/>
          <w:iCs/>
          <w:sz w:val="28"/>
          <w:szCs w:val="28"/>
        </w:rPr>
        <w:t>При проведении промежуточной аттестации (</w:t>
      </w:r>
      <w:r>
        <w:rPr>
          <w:rFonts w:ascii="Times New Roman" w:hAnsi="Times New Roman"/>
          <w:b/>
          <w:iCs/>
          <w:sz w:val="28"/>
          <w:szCs w:val="28"/>
        </w:rPr>
        <w:t xml:space="preserve">экзамен) </w:t>
      </w:r>
      <w:r w:rsidRPr="000A6E1C">
        <w:rPr>
          <w:rFonts w:ascii="Times New Roman" w:hAnsi="Times New Roman"/>
          <w:b/>
          <w:iCs/>
          <w:sz w:val="28"/>
          <w:szCs w:val="28"/>
        </w:rPr>
        <w:t>обучающемуся предлагается ответить на 2 вопроса из экзаменационного билета.</w:t>
      </w:r>
    </w:p>
    <w:p w14:paraId="659C6A41" w14:textId="77777777" w:rsidR="00080BFA" w:rsidRPr="000A6E1C" w:rsidRDefault="00080BFA" w:rsidP="00080BF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0A6E1C">
        <w:rPr>
          <w:rFonts w:ascii="Times New Roman" w:hAnsi="Times New Roman"/>
          <w:b/>
          <w:iCs/>
          <w:sz w:val="28"/>
          <w:szCs w:val="28"/>
        </w:rPr>
        <w:t>Примерный перечень вопросов на экзамен</w:t>
      </w:r>
    </w:p>
    <w:p w14:paraId="3CA53C12" w14:textId="77777777" w:rsidR="00080BFA" w:rsidRPr="00BC1FE9" w:rsidRDefault="00080BFA" w:rsidP="00080BFA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29FE4D11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>1. Международные экономические отношения.</w:t>
      </w:r>
    </w:p>
    <w:p w14:paraId="1BDF4671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2. Роль мировой экономики в происхождении таможенного дела.  </w:t>
      </w:r>
    </w:p>
    <w:p w14:paraId="5F9E188B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3. Роль мирового рынка и структуры торговли в формировании таможенной политики. Торговое сальдо.  </w:t>
      </w:r>
    </w:p>
    <w:p w14:paraId="4F206EE0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4. Доктрины протекционизма и фритредерства как направления таможенной политики.  </w:t>
      </w:r>
    </w:p>
    <w:p w14:paraId="2A4A742C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5. Торговые барьеры и их классификация.  </w:t>
      </w:r>
    </w:p>
    <w:p w14:paraId="05578BF0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6. Понятия таможенного дела и таможенного регулирования.  </w:t>
      </w:r>
    </w:p>
    <w:p w14:paraId="0AA02266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7. Понятие о таможенной политике.  </w:t>
      </w:r>
    </w:p>
    <w:p w14:paraId="3C545CFA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8. Таможенная территория и таможенная граница.  </w:t>
      </w:r>
    </w:p>
    <w:p w14:paraId="0B7FA5F6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9. Основные понятия, используемые в Таможенном кодексе ЕАЭС.  </w:t>
      </w:r>
    </w:p>
    <w:p w14:paraId="3B0E7841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10. Возникновение таможенного дела. Таможенно-пошлинные отношения на Руси (IX-XIV </w:t>
      </w:r>
      <w:proofErr w:type="spellStart"/>
      <w:r w:rsidRPr="00BC1FE9">
        <w:rPr>
          <w:rFonts w:ascii="Times New Roman" w:hAnsi="Times New Roman"/>
          <w:color w:val="000000" w:themeColor="text1"/>
          <w:sz w:val="28"/>
          <w:szCs w:val="28"/>
        </w:rPr>
        <w:t>вв</w:t>
      </w:r>
      <w:proofErr w:type="spellEnd"/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).  </w:t>
      </w:r>
    </w:p>
    <w:p w14:paraId="35281DB2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11. Развитие таможенной системы в российском государстве в конце XV-XVIII вв.  </w:t>
      </w:r>
    </w:p>
    <w:p w14:paraId="5F080576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12. Развитие таможенного дела в условиях перехода к протекционизму в XIX- начале XX в.  </w:t>
      </w:r>
    </w:p>
    <w:p w14:paraId="51C66ADD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13. Особенности управления таможенной деятельностью советского периода.  </w:t>
      </w:r>
    </w:p>
    <w:p w14:paraId="43FE88CF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14. Развитие российской таможенной системы в постсоветский период в конце XX -начале XXI в.  </w:t>
      </w:r>
    </w:p>
    <w:p w14:paraId="16D355F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15. Исторические периоды правового регулирования таможенных отношений в России.  </w:t>
      </w:r>
    </w:p>
    <w:p w14:paraId="44952292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16. Таможенный союз и Единое экономическое пространство в </w:t>
      </w:r>
      <w:proofErr w:type="spellStart"/>
      <w:r w:rsidRPr="00BC1FE9">
        <w:rPr>
          <w:rFonts w:ascii="Times New Roman" w:hAnsi="Times New Roman"/>
          <w:color w:val="000000" w:themeColor="text1"/>
          <w:sz w:val="28"/>
          <w:szCs w:val="28"/>
        </w:rPr>
        <w:t>ЕврАзЭС</w:t>
      </w:r>
      <w:proofErr w:type="spellEnd"/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14:paraId="285C05F8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17. Структура таможенных органов.  </w:t>
      </w:r>
    </w:p>
    <w:p w14:paraId="6D5DC725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18. Таможенно- тарифное регулирование.  </w:t>
      </w:r>
    </w:p>
    <w:p w14:paraId="41ADBE4B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19. Запреты и ограничения внешнеторговой деятельности.  </w:t>
      </w:r>
    </w:p>
    <w:p w14:paraId="416A13CB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20. Правовой статус должностных лиц таможенных органов. Порядок поступления и прохождения службы в таможенных органах.  </w:t>
      </w:r>
    </w:p>
    <w:p w14:paraId="1D8636B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21. Правоохранительная деятельность таможенных органов  </w:t>
      </w:r>
    </w:p>
    <w:p w14:paraId="40ED56B5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22. Понятие и общая характеристика государственного регулирования внешнеэкономической деятельности  </w:t>
      </w:r>
    </w:p>
    <w:p w14:paraId="6C2423E2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23. Методы государственного регулирования внешнеторговой деятельности  </w:t>
      </w:r>
    </w:p>
    <w:p w14:paraId="418195E7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24. Понятие и значение таможенной стоимости.  </w:t>
      </w:r>
    </w:p>
    <w:p w14:paraId="2360A20D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25. Методы определения таможенной стоимости.  </w:t>
      </w:r>
    </w:p>
    <w:p w14:paraId="4D358C1D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>26. Контроль и корректировка таможенной стоимости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1A4D01A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27. Таможенная статистика.  </w:t>
      </w:r>
    </w:p>
    <w:p w14:paraId="1744A089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28. Структура таможенных органов таможенного союза.  </w:t>
      </w:r>
    </w:p>
    <w:p w14:paraId="3ECF64D6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29. Функции и задачи Федеральной таможенной службы РФ.  </w:t>
      </w:r>
    </w:p>
    <w:p w14:paraId="355C4101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30. Функции и задачи региональных таможенных управлений.  </w:t>
      </w:r>
    </w:p>
    <w:p w14:paraId="2F36A658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31. Функции и задачи таможен и таможенных постов.  </w:t>
      </w:r>
    </w:p>
    <w:p w14:paraId="5E9855C8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32. Общие положения и формы таможенного контроля.  </w:t>
      </w:r>
    </w:p>
    <w:p w14:paraId="151FD55E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33. Порядок проведения таможенного контроля.  </w:t>
      </w:r>
    </w:p>
    <w:p w14:paraId="0149265B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34. Виды таможенных платежей и формулы их расчета.  </w:t>
      </w:r>
    </w:p>
    <w:p w14:paraId="6E51352A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35. Тарифные методы регулирования в таможенном деле.  </w:t>
      </w:r>
    </w:p>
    <w:p w14:paraId="3C7190BC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36. Роль и значение нетарифных методов регулирования при осуществлении таможенного контроля.  </w:t>
      </w:r>
    </w:p>
    <w:p w14:paraId="6BCA40B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37. Лицензирование в таможенном деле.  </w:t>
      </w:r>
    </w:p>
    <w:p w14:paraId="49213360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38. Квотирование в таможенном деле.  </w:t>
      </w:r>
    </w:p>
    <w:p w14:paraId="19BCB8A1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39. Сертификация в таможенном деле.  </w:t>
      </w:r>
    </w:p>
    <w:p w14:paraId="7803A84A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40. Сертификаты происхождения товара различных форм, порядок их получения.  </w:t>
      </w:r>
    </w:p>
    <w:p w14:paraId="3F5C1ABD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41. Особенности декларирования отдельных категорий </w:t>
      </w:r>
      <w:proofErr w:type="gramStart"/>
      <w:r w:rsidRPr="00BC1FE9">
        <w:rPr>
          <w:rFonts w:ascii="Times New Roman" w:hAnsi="Times New Roman"/>
          <w:color w:val="000000" w:themeColor="text1"/>
          <w:sz w:val="28"/>
          <w:szCs w:val="28"/>
        </w:rPr>
        <w:t>товаров</w:t>
      </w:r>
      <w:proofErr w:type="gramEnd"/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 перемещаемых физическими лицами.  </w:t>
      </w:r>
    </w:p>
    <w:p w14:paraId="4B7AA83D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42. Ограничения на провоз отдельных категорий товаров физическими лицами.  </w:t>
      </w:r>
    </w:p>
    <w:p w14:paraId="3B95155C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43. Требования к оформлению таможенной декларации физическими лицами.  </w:t>
      </w:r>
    </w:p>
    <w:p w14:paraId="61614529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44. Таможенные операции, связанные с помещением товаров под таможенную процедуру.  </w:t>
      </w:r>
    </w:p>
    <w:p w14:paraId="6BA70E75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45. Общие положения о таможенных процедурах.  </w:t>
      </w:r>
    </w:p>
    <w:p w14:paraId="02E2932C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46. Таможенные процедуры: выпуск для внутреннего потребления, экспорт.  </w:t>
      </w:r>
    </w:p>
    <w:p w14:paraId="4934AB6B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47. Таможенная процедура таможенный транзит.  </w:t>
      </w:r>
    </w:p>
    <w:p w14:paraId="04A0F6B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48. Основные понятия в области классификации и кодирования товаров.  </w:t>
      </w:r>
    </w:p>
    <w:p w14:paraId="2E24FECE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49. Методы классификации и кодирования.  </w:t>
      </w:r>
    </w:p>
    <w:p w14:paraId="5C4FED2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 xml:space="preserve">50. Международные таможенные организации.  </w:t>
      </w:r>
    </w:p>
    <w:p w14:paraId="014962C9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1FE9">
        <w:rPr>
          <w:rFonts w:ascii="Times New Roman" w:hAnsi="Times New Roman"/>
          <w:color w:val="000000" w:themeColor="text1"/>
          <w:sz w:val="28"/>
          <w:szCs w:val="28"/>
        </w:rPr>
        <w:t>51. Основы российского таможенного законодательства.</w:t>
      </w:r>
    </w:p>
    <w:p w14:paraId="775F714A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52. Применение системы управления рисками  </w:t>
      </w:r>
    </w:p>
    <w:p w14:paraId="238A0D89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53. Экономические последствия и интересы участников после введения импортных пошлин  </w:t>
      </w:r>
    </w:p>
    <w:p w14:paraId="02360422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54. Экономические последствия и интересы участников после введения экспортных пошлин  </w:t>
      </w:r>
    </w:p>
    <w:p w14:paraId="6D494B24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55. Управление персоналом в таможенных органах. Система менеджмента качества в таможенных органах.  </w:t>
      </w:r>
    </w:p>
    <w:p w14:paraId="2FD4862A" w14:textId="77777777" w:rsidR="00080BFA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1FE9">
        <w:rPr>
          <w:rFonts w:ascii="Times New Roman" w:hAnsi="Times New Roman"/>
          <w:iCs/>
          <w:sz w:val="28"/>
          <w:szCs w:val="28"/>
        </w:rPr>
        <w:t xml:space="preserve">56. Понятие таможенного декларирования. Электронное декларирование.  </w:t>
      </w:r>
    </w:p>
    <w:p w14:paraId="072BBAD3" w14:textId="77777777" w:rsidR="00080BFA" w:rsidRPr="00BC1FE9" w:rsidRDefault="00080BFA" w:rsidP="00080BF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96ECA17" w14:textId="77777777" w:rsidR="00080BFA" w:rsidRDefault="00080BFA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378B61B3" w14:textId="77777777" w:rsidR="00080BFA" w:rsidRDefault="00080BFA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30CB7A25" w14:textId="2A4BC32D" w:rsidR="00846F81" w:rsidRDefault="00846F81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6F81">
        <w:rPr>
          <w:rFonts w:ascii="Times New Roman" w:hAnsi="Times New Roman"/>
          <w:b/>
          <w:iCs/>
          <w:sz w:val="28"/>
          <w:szCs w:val="28"/>
        </w:rPr>
        <w:t>Оценка знаний по компетенции ОПК-1</w:t>
      </w:r>
    </w:p>
    <w:p w14:paraId="6A5A70FE" w14:textId="77777777" w:rsidR="00846F81" w:rsidRDefault="00846F81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0EE564D" w14:textId="47AB35CD" w:rsidR="00846F81" w:rsidRPr="00846F81" w:rsidRDefault="00846F81" w:rsidP="00846F81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6F81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3A2D3D">
        <w:rPr>
          <w:rFonts w:ascii="Times New Roman" w:hAnsi="Times New Roman"/>
          <w:b/>
          <w:iCs/>
          <w:sz w:val="28"/>
          <w:szCs w:val="28"/>
        </w:rPr>
        <w:t>2</w:t>
      </w:r>
      <w:r w:rsidR="00080BFA">
        <w:rPr>
          <w:rFonts w:ascii="Times New Roman" w:hAnsi="Times New Roman"/>
          <w:b/>
          <w:iCs/>
          <w:sz w:val="28"/>
          <w:szCs w:val="28"/>
        </w:rPr>
        <w:t>,3</w:t>
      </w:r>
    </w:p>
    <w:p w14:paraId="425083D2" w14:textId="2AADA44E" w:rsidR="00846F81" w:rsidRDefault="00846F81" w:rsidP="00846F81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6070EF08" w14:textId="402CA50C" w:rsidR="002D5DAA" w:rsidRPr="00846F81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  <w:r w:rsidRPr="00846F81">
        <w:rPr>
          <w:rFonts w:ascii="Times New Roman" w:hAnsi="Times New Roman"/>
          <w:b/>
          <w:iCs/>
          <w:sz w:val="28"/>
          <w:szCs w:val="28"/>
        </w:rPr>
        <w:t xml:space="preserve">При проведении </w:t>
      </w:r>
      <w:r w:rsidR="00080BFA">
        <w:rPr>
          <w:rFonts w:ascii="Times New Roman" w:hAnsi="Times New Roman"/>
          <w:b/>
          <w:iCs/>
          <w:sz w:val="28"/>
          <w:szCs w:val="28"/>
        </w:rPr>
        <w:t>текущего контроля</w:t>
      </w:r>
      <w:bookmarkStart w:id="0" w:name="_GoBack"/>
      <w:bookmarkEnd w:id="0"/>
      <w:r w:rsidRPr="00846F81">
        <w:rPr>
          <w:rFonts w:ascii="Times New Roman" w:hAnsi="Times New Roman"/>
          <w:b/>
          <w:iCs/>
          <w:sz w:val="28"/>
          <w:szCs w:val="28"/>
        </w:rPr>
        <w:t xml:space="preserve"> обучающемуся предлагается дать ответы на </w:t>
      </w:r>
      <w:r w:rsidR="00327E47" w:rsidRPr="00846F81">
        <w:rPr>
          <w:rFonts w:ascii="Times New Roman" w:hAnsi="Times New Roman"/>
          <w:b/>
          <w:iCs/>
          <w:sz w:val="28"/>
          <w:szCs w:val="28"/>
        </w:rPr>
        <w:t>30</w:t>
      </w:r>
      <w:r w:rsidRPr="00846F81">
        <w:rPr>
          <w:rFonts w:ascii="Times New Roman" w:hAnsi="Times New Roman"/>
          <w:b/>
          <w:iCs/>
          <w:sz w:val="28"/>
          <w:szCs w:val="28"/>
        </w:rPr>
        <w:t xml:space="preserve"> тестовых заданий из нижеприведенного списка. </w:t>
      </w:r>
    </w:p>
    <w:p w14:paraId="678EE8F6" w14:textId="77777777" w:rsidR="002D5DAA" w:rsidRPr="00846F81" w:rsidRDefault="002D5DA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46F81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Pr="00846F81">
        <w:rPr>
          <w:rFonts w:ascii="Times New Roman" w:hAnsi="Times New Roman"/>
          <w:b/>
          <w:sz w:val="28"/>
          <w:szCs w:val="28"/>
        </w:rPr>
        <w:t xml:space="preserve"> </w:t>
      </w:r>
    </w:p>
    <w:p w14:paraId="5D9500C3" w14:textId="62850A9E" w:rsidR="00327E47" w:rsidRPr="00BC1FE9" w:rsidRDefault="00327E47" w:rsidP="00846F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14:paraId="105EC588" w14:textId="77777777" w:rsidR="00327E47" w:rsidRPr="00BC1FE9" w:rsidRDefault="00327E47" w:rsidP="00327E4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правильный ответ. Какие лица имеют право на перемещение товаров через таможенную границу Союза?</w:t>
      </w:r>
    </w:p>
    <w:p w14:paraId="1ECCB8B1" w14:textId="77777777" w:rsidR="00327E47" w:rsidRPr="00BC1FE9" w:rsidRDefault="00327E47" w:rsidP="00327E4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лицо государства-члена Союза; </w:t>
      </w:r>
    </w:p>
    <w:p w14:paraId="2ED62050" w14:textId="77777777" w:rsidR="00327E47" w:rsidRPr="00BC1FE9" w:rsidRDefault="00327E47" w:rsidP="00327E4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иностранное лицо;</w:t>
      </w:r>
    </w:p>
    <w:p w14:paraId="67A277E0" w14:textId="77777777" w:rsidR="00327E47" w:rsidRPr="00BC1FE9" w:rsidRDefault="00327E47" w:rsidP="00327E4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лицо без гражданства;</w:t>
      </w:r>
    </w:p>
    <w:p w14:paraId="5EDDABE8" w14:textId="77777777" w:rsidR="00327E47" w:rsidRPr="00BC1FE9" w:rsidRDefault="00327E47" w:rsidP="00327E4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все перечисленные категории.</w:t>
      </w:r>
    </w:p>
    <w:p w14:paraId="7918D3D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88318BF" w14:textId="77777777" w:rsidR="00327E47" w:rsidRPr="00BC1FE9" w:rsidRDefault="00327E47" w:rsidP="00327E4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истинное утверждение. Вправе ли таможенный орган потребовать перевода с иностранного языка сведений, содержащихся документах, в необходимых для совершения таможенных операций?</w:t>
      </w:r>
    </w:p>
    <w:p w14:paraId="6859422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1) да; </w:t>
      </w:r>
    </w:p>
    <w:p w14:paraId="434BF28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53A380B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28D4F8F" w14:textId="77777777" w:rsidR="00327E47" w:rsidRPr="00BC1FE9" w:rsidRDefault="00327E47" w:rsidP="00327E4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правильный ответ. Сформулируйте назначение таможенного декларирования товаров, перемещаемых через таможенную границу?</w:t>
      </w:r>
    </w:p>
    <w:p w14:paraId="4231F67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1) учет и регистрация сведений о перемещаемых товарах; </w:t>
      </w:r>
    </w:p>
    <w:p w14:paraId="11C8308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обеспечение эффективного таможенного контроля;</w:t>
      </w:r>
    </w:p>
    <w:p w14:paraId="47FB99D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оказания помощи участникам ВЭД при совершении таможенных операций.</w:t>
      </w:r>
    </w:p>
    <w:p w14:paraId="1A48C5C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D88835" w14:textId="3C6A7D6E" w:rsidR="00327E47" w:rsidRPr="00BC1FE9" w:rsidRDefault="00327E47" w:rsidP="00327E4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Дополните предложение. Таможенные операции, связанные с регистрацией</w:t>
      </w:r>
      <w:r w:rsidR="004B14EF"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 или отказом в регистрации тамо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t>женной декларации, совершаются таможенным органом не позднее … с момента подачи.</w:t>
      </w:r>
    </w:p>
    <w:p w14:paraId="31EE517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1) 1 часа; </w:t>
      </w:r>
    </w:p>
    <w:p w14:paraId="1EB71D0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3 часов;</w:t>
      </w:r>
    </w:p>
    <w:p w14:paraId="71E0E86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12 часов;</w:t>
      </w:r>
    </w:p>
    <w:p w14:paraId="5C41DD3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" w:name="_Hlk95432977"/>
      <w:r w:rsidRPr="00BC1FE9">
        <w:rPr>
          <w:rFonts w:ascii="Times New Roman" w:hAnsi="Times New Roman"/>
          <w:bCs/>
          <w:sz w:val="28"/>
          <w:szCs w:val="28"/>
          <w:lang w:eastAsia="ru-RU"/>
        </w:rPr>
        <w:t>4) нет верного варианта ответа.</w:t>
      </w:r>
    </w:p>
    <w:bookmarkEnd w:id="1"/>
    <w:p w14:paraId="65CF65C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0819B33" w14:textId="77777777" w:rsidR="00327E47" w:rsidRPr="00BC1FE9" w:rsidRDefault="00327E47" w:rsidP="00327E4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правильный ответ. В каких случаях осуществляется предварительное таможенное декларирование?</w:t>
      </w:r>
    </w:p>
    <w:p w14:paraId="672BEE0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в отношении товаров, которые будут перемещаться через таможенную границу Союза в течение периода поставки, в счет ис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oftHyphen/>
        <w:t xml:space="preserve">полнения обязательств по одной сделке; </w:t>
      </w:r>
    </w:p>
    <w:p w14:paraId="1B57A87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в отношении товаров, вывозимых с таможенной территории Союза, если декларант по независящим от него причинам не располагает точными сведениями;</w:t>
      </w:r>
    </w:p>
    <w:p w14:paraId="0CE58A03" w14:textId="1F149EA2" w:rsidR="00327E47" w:rsidRPr="00BC1FE9" w:rsidRDefault="004B14EF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в отношении ино</w:t>
      </w:r>
      <w:r w:rsidR="00327E47" w:rsidRPr="00BC1FE9">
        <w:rPr>
          <w:rFonts w:ascii="Times New Roman" w:hAnsi="Times New Roman"/>
          <w:bCs/>
          <w:sz w:val="28"/>
          <w:szCs w:val="28"/>
          <w:lang w:eastAsia="ru-RU"/>
        </w:rPr>
        <w:t>странных товаров до их ввоза на таможенную территорию Союза.</w:t>
      </w:r>
    </w:p>
    <w:p w14:paraId="5CEC46D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F66975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6. Выберите истинное утверждение.  Требуется ли повторное помещение товаров под таможенную процедуру выпуска для внутреннего потребления при их ввозе на территорию РФ, если они были помещены под неё таможенными органами государств - членов Союза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4DC8103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0F23B9E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68A04A5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850702D" w14:textId="769706E4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7. Выберите правильн</w:t>
      </w:r>
      <w:r w:rsidR="004B14EF"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ый ответ. Какой срок действия 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таможенной процедуры таможенного склада 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70EC4B4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один год;</w:t>
      </w:r>
    </w:p>
    <w:p w14:paraId="341005C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два года;</w:t>
      </w:r>
    </w:p>
    <w:p w14:paraId="65BBA02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три года;</w:t>
      </w:r>
    </w:p>
    <w:p w14:paraId="69FBDCB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4) нет верного варианта ответа.</w:t>
      </w:r>
    </w:p>
    <w:p w14:paraId="7E4F75E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96B10CF" w14:textId="1115DF59" w:rsidR="00327E47" w:rsidRPr="00BC1FE9" w:rsidRDefault="00327E47" w:rsidP="00327E4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истинное утверждение.  Утрачивают ли статус товаров Союза те товары, которые были помещ</w:t>
      </w:r>
      <w:r w:rsidR="004B14EF" w:rsidRPr="00BC1FE9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t>ны под процедуру переработки вне таможенной территории и фактически вывезенные с неё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2B70B2A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1D81DE19" w14:textId="77777777" w:rsidR="00327E47" w:rsidRPr="00BC1FE9" w:rsidRDefault="00327E47" w:rsidP="00327E47">
      <w:pPr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1A32387B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3AD808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lastRenderedPageBreak/>
        <w:t>9. Выберите правильный ответ. Срок временного ввоза товаров, помещаемых под таможенную процедуру временного ввоза (допуска), устанавливается таможенным органом на основании заявления декларанта, исходя из целей и обстоятельств такого ввоза, и не может превышать, без продления, …</w:t>
      </w:r>
    </w:p>
    <w:p w14:paraId="02289D9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1 года;</w:t>
      </w:r>
    </w:p>
    <w:p w14:paraId="6B31E4C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2 года;</w:t>
      </w:r>
    </w:p>
    <w:p w14:paraId="742247A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3 года;</w:t>
      </w:r>
    </w:p>
    <w:p w14:paraId="6223228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4) 4 года;</w:t>
      </w:r>
    </w:p>
    <w:p w14:paraId="78F0D86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5) нет верного варианта ответа.</w:t>
      </w:r>
    </w:p>
    <w:p w14:paraId="4AA9EFA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45CDC8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10. Выберите правильный ответ. Товары, помещённые под таможенную процедуру беспошлинной торговли, реализуются в розницу в магазинах беспошлинной торговли …</w:t>
      </w:r>
    </w:p>
    <w:p w14:paraId="2984D34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физическим лицам, убывающим с таможенной территории Союза;</w:t>
      </w:r>
    </w:p>
    <w:p w14:paraId="67A91EAE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физическим лицам, прибывающим на таможенную территорию Союза;</w:t>
      </w:r>
    </w:p>
    <w:p w14:paraId="5E0AF0A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физическим лицам, прибывающим на таможенную территорию Союза или убывающим с таможенной территории Союза.</w:t>
      </w:r>
    </w:p>
    <w:p w14:paraId="64BED84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87D3DE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11. Выберите истинное утверждение.  Бандеролью из США в качестве подарка пересылается портмоне. По традиции в него положили $100. Соответствует ли эта традиция актам Всемирного почтового союза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47BC42F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1C61261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55FE201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121B18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12. Выберите правильный ответ. Физические лица могут получать пересылаемые в международных почтовых отправлениях с 1 января 2020 года товары для личного пользования без уплаты таможенных пошлин, налогов, если стоимость таких товаров, пересылаемых в течение одного месяца в адрес одного получателя, не превышает …</w:t>
      </w:r>
    </w:p>
    <w:p w14:paraId="54A4511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€1.00;</w:t>
      </w:r>
    </w:p>
    <w:p w14:paraId="3EC809BE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€500;</w:t>
      </w:r>
    </w:p>
    <w:p w14:paraId="1B2A99D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€200;</w:t>
      </w:r>
    </w:p>
    <w:p w14:paraId="4C5B879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4) нет верного варианта ответа.</w:t>
      </w:r>
    </w:p>
    <w:p w14:paraId="6E6DB38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18E003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13. Выберите правильный ответ. Кто определяет, предназначены ли товары физических лиц, перемещаемые через таможенную границу Союза в сопровож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oftHyphen/>
        <w:t>даемом или несопровождаемом багаже, для личных, семей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oftHyphen/>
        <w:t>ных, домашних и иных, не связанных с осуществлением предпринимательской деятельно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oftHyphen/>
        <w:t xml:space="preserve">сти, нужд? </w:t>
      </w:r>
    </w:p>
    <w:p w14:paraId="3FAA14DE" w14:textId="77777777" w:rsidR="00327E47" w:rsidRPr="00BC1FE9" w:rsidRDefault="00327E47" w:rsidP="00327E4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физическое лицо, перемещающее товары;</w:t>
      </w:r>
    </w:p>
    <w:p w14:paraId="7AEF63E9" w14:textId="77777777" w:rsidR="00327E47" w:rsidRPr="00BC1FE9" w:rsidRDefault="00327E47" w:rsidP="00327E4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перевозчик, осуществляющий перевозку несопровождаемого багажа;</w:t>
      </w:r>
    </w:p>
    <w:p w14:paraId="4CD8D017" w14:textId="77777777" w:rsidR="00327E47" w:rsidRPr="00BC1FE9" w:rsidRDefault="00327E47" w:rsidP="00327E4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таможенный орган;</w:t>
      </w:r>
    </w:p>
    <w:p w14:paraId="34B3D24E" w14:textId="77777777" w:rsidR="00327E47" w:rsidRPr="00BC1FE9" w:rsidRDefault="00327E47" w:rsidP="00327E4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lastRenderedPageBreak/>
        <w:t>независимый эксперт.</w:t>
      </w:r>
    </w:p>
    <w:p w14:paraId="7197CCE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79CC09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14. Выберите правильный ответ. Таможенному декларированию не подлежат товары для личного пользования</w:t>
      </w:r>
      <w:proofErr w:type="gramStart"/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 ….</w:t>
      </w:r>
      <w:proofErr w:type="gramEnd"/>
      <w:r w:rsidRPr="00BC1FE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3943DE4" w14:textId="77777777" w:rsidR="00327E47" w:rsidRPr="00BC1FE9" w:rsidRDefault="00327E47" w:rsidP="00327E4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 отношении которых подлежат уплате таможенные пошлины, налоги;</w:t>
      </w:r>
    </w:p>
    <w:p w14:paraId="691704AE" w14:textId="77777777" w:rsidR="00327E47" w:rsidRPr="00BC1FE9" w:rsidRDefault="00327E47" w:rsidP="00327E4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транспортные средства для личного пользования;</w:t>
      </w:r>
    </w:p>
    <w:p w14:paraId="331B7189" w14:textId="77777777" w:rsidR="00327E47" w:rsidRPr="00BC1FE9" w:rsidRDefault="00327E47" w:rsidP="00327E4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ввозимые с освобождением от уплаты таможенных пошлин, налогов в сопровождаемом багаже;</w:t>
      </w:r>
    </w:p>
    <w:p w14:paraId="3EDF64F1" w14:textId="77777777" w:rsidR="00327E47" w:rsidRPr="00BC1FE9" w:rsidRDefault="00327E47" w:rsidP="00327E4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x-none" w:eastAsia="ru-RU"/>
        </w:rPr>
      </w:pPr>
      <w:r w:rsidRPr="00BC1FE9">
        <w:rPr>
          <w:rFonts w:ascii="Times New Roman" w:hAnsi="Times New Roman"/>
          <w:bCs/>
          <w:sz w:val="28"/>
          <w:szCs w:val="28"/>
          <w:lang w:val="x-none" w:eastAsia="ru-RU"/>
        </w:rPr>
        <w:t>которые были ранее вывезены и ввозятся обратно в неизменном виде.</w:t>
      </w:r>
    </w:p>
    <w:p w14:paraId="1B30590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8D4357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15. Выберите правильный ответ. Временно ввезённые товары для личного пользования могут обратно вывозиться с таможенной территории Союза …</w:t>
      </w:r>
    </w:p>
    <w:p w14:paraId="7013DA7D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только через тот таможенный орган, где осуществлялось таможенное декларирование;</w:t>
      </w:r>
    </w:p>
    <w:p w14:paraId="44B1D97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через любой таможенный орган;</w:t>
      </w:r>
    </w:p>
    <w:p w14:paraId="75F034A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по разрешению таможенного органа, давшего разрешение на ввоз, через любой таможенный орган.</w:t>
      </w:r>
    </w:p>
    <w:p w14:paraId="1B20814D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90D150E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16. Выберите правильный ответ. Таможенная стоимость –  ….</w:t>
      </w:r>
    </w:p>
    <w:p w14:paraId="15ED88C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цена, фактически уплаченная или подлежащая уплате за товары при продаже с целью экспорта в страну импорта, скорректированная с учётом установленных дополнительных начислений;</w:t>
      </w:r>
    </w:p>
    <w:p w14:paraId="54A4700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цена, складывающаяся между независимыми друг от друга продавцом и покупателем в условиях полной конкуренции открытого рынка, определённая на условиях СИФ в месте пересечения таможенной границы страны – импортёра товара;</w:t>
      </w:r>
    </w:p>
    <w:p w14:paraId="436B093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цена, складывающаяся между независимыми друг от друга продавцом и покупателем в условиях полной конкуренции открытого рынка, определённая на условиях ФОБ в месте пересечения таможенной границы страны – импортёра товара.</w:t>
      </w:r>
    </w:p>
    <w:p w14:paraId="7C4E990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E51143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17. Выберите истинное утверждение.  Является ли факт взаимосвязи между продавцом и покупателем основанием для дополнительного анализа таможенными органами сопутствующих продаже обстоятельств 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3781028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6B49F33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0F0380F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4770F0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18. Выберите правильный ответ. В чём заключается особенность применения метода 1, при определении таможенной стоимости товара?</w:t>
      </w:r>
    </w:p>
    <w:p w14:paraId="3689033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рассматривается только стоимость сделки с ввозимыми товарами;</w:t>
      </w:r>
    </w:p>
    <w:p w14:paraId="414E511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рассматривается стоимость сделки с идентичными товарами, проданными для вывоза на таможенную территорию Союза;</w:t>
      </w:r>
    </w:p>
    <w:p w14:paraId="7489CAF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lastRenderedPageBreak/>
        <w:t>3) рассматривается стоимости сделки с однородными товарами, проданными для вывоза на таможенную территорию Союза.</w:t>
      </w:r>
    </w:p>
    <w:p w14:paraId="653BC62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12EE74B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19. Выберите истинное утверждение.  Возможно ли применение метода 2 или метода 3, при определении таможенной стоимости товара, если не известна страна происхождения товара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3F6C098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2EB56ADD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00D1615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B8F7A1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20. Выберите правильный ответ. В каких случаях однородные товары, произведенные иным лицом, чем производитель оцениваемых, рассматриваются при определении таможенной стоимости товара?</w:t>
      </w:r>
    </w:p>
    <w:p w14:paraId="4A4C263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состоят из сходных компонентов;</w:t>
      </w:r>
    </w:p>
    <w:p w14:paraId="6661F6A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имеющаяся информация неприемлема для использования;</w:t>
      </w:r>
    </w:p>
    <w:p w14:paraId="574017C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коммерчески взаимозаменяемые.</w:t>
      </w:r>
    </w:p>
    <w:p w14:paraId="50DCB5C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E35C17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21. Выберите правильный ответ. Нормативная правовая база и ставка для исчисления налогов </w:t>
      </w:r>
      <w:proofErr w:type="gramStart"/>
      <w:r w:rsidRPr="00BC1FE9">
        <w:rPr>
          <w:rFonts w:ascii="Times New Roman" w:hAnsi="Times New Roman"/>
          <w:bCs/>
          <w:sz w:val="28"/>
          <w:szCs w:val="28"/>
          <w:lang w:eastAsia="ru-RU"/>
        </w:rPr>
        <w:t>определяется  …</w:t>
      </w:r>
      <w:proofErr w:type="gramEnd"/>
      <w:r w:rsidRPr="00BC1FE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2F4C0B4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законодательством Российской Федерации;</w:t>
      </w:r>
    </w:p>
    <w:p w14:paraId="135AB31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Решениями ЕЭК;</w:t>
      </w:r>
    </w:p>
    <w:p w14:paraId="19942CBB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Межправительственными соглашениями в рамках Союза;</w:t>
      </w:r>
    </w:p>
    <w:p w14:paraId="6484B31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4) таможенным законодательством Союза.</w:t>
      </w:r>
    </w:p>
    <w:p w14:paraId="51D732D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7C5AEB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22. Дополните предложение.  Вывозная таможенная пошлина – это мера …...</w:t>
      </w:r>
    </w:p>
    <w:p w14:paraId="05CC185E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таможенно-тарифного регулирования ВЭД;</w:t>
      </w:r>
    </w:p>
    <w:p w14:paraId="01CF93F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нетарифного регулирования ВЭД;</w:t>
      </w:r>
    </w:p>
    <w:p w14:paraId="136CE91D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запретов и ограничений.</w:t>
      </w:r>
    </w:p>
    <w:p w14:paraId="5437CAB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B689C6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23. Дополните предложение. Адвалорные ставки таможенных пошлин ….  </w:t>
      </w:r>
    </w:p>
    <w:p w14:paraId="7745180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это ставки, начисляемые в процентах от таможенной стоимости за единицу облагаемых товаров;</w:t>
      </w:r>
    </w:p>
    <w:p w14:paraId="30B77AB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это ставки, начисляемые за единицу облагаемых товаров;</w:t>
      </w:r>
    </w:p>
    <w:p w14:paraId="09EBA4E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3) это </w:t>
      </w:r>
      <w:proofErr w:type="gramStart"/>
      <w:r w:rsidRPr="00BC1FE9">
        <w:rPr>
          <w:rFonts w:ascii="Times New Roman" w:hAnsi="Times New Roman"/>
          <w:bCs/>
          <w:sz w:val="28"/>
          <w:szCs w:val="28"/>
          <w:lang w:eastAsia="ru-RU"/>
        </w:rPr>
        <w:t>ставки,  начисляемые</w:t>
      </w:r>
      <w:proofErr w:type="gramEnd"/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 в процентах от таможенной стоимости облагаемых товаров.</w:t>
      </w:r>
    </w:p>
    <w:p w14:paraId="30223DB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CA72CE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24. Выберите правильный ответ. Срок действия сезонных таможенных пошлин не может превышать ….</w:t>
      </w:r>
    </w:p>
    <w:p w14:paraId="2471E74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3 (трёх) месяцев;</w:t>
      </w:r>
    </w:p>
    <w:p w14:paraId="40C1FDA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6 (шести) месяцев;</w:t>
      </w:r>
    </w:p>
    <w:p w14:paraId="6D2C193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12 (двенадцати) месяцев.</w:t>
      </w:r>
    </w:p>
    <w:p w14:paraId="4FCFA23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B8E7549" w14:textId="412DD9BA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lastRenderedPageBreak/>
        <w:t>25. Выберите правильный ответ. Сумма налога на добавленную стоимость, подлежащих уплате и (или) взыскани</w:t>
      </w:r>
      <w:r w:rsidR="004B14EF"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ю, определяется в соответствии 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t>с ….</w:t>
      </w:r>
    </w:p>
    <w:p w14:paraId="53366DE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законодательством Российской Федерации;</w:t>
      </w:r>
    </w:p>
    <w:p w14:paraId="6A22FE7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Решениями ЕЭК;</w:t>
      </w:r>
    </w:p>
    <w:p w14:paraId="5B8953B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Межправительственными соглашениями в рамках Союза;</w:t>
      </w:r>
    </w:p>
    <w:p w14:paraId="3E5D01DF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4) таможенным законодательством Союза.</w:t>
      </w:r>
    </w:p>
    <w:p w14:paraId="111DADEB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AA5C50C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26. Выберите правильный ответ. С какого момента товары находятся под таможенным контролем при ввозе на таможенную территорию Союза?</w:t>
      </w:r>
    </w:p>
    <w:p w14:paraId="04852B70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с момента регистрации таможенной декларации;</w:t>
      </w:r>
    </w:p>
    <w:p w14:paraId="03E02582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с момента совершения действия, непосредственно направленного на ввоз товаров;</w:t>
      </w:r>
    </w:p>
    <w:p w14:paraId="490B9A1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с момента пересечения таможенной границы Союза.</w:t>
      </w:r>
    </w:p>
    <w:p w14:paraId="5D22F7C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187CF6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27. Выберите правильный ответ. Таможенный досмотр – форма таможенного контроля, заключающаяся в …</w:t>
      </w:r>
    </w:p>
    <w:p w14:paraId="722C7AE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проведении визуального осмотра товаров;</w:t>
      </w:r>
    </w:p>
    <w:p w14:paraId="2F7403F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в проведении осмотра товаров со вскрытием упаковки;</w:t>
      </w:r>
    </w:p>
    <w:p w14:paraId="10C964A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в проведении осмотра физического лица, скрывающего при себе и добровольно не выдающего товары, перемещаемые с нарушением таможенного законодательства Союза.</w:t>
      </w:r>
    </w:p>
    <w:p w14:paraId="1927953E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E9529F1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28. Дополните предложение. Камеральная таможенная проверка проводится ….</w:t>
      </w:r>
    </w:p>
    <w:p w14:paraId="5B76C1CA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без выезда к проверяемому лицу;</w:t>
      </w:r>
    </w:p>
    <w:p w14:paraId="75F547E8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с выездом в место нахождения или осуществления деятельности юридического лица;</w:t>
      </w:r>
    </w:p>
    <w:p w14:paraId="5DD49434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с выездом, в место нахождения или осуществления деятельности юридического лица, при выявлении факта возможного нарушения таможенного законодательства.</w:t>
      </w:r>
    </w:p>
    <w:p w14:paraId="3F4671B9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C859017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29. Выберите правильный ответ. Личный таможенный досмотр прово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oftHyphen/>
        <w:t>дится</w:t>
      </w:r>
      <w:proofErr w:type="gramStart"/>
      <w:r w:rsidRPr="00BC1FE9">
        <w:rPr>
          <w:rFonts w:ascii="Times New Roman" w:hAnsi="Times New Roman"/>
          <w:bCs/>
          <w:sz w:val="28"/>
          <w:szCs w:val="28"/>
          <w:lang w:eastAsia="ru-RU"/>
        </w:rPr>
        <w:t xml:space="preserve"> ….</w:t>
      </w:r>
      <w:proofErr w:type="gramEnd"/>
      <w:r w:rsidRPr="00BC1FE9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7AF57993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по решению должностного лица таможенного органа;</w:t>
      </w:r>
    </w:p>
    <w:p w14:paraId="3645F79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по письменному решению руководителя таможенного органа;</w:t>
      </w:r>
    </w:p>
    <w:p w14:paraId="353800A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3) по распоряжению вышестоящего таможенного органа.</w:t>
      </w:r>
    </w:p>
    <w:p w14:paraId="407D9AE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DAC450B" w14:textId="77777777" w:rsidR="00327E47" w:rsidRPr="00BC1FE9" w:rsidRDefault="00327E47" w:rsidP="00327E4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Выберите истинное утверждение.  Вправе ли уполномоченный на проведение экспертизы таможенный орган отказаться от её проведения</w:t>
      </w:r>
      <w:r w:rsidRPr="00BC1FE9">
        <w:rPr>
          <w:rFonts w:ascii="Times New Roman" w:hAnsi="Times New Roman"/>
          <w:bCs/>
          <w:sz w:val="28"/>
          <w:szCs w:val="28"/>
          <w:lang w:eastAsia="ru-RU"/>
        </w:rPr>
        <w:sym w:font="Symbol" w:char="F03F"/>
      </w:r>
    </w:p>
    <w:p w14:paraId="44E18885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1) да;</w:t>
      </w:r>
    </w:p>
    <w:p w14:paraId="1B3F21C6" w14:textId="77777777" w:rsidR="00327E47" w:rsidRPr="00BC1FE9" w:rsidRDefault="00327E47" w:rsidP="00327E4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C1FE9">
        <w:rPr>
          <w:rFonts w:ascii="Times New Roman" w:hAnsi="Times New Roman"/>
          <w:bCs/>
          <w:sz w:val="28"/>
          <w:szCs w:val="28"/>
          <w:lang w:eastAsia="ru-RU"/>
        </w:rPr>
        <w:t>2) нет.</w:t>
      </w:r>
    </w:p>
    <w:p w14:paraId="5FFF5908" w14:textId="77777777" w:rsidR="00327E47" w:rsidRPr="00BC1FE9" w:rsidRDefault="00327E47" w:rsidP="00327E47">
      <w:pPr>
        <w:spacing w:after="0" w:line="312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900E094" w14:textId="71B465CE" w:rsidR="000A6E1C" w:rsidRDefault="000A6E1C" w:rsidP="00846F81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sectPr w:rsidR="000A6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986A4B"/>
    <w:multiLevelType w:val="multilevel"/>
    <w:tmpl w:val="D43ECA88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9E31121"/>
    <w:multiLevelType w:val="hybridMultilevel"/>
    <w:tmpl w:val="DA3491EA"/>
    <w:lvl w:ilvl="0" w:tplc="9FF404F0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3552A"/>
    <w:multiLevelType w:val="hybridMultilevel"/>
    <w:tmpl w:val="6D060CFE"/>
    <w:lvl w:ilvl="0" w:tplc="AC827AD8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E5316"/>
    <w:multiLevelType w:val="hybridMultilevel"/>
    <w:tmpl w:val="51CC5A9A"/>
    <w:lvl w:ilvl="0" w:tplc="A51A4660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8CB097C"/>
    <w:multiLevelType w:val="hybridMultilevel"/>
    <w:tmpl w:val="182A4242"/>
    <w:lvl w:ilvl="0" w:tplc="3FDC51CA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327D38"/>
    <w:multiLevelType w:val="hybridMultilevel"/>
    <w:tmpl w:val="7BA4C214"/>
    <w:lvl w:ilvl="0" w:tplc="C45C7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3A7765"/>
    <w:multiLevelType w:val="hybridMultilevel"/>
    <w:tmpl w:val="2AB60ECA"/>
    <w:lvl w:ilvl="0" w:tplc="00541190">
      <w:start w:val="3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" w15:restartNumberingAfterBreak="0">
    <w:nsid w:val="4D8C3711"/>
    <w:multiLevelType w:val="multilevel"/>
    <w:tmpl w:val="710C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F71310"/>
    <w:multiLevelType w:val="hybridMultilevel"/>
    <w:tmpl w:val="4964E130"/>
    <w:lvl w:ilvl="0" w:tplc="247E663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DB6BDF"/>
    <w:multiLevelType w:val="hybridMultilevel"/>
    <w:tmpl w:val="1444BC04"/>
    <w:lvl w:ilvl="0" w:tplc="CF8A6F8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9E34F0E"/>
    <w:multiLevelType w:val="hybridMultilevel"/>
    <w:tmpl w:val="2DCAFC7A"/>
    <w:lvl w:ilvl="0" w:tplc="A086E410">
      <w:start w:val="30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9B658B"/>
    <w:multiLevelType w:val="hybridMultilevel"/>
    <w:tmpl w:val="373E99F4"/>
    <w:lvl w:ilvl="0" w:tplc="AB5ECBBC">
      <w:start w:val="8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10"/>
  </w:num>
  <w:num w:numId="5">
    <w:abstractNumId w:val="12"/>
  </w:num>
  <w:num w:numId="6">
    <w:abstractNumId w:val="3"/>
  </w:num>
  <w:num w:numId="7">
    <w:abstractNumId w:val="14"/>
  </w:num>
  <w:num w:numId="8">
    <w:abstractNumId w:val="15"/>
  </w:num>
  <w:num w:numId="9">
    <w:abstractNumId w:val="6"/>
  </w:num>
  <w:num w:numId="10">
    <w:abstractNumId w:val="2"/>
  </w:num>
  <w:num w:numId="11">
    <w:abstractNumId w:val="4"/>
  </w:num>
  <w:num w:numId="12">
    <w:abstractNumId w:val="17"/>
  </w:num>
  <w:num w:numId="13">
    <w:abstractNumId w:val="16"/>
  </w:num>
  <w:num w:numId="14">
    <w:abstractNumId w:val="1"/>
  </w:num>
  <w:num w:numId="15">
    <w:abstractNumId w:val="8"/>
  </w:num>
  <w:num w:numId="16">
    <w:abstractNumId w:val="7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32D88"/>
    <w:rsid w:val="00080BFA"/>
    <w:rsid w:val="000A6E1C"/>
    <w:rsid w:val="00175D46"/>
    <w:rsid w:val="00176D14"/>
    <w:rsid w:val="001D585D"/>
    <w:rsid w:val="001D75D9"/>
    <w:rsid w:val="00201381"/>
    <w:rsid w:val="00202C6E"/>
    <w:rsid w:val="00203FAD"/>
    <w:rsid w:val="00213C4F"/>
    <w:rsid w:val="002569E4"/>
    <w:rsid w:val="002872A2"/>
    <w:rsid w:val="002B2BB0"/>
    <w:rsid w:val="002D5DAA"/>
    <w:rsid w:val="002F5AD4"/>
    <w:rsid w:val="00327E47"/>
    <w:rsid w:val="003417CD"/>
    <w:rsid w:val="00354926"/>
    <w:rsid w:val="00364CAC"/>
    <w:rsid w:val="003A2D3D"/>
    <w:rsid w:val="003A50D0"/>
    <w:rsid w:val="003B63AC"/>
    <w:rsid w:val="004B14EF"/>
    <w:rsid w:val="005610FC"/>
    <w:rsid w:val="005611E1"/>
    <w:rsid w:val="005C03AF"/>
    <w:rsid w:val="005D2A4F"/>
    <w:rsid w:val="006D191E"/>
    <w:rsid w:val="006E00B9"/>
    <w:rsid w:val="00715445"/>
    <w:rsid w:val="00742E58"/>
    <w:rsid w:val="00764786"/>
    <w:rsid w:val="00774580"/>
    <w:rsid w:val="007A42C9"/>
    <w:rsid w:val="007A5550"/>
    <w:rsid w:val="00803311"/>
    <w:rsid w:val="0081397B"/>
    <w:rsid w:val="008433E9"/>
    <w:rsid w:val="00846F81"/>
    <w:rsid w:val="00857C46"/>
    <w:rsid w:val="008D2A21"/>
    <w:rsid w:val="00920E49"/>
    <w:rsid w:val="009579BC"/>
    <w:rsid w:val="009724D5"/>
    <w:rsid w:val="00974891"/>
    <w:rsid w:val="009D4709"/>
    <w:rsid w:val="00A14BE2"/>
    <w:rsid w:val="00A666B0"/>
    <w:rsid w:val="00A74EDB"/>
    <w:rsid w:val="00AA3F74"/>
    <w:rsid w:val="00B64CB4"/>
    <w:rsid w:val="00BC1FE9"/>
    <w:rsid w:val="00C15632"/>
    <w:rsid w:val="00C84DD7"/>
    <w:rsid w:val="00CE3885"/>
    <w:rsid w:val="00D15C58"/>
    <w:rsid w:val="00D354DA"/>
    <w:rsid w:val="00D90126"/>
    <w:rsid w:val="00E047B5"/>
    <w:rsid w:val="00E112BF"/>
    <w:rsid w:val="00E12325"/>
    <w:rsid w:val="00E239C6"/>
    <w:rsid w:val="00E332A8"/>
    <w:rsid w:val="00E954A8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140A"/>
  <w15:docId w15:val="{BF3713CF-01C9-4305-A5AB-BFC9EA9A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3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2D5DAA"/>
    <w:pPr>
      <w:ind w:left="720"/>
      <w:contextualSpacing/>
    </w:pPr>
  </w:style>
  <w:style w:type="table" w:styleId="a5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Emphasis"/>
    <w:basedOn w:val="a0"/>
    <w:uiPriority w:val="19"/>
    <w:qFormat/>
    <w:rsid w:val="00764786"/>
    <w:rPr>
      <w:i/>
      <w:iCs/>
      <w:color w:val="404040" w:themeColor="text1" w:themeTint="BF"/>
    </w:rPr>
  </w:style>
  <w:style w:type="character" w:styleId="a7">
    <w:name w:val="Strong"/>
    <w:basedOn w:val="a0"/>
    <w:uiPriority w:val="22"/>
    <w:qFormat/>
    <w:rsid w:val="009579BC"/>
    <w:rPr>
      <w:rFonts w:cs="Times New Roman"/>
      <w:b/>
    </w:rPr>
  </w:style>
  <w:style w:type="paragraph" w:customStyle="1" w:styleId="5">
    <w:name w:val="Основной текст5"/>
    <w:basedOn w:val="a"/>
    <w:uiPriority w:val="99"/>
    <w:rsid w:val="009579BC"/>
    <w:pPr>
      <w:shd w:val="clear" w:color="auto" w:fill="FFFFFF"/>
      <w:spacing w:after="0" w:line="283" w:lineRule="exact"/>
      <w:ind w:hanging="360"/>
    </w:pPr>
    <w:rPr>
      <w:rFonts w:ascii="Times New Roman" w:hAnsi="Times New Roman"/>
      <w:color w:val="000000"/>
      <w:spacing w:val="4"/>
      <w:sz w:val="19"/>
      <w:szCs w:val="19"/>
      <w:lang w:eastAsia="ru-RU"/>
    </w:rPr>
  </w:style>
  <w:style w:type="character" w:customStyle="1" w:styleId="a4">
    <w:name w:val="Абзац списка Знак"/>
    <w:link w:val="a3"/>
    <w:uiPriority w:val="99"/>
    <w:locked/>
    <w:rsid w:val="009579B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2025-05-30T11:26:00Z</dcterms:created>
  <dcterms:modified xsi:type="dcterms:W3CDTF">2026-10-27T11:51:00Z</dcterms:modified>
</cp:coreProperties>
</file>