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AB4035" w14:textId="77777777" w:rsidR="000411F1" w:rsidRPr="00354926" w:rsidRDefault="000411F1" w:rsidP="000411F1">
      <w:pPr>
        <w:spacing w:after="0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r w:rsidRPr="00354926">
        <w:rPr>
          <w:rFonts w:ascii="Times New Roman" w:hAnsi="Times New Roman"/>
          <w:sz w:val="28"/>
          <w:szCs w:val="28"/>
        </w:rPr>
        <w:t>Приложение</w:t>
      </w:r>
    </w:p>
    <w:p w14:paraId="74CB37AC" w14:textId="77777777" w:rsidR="000411F1" w:rsidRPr="00354926" w:rsidRDefault="000411F1" w:rsidP="00FC53C0">
      <w:pPr>
        <w:spacing w:after="0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15A84051" w14:textId="72B8157A" w:rsidR="00FC53C0" w:rsidRDefault="00D11531" w:rsidP="00FC53C0">
      <w:pPr>
        <w:spacing w:after="0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D11531">
        <w:rPr>
          <w:rFonts w:ascii="Times New Roman" w:hAnsi="Times New Roman"/>
          <w:b/>
          <w:iCs/>
          <w:sz w:val="28"/>
          <w:szCs w:val="28"/>
        </w:rPr>
        <w:t>Примерные оценочные материалы, применяемые при проведении промежуточной аттестации по дисциплине</w:t>
      </w:r>
    </w:p>
    <w:p w14:paraId="7D06D77A" w14:textId="26473AD2" w:rsidR="000411F1" w:rsidRDefault="000411F1" w:rsidP="00FC53C0">
      <w:pPr>
        <w:spacing w:after="0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742E58">
        <w:rPr>
          <w:rFonts w:ascii="Times New Roman" w:hAnsi="Times New Roman"/>
          <w:b/>
          <w:iCs/>
          <w:sz w:val="28"/>
          <w:szCs w:val="28"/>
        </w:rPr>
        <w:t>«</w:t>
      </w:r>
      <w:r>
        <w:rPr>
          <w:rFonts w:ascii="Times New Roman" w:hAnsi="Times New Roman"/>
          <w:b/>
          <w:iCs/>
          <w:sz w:val="28"/>
          <w:szCs w:val="28"/>
        </w:rPr>
        <w:t>Таможенное право России</w:t>
      </w:r>
      <w:r w:rsidRPr="00742E58">
        <w:rPr>
          <w:rFonts w:ascii="Times New Roman" w:hAnsi="Times New Roman"/>
          <w:b/>
          <w:iCs/>
          <w:sz w:val="28"/>
          <w:szCs w:val="28"/>
        </w:rPr>
        <w:t>»</w:t>
      </w:r>
    </w:p>
    <w:p w14:paraId="0A854F5F" w14:textId="77777777" w:rsidR="00E579C8" w:rsidRDefault="00E579C8" w:rsidP="000411F1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3B38BB26" w14:textId="77777777" w:rsidR="000411F1" w:rsidRPr="00354926" w:rsidRDefault="000411F1" w:rsidP="000411F1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666F2AD5" w14:textId="078FDA34" w:rsidR="004449AE" w:rsidRDefault="004449AE" w:rsidP="004449AE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Семестр </w:t>
      </w:r>
      <w:r w:rsidR="007B2296">
        <w:rPr>
          <w:rFonts w:ascii="Times New Roman" w:hAnsi="Times New Roman"/>
          <w:b/>
          <w:iCs/>
          <w:sz w:val="28"/>
          <w:szCs w:val="28"/>
        </w:rPr>
        <w:t>3</w:t>
      </w:r>
    </w:p>
    <w:p w14:paraId="51CB11EF" w14:textId="77777777" w:rsidR="004449AE" w:rsidRDefault="004449AE" w:rsidP="004449AE">
      <w:pPr>
        <w:spacing w:after="0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767BCE85" w14:textId="77777777" w:rsidR="004449AE" w:rsidRDefault="004449AE" w:rsidP="004449AE">
      <w:pPr>
        <w:spacing w:after="0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Примерный перечень вопросов на зачет</w:t>
      </w:r>
    </w:p>
    <w:p w14:paraId="06AEB636" w14:textId="77777777" w:rsidR="004449AE" w:rsidRPr="002D5DAA" w:rsidRDefault="004449AE" w:rsidP="004449A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2D5DAA">
        <w:rPr>
          <w:rFonts w:ascii="Times New Roman" w:hAnsi="Times New Roman"/>
          <w:iCs/>
          <w:sz w:val="28"/>
          <w:szCs w:val="28"/>
        </w:rPr>
        <w:t xml:space="preserve">При проведении промежуточной аттестации обучающемуся предлагается дать ответы на </w:t>
      </w:r>
      <w:r>
        <w:rPr>
          <w:rFonts w:ascii="Times New Roman" w:hAnsi="Times New Roman"/>
          <w:iCs/>
          <w:sz w:val="28"/>
          <w:szCs w:val="28"/>
        </w:rPr>
        <w:t>2</w:t>
      </w:r>
      <w:r w:rsidRPr="002D5DAA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вопроса</w:t>
      </w:r>
      <w:r w:rsidRPr="002D5DAA">
        <w:rPr>
          <w:rFonts w:ascii="Times New Roman" w:hAnsi="Times New Roman"/>
          <w:iCs/>
          <w:sz w:val="28"/>
          <w:szCs w:val="28"/>
        </w:rPr>
        <w:t xml:space="preserve"> из нижеприведенного списка. </w:t>
      </w:r>
    </w:p>
    <w:p w14:paraId="7790ECB0" w14:textId="77777777" w:rsidR="004449AE" w:rsidRPr="00F1763B" w:rsidRDefault="004449AE" w:rsidP="004449AE">
      <w:pPr>
        <w:spacing w:after="0"/>
        <w:ind w:firstLine="709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14:paraId="0DD50930" w14:textId="77777777" w:rsidR="004449AE" w:rsidRPr="00E579C8" w:rsidRDefault="004449AE" w:rsidP="004449AE">
      <w:pPr>
        <w:spacing w:after="0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40CE239F" w14:textId="77777777" w:rsidR="004449AE" w:rsidRDefault="004449AE" w:rsidP="004449AE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3F39528B" w14:textId="77777777" w:rsidR="004449AE" w:rsidRPr="00E7565A" w:rsidRDefault="004449AE" w:rsidP="004449A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Взаимная административная помощь в таможенных органах.</w:t>
      </w:r>
    </w:p>
    <w:p w14:paraId="152078CA" w14:textId="77777777" w:rsidR="004449AE" w:rsidRPr="00E7565A" w:rsidRDefault="004449AE" w:rsidP="004449A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Взаимодействие и сотрудничество таможенных и налоговых органов.</w:t>
      </w:r>
    </w:p>
    <w:p w14:paraId="19C68C24" w14:textId="77777777" w:rsidR="004449AE" w:rsidRPr="00E7565A" w:rsidRDefault="004449AE" w:rsidP="004449A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Взаимодействие таможенных органов в рамках ЕАЭС.</w:t>
      </w:r>
    </w:p>
    <w:p w14:paraId="70FB01BD" w14:textId="77777777" w:rsidR="004449AE" w:rsidRPr="00E7565A" w:rsidRDefault="004449AE" w:rsidP="004449A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Взаимодействие таможенных органов и иных государственных органов, осуществляющих государственный контроль (надзор) на Государственной границе Российской Федерации.</w:t>
      </w:r>
    </w:p>
    <w:p w14:paraId="687EA67F" w14:textId="77777777" w:rsidR="004449AE" w:rsidRPr="00E7565A" w:rsidRDefault="004449AE" w:rsidP="004449A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Взыскание таможенных платежей.</w:t>
      </w:r>
    </w:p>
    <w:p w14:paraId="5DC63345" w14:textId="77777777" w:rsidR="004449AE" w:rsidRPr="00E7565A" w:rsidRDefault="004449AE" w:rsidP="004449A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Виды таможенных процедур (краткая характеристика).</w:t>
      </w:r>
    </w:p>
    <w:p w14:paraId="17A9D5CE" w14:textId="77777777" w:rsidR="004449AE" w:rsidRPr="00E7565A" w:rsidRDefault="004449AE" w:rsidP="004449A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Временное хранение товаров.</w:t>
      </w:r>
    </w:p>
    <w:p w14:paraId="697BFD5A" w14:textId="77777777" w:rsidR="004449AE" w:rsidRPr="00E7565A" w:rsidRDefault="004449AE" w:rsidP="004449A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Выпуск товаров (понятие, основания, сроки).</w:t>
      </w:r>
    </w:p>
    <w:p w14:paraId="54B34467" w14:textId="77777777" w:rsidR="004449AE" w:rsidRPr="00E7565A" w:rsidRDefault="004449AE" w:rsidP="004449A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Дать определения и краткую характеристику субъектам таможенного права.</w:t>
      </w:r>
    </w:p>
    <w:p w14:paraId="7C541408" w14:textId="77777777" w:rsidR="004449AE" w:rsidRPr="00E7565A" w:rsidRDefault="004449AE" w:rsidP="004449A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Действие таможенно-правовых норм во времени, в пространстве и по кругу лиц.</w:t>
      </w:r>
    </w:p>
    <w:p w14:paraId="40917755" w14:textId="77777777" w:rsidR="004449AE" w:rsidRPr="00E7565A" w:rsidRDefault="004449AE" w:rsidP="004449A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Декларант, его права и обязанности.</w:t>
      </w:r>
    </w:p>
    <w:p w14:paraId="279BDE9B" w14:textId="77777777" w:rsidR="004449AE" w:rsidRPr="00E7565A" w:rsidRDefault="004449AE" w:rsidP="004449A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Деятельность в сфере таможенного дела: таможенный представитель (понятие, условия включения в реестр); специалист по таможенным операциям; таможенный перевозчик (понятие, условия включения в реестр), владелец склада временного хранения, владелец таможенного склада (понятие, условия включения в реестр); владелец магазина беспошлинной торговли; уполномоченный экономический оператор.</w:t>
      </w:r>
    </w:p>
    <w:p w14:paraId="21B7BB46" w14:textId="77777777" w:rsidR="004449AE" w:rsidRPr="00E7565A" w:rsidRDefault="004449AE" w:rsidP="004449A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Задачи таможенных органов.</w:t>
      </w:r>
    </w:p>
    <w:p w14:paraId="2098338A" w14:textId="77777777" w:rsidR="004449AE" w:rsidRPr="00E7565A" w:rsidRDefault="004449AE" w:rsidP="004449A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Изменение сведений в декларации, отзыв таможенной декларации.</w:t>
      </w:r>
    </w:p>
    <w:p w14:paraId="09FDF713" w14:textId="77777777" w:rsidR="004449AE" w:rsidRPr="00E7565A" w:rsidRDefault="004449AE" w:rsidP="004449A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Источники правового регулирования деятельности таможенных органов.</w:t>
      </w:r>
    </w:p>
    <w:p w14:paraId="6EFC4162" w14:textId="77777777" w:rsidR="004449AE" w:rsidRPr="00E7565A" w:rsidRDefault="004449AE" w:rsidP="004449A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Источники таможенного права.</w:t>
      </w:r>
    </w:p>
    <w:p w14:paraId="5E653041" w14:textId="77777777" w:rsidR="004449AE" w:rsidRPr="00E7565A" w:rsidRDefault="004449AE" w:rsidP="004449A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Места перемещения товаров через таможенную границу ЕАЭС.</w:t>
      </w:r>
    </w:p>
    <w:p w14:paraId="6AF91DEE" w14:textId="77777777" w:rsidR="004449AE" w:rsidRPr="00E7565A" w:rsidRDefault="004449AE" w:rsidP="004449A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lastRenderedPageBreak/>
        <w:t>Обеспечение уплаты таможенных пошлин, налогов, авансовые платежи.</w:t>
      </w:r>
    </w:p>
    <w:p w14:paraId="71FE1803" w14:textId="77777777" w:rsidR="004449AE" w:rsidRPr="00E7565A" w:rsidRDefault="004449AE" w:rsidP="004449A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Обжалование решений, действий (бездействия) таможенных органов и их должностных лиц.</w:t>
      </w:r>
    </w:p>
    <w:p w14:paraId="3BEC224D" w14:textId="77777777" w:rsidR="004449AE" w:rsidRPr="00E7565A" w:rsidRDefault="004449AE" w:rsidP="004449A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Общие положения о таможенных процедурах.</w:t>
      </w:r>
    </w:p>
    <w:p w14:paraId="6CECBD82" w14:textId="77777777" w:rsidR="004449AE" w:rsidRPr="00E7565A" w:rsidRDefault="004449AE" w:rsidP="004449A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Объекты таможенного контроля. Формы таможенного контроля.</w:t>
      </w:r>
    </w:p>
    <w:p w14:paraId="512F26C0" w14:textId="77777777" w:rsidR="004449AE" w:rsidRPr="00E7565A" w:rsidRDefault="004449AE" w:rsidP="004449A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Обязанности, права и ответственность таможенных органов и их должностных лиц.</w:t>
      </w:r>
    </w:p>
    <w:p w14:paraId="18EE7DC7" w14:textId="77777777" w:rsidR="004449AE" w:rsidRPr="00E7565A" w:rsidRDefault="004449AE" w:rsidP="004449A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Описать систему таможенных органов.</w:t>
      </w:r>
    </w:p>
    <w:p w14:paraId="105BEF99" w14:textId="77777777" w:rsidR="004449AE" w:rsidRPr="00E7565A" w:rsidRDefault="004449AE" w:rsidP="004449A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Особенности правового регулирования таможенных операций при прибытии товаров в РФ с территории государства, не являющегося членом ЕАЭС.</w:t>
      </w:r>
    </w:p>
    <w:p w14:paraId="32036BD1" w14:textId="77777777" w:rsidR="004449AE" w:rsidRPr="00E7565A" w:rsidRDefault="004449AE" w:rsidP="004449A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Особенности правового регулирования таможенных операций при вывозе товаров с территории РФ.</w:t>
      </w:r>
    </w:p>
    <w:p w14:paraId="484C0359" w14:textId="77777777" w:rsidR="004449AE" w:rsidRPr="00E7565A" w:rsidRDefault="004449AE" w:rsidP="004449A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Понятие и виды таможенных деклараций, сроки подачи.</w:t>
      </w:r>
    </w:p>
    <w:p w14:paraId="27293FAE" w14:textId="77777777" w:rsidR="004449AE" w:rsidRPr="00E7565A" w:rsidRDefault="004449AE" w:rsidP="004449A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Понятие, структура и виды норм таможенного права.</w:t>
      </w:r>
    </w:p>
    <w:p w14:paraId="747CC196" w14:textId="77777777" w:rsidR="004449AE" w:rsidRPr="00E7565A" w:rsidRDefault="004449AE" w:rsidP="004449A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Порядок направления и исполнения таможенными органами запросов о представлении копий документов и (или) сведений.</w:t>
      </w:r>
    </w:p>
    <w:p w14:paraId="711B8D5A" w14:textId="77777777" w:rsidR="004449AE" w:rsidRPr="00E7565A" w:rsidRDefault="004449AE" w:rsidP="004449A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Порядок представления таможенным органам предварительной информации.</w:t>
      </w:r>
    </w:p>
    <w:p w14:paraId="490AAB42" w14:textId="77777777" w:rsidR="004449AE" w:rsidRPr="00E7565A" w:rsidRDefault="004449AE" w:rsidP="004449AE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Правовые основы организации взаимодействия таможенных органов в рамках ЕАЭС.</w:t>
      </w:r>
    </w:p>
    <w:p w14:paraId="3958DCAB" w14:textId="77777777" w:rsidR="004449AE" w:rsidRDefault="004449AE" w:rsidP="004449AE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21164FDC" w14:textId="77777777" w:rsidR="004449AE" w:rsidRDefault="004449AE" w:rsidP="004449AE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Оценка знаний по компетенции ОПК-5</w:t>
      </w:r>
    </w:p>
    <w:p w14:paraId="70026630" w14:textId="77777777" w:rsidR="004449AE" w:rsidRDefault="004449AE" w:rsidP="004449AE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Семестр 4</w:t>
      </w:r>
    </w:p>
    <w:p w14:paraId="27173347" w14:textId="77777777" w:rsidR="004449AE" w:rsidRPr="002D5DAA" w:rsidRDefault="004449AE" w:rsidP="004449A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2D5DAA">
        <w:rPr>
          <w:rFonts w:ascii="Times New Roman" w:hAnsi="Times New Roman"/>
          <w:iCs/>
          <w:sz w:val="28"/>
          <w:szCs w:val="28"/>
        </w:rPr>
        <w:t xml:space="preserve">При проведении промежуточной аттестации обучающемуся предлагается дать ответы на </w:t>
      </w:r>
      <w:r>
        <w:rPr>
          <w:rFonts w:ascii="Times New Roman" w:hAnsi="Times New Roman"/>
          <w:iCs/>
          <w:sz w:val="28"/>
          <w:szCs w:val="28"/>
        </w:rPr>
        <w:t>2 вопроса из 30</w:t>
      </w:r>
      <w:r w:rsidRPr="002D5DAA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билетов, составленных</w:t>
      </w:r>
      <w:r w:rsidRPr="002D5DAA">
        <w:rPr>
          <w:rFonts w:ascii="Times New Roman" w:hAnsi="Times New Roman"/>
          <w:iCs/>
          <w:sz w:val="28"/>
          <w:szCs w:val="28"/>
        </w:rPr>
        <w:t xml:space="preserve"> из нижеприведённого списка</w:t>
      </w:r>
      <w:r>
        <w:rPr>
          <w:rFonts w:ascii="Times New Roman" w:hAnsi="Times New Roman"/>
          <w:iCs/>
          <w:sz w:val="28"/>
          <w:szCs w:val="28"/>
        </w:rPr>
        <w:t xml:space="preserve"> вопросов</w:t>
      </w:r>
      <w:r w:rsidRPr="002D5DAA">
        <w:rPr>
          <w:rFonts w:ascii="Times New Roman" w:hAnsi="Times New Roman"/>
          <w:iCs/>
          <w:sz w:val="28"/>
          <w:szCs w:val="28"/>
        </w:rPr>
        <w:t xml:space="preserve">. </w:t>
      </w:r>
    </w:p>
    <w:p w14:paraId="4016FDBD" w14:textId="77777777" w:rsidR="004449AE" w:rsidRDefault="004449AE" w:rsidP="004449AE">
      <w:pPr>
        <w:spacing w:after="0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4D11186C" w14:textId="77777777" w:rsidR="004449AE" w:rsidRPr="00E579C8" w:rsidRDefault="004449AE" w:rsidP="004449AE">
      <w:pPr>
        <w:spacing w:after="0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E579C8">
        <w:rPr>
          <w:rFonts w:ascii="Times New Roman" w:hAnsi="Times New Roman"/>
          <w:b/>
          <w:iCs/>
          <w:sz w:val="28"/>
          <w:szCs w:val="28"/>
        </w:rPr>
        <w:t>Примерный перечень вопросов на экзамен</w:t>
      </w:r>
    </w:p>
    <w:p w14:paraId="23E2BC21" w14:textId="77777777" w:rsidR="004449AE" w:rsidRDefault="004449AE" w:rsidP="004449AE">
      <w:pPr>
        <w:tabs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4C58101C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Взаимная административная помощь в таможенных органах.</w:t>
      </w:r>
    </w:p>
    <w:p w14:paraId="696EDF01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Взаимодействие и сотрудничество таможенных и налоговых органов.</w:t>
      </w:r>
    </w:p>
    <w:p w14:paraId="5D6E2B96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Взаимодействие таможенных органов в рамках ЕАЭС.</w:t>
      </w:r>
    </w:p>
    <w:p w14:paraId="668B0DDB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Взаимодействие таможенных органов и иных государственных органов, осуществляющих государственный контроль (надзор) на Государственной границе Российской Федерации.</w:t>
      </w:r>
    </w:p>
    <w:p w14:paraId="7F9F67C4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Взыскание таможенных платежей.</w:t>
      </w:r>
    </w:p>
    <w:p w14:paraId="215CC8E9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Виды таможенных процедур (краткая характеристика).</w:t>
      </w:r>
    </w:p>
    <w:p w14:paraId="7F944C1C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Временное хранение товаров.</w:t>
      </w:r>
    </w:p>
    <w:p w14:paraId="7738DA96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Выпуск товаров (понятие, основания, сроки).</w:t>
      </w:r>
    </w:p>
    <w:p w14:paraId="5B26959E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lastRenderedPageBreak/>
        <w:t>Дать определения и краткую характеристику субъектам таможенного права.</w:t>
      </w:r>
    </w:p>
    <w:p w14:paraId="7246A23E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Действие таможенно-правовых норм во времени, в пространстве и по кругу лиц.</w:t>
      </w:r>
    </w:p>
    <w:p w14:paraId="1ACB082E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Декларант, его права и обязанности.</w:t>
      </w:r>
    </w:p>
    <w:p w14:paraId="7A0596A9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Деятельность в сфере таможенного дела: таможенный представитель (понятие, условия включения в реестр); специалист по таможенным операциям; таможенный перевозчик (понятие, условия включения в реестр), владелец склада временного хранения, владелец таможенного склада (понятие, условия включения в реестр); владелец магазина беспошлинной торговли; уполномоченный экономический оператор.</w:t>
      </w:r>
    </w:p>
    <w:p w14:paraId="4371DC50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Задачи таможенных органов.</w:t>
      </w:r>
    </w:p>
    <w:p w14:paraId="021DB9EA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Изменение сведений в декларации, отзыв таможенной декларации.</w:t>
      </w:r>
    </w:p>
    <w:p w14:paraId="4971F91C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Источники правового регулирования деятельности таможенных органов.</w:t>
      </w:r>
    </w:p>
    <w:p w14:paraId="346E7C5E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Источники таможенного права.</w:t>
      </w:r>
    </w:p>
    <w:p w14:paraId="0DA600C9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Места перемещения товаров через таможенную границу ЕАЭС.</w:t>
      </w:r>
    </w:p>
    <w:p w14:paraId="3478E24E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Обеспечение уплаты таможенных пошлин, налогов, авансовые платежи.</w:t>
      </w:r>
    </w:p>
    <w:p w14:paraId="1C8EA886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Обжалование решений, действий (бездействия) таможенных органов и их должностных лиц.</w:t>
      </w:r>
    </w:p>
    <w:p w14:paraId="27E3DC85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Общие положения о таможенных процедурах.</w:t>
      </w:r>
    </w:p>
    <w:p w14:paraId="6B8FAADD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Объекты таможенного контроля. Формы таможенного контроля.</w:t>
      </w:r>
    </w:p>
    <w:p w14:paraId="019AC43E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Обязанности, права и ответственность таможенных органов и их должностных лиц.</w:t>
      </w:r>
    </w:p>
    <w:p w14:paraId="29673DFD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Описать систему таможенных органов.</w:t>
      </w:r>
    </w:p>
    <w:p w14:paraId="78C1E6FA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Особенности правового регулирования таможенных операций при прибытии товаров в РФ с территории государства, не являющегося членом ЕАЭС.</w:t>
      </w:r>
    </w:p>
    <w:p w14:paraId="41C708E2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Особенности правового регулирования таможенных операций при вывозе товаров с территории РФ.</w:t>
      </w:r>
    </w:p>
    <w:p w14:paraId="0BAC924F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Понятие и виды таможенных деклараций, сроки подачи.</w:t>
      </w:r>
    </w:p>
    <w:p w14:paraId="767589C2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Понятие, структура и виды норм таможенного права.</w:t>
      </w:r>
    </w:p>
    <w:p w14:paraId="1632C600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Порядок направления и исполнения таможенными органами запросов о представлении копий документов и (или) сведений.</w:t>
      </w:r>
    </w:p>
    <w:p w14:paraId="34E29E7B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Порядок представления таможенным органам предварительной информации.</w:t>
      </w:r>
    </w:p>
    <w:p w14:paraId="74E69C2A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Правовые основы организации взаимодействия таможенных органов в рамках ЕАЭС.</w:t>
      </w:r>
    </w:p>
    <w:p w14:paraId="4E01DC09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Правовое регулирование перемещения товаров через таможенную границу.</w:t>
      </w:r>
    </w:p>
    <w:p w14:paraId="38632AF3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Правовое регулирование проведения таможенного контроля таможенной стоимости товаров.</w:t>
      </w:r>
    </w:p>
    <w:p w14:paraId="4F737269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Правовое регулирование совершения таможенными органами и лицами таможенных операций.</w:t>
      </w:r>
    </w:p>
    <w:p w14:paraId="1AF90096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lastRenderedPageBreak/>
        <w:t>Правовой статус и полномочия таможен и таможенных постов.</w:t>
      </w:r>
    </w:p>
    <w:p w14:paraId="5D98372F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Правовые основы исчисления таможенных пошлин, налогов, специальных, антидемпинговых, компенсационных пошлин.</w:t>
      </w:r>
    </w:p>
    <w:p w14:paraId="3389E4DC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Правовые основы организации взаимодействия и сотрудничества таможенных и налоговых органов.</w:t>
      </w:r>
    </w:p>
    <w:p w14:paraId="4C1D9D25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Правовые основы организации взаимодействия таможенных органов и иных государственных органов, осуществляющих государственный контроль (надзор) на Государственной границе РФ.</w:t>
      </w:r>
    </w:p>
    <w:p w14:paraId="27226A63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Правовые основы совершения таможенных операций.</w:t>
      </w:r>
    </w:p>
    <w:p w14:paraId="6E58188D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Правовые основы таможенных процедур.</w:t>
      </w:r>
    </w:p>
    <w:p w14:paraId="44B2C917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Предмет, метод и принципы таможенного права.</w:t>
      </w:r>
    </w:p>
    <w:p w14:paraId="19D9588A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Принципы деятельности и функции таможенных органов.</w:t>
      </w:r>
    </w:p>
    <w:p w14:paraId="4226702A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Принципы правового регулирования: понятия и сущность.</w:t>
      </w:r>
    </w:p>
    <w:p w14:paraId="57A9C06A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Раскрыть структуру Центрального аппарата ФТС России.</w:t>
      </w:r>
    </w:p>
    <w:p w14:paraId="26479573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Региональные таможенные управления (правовой статус, полномочия, структура).</w:t>
      </w:r>
    </w:p>
    <w:p w14:paraId="233D28AF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Соблюдение запретов и ограничений при перемещении товаров через таможенную границу ЕАЭС.</w:t>
      </w:r>
    </w:p>
    <w:p w14:paraId="7C4E751F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Система управления рисками.</w:t>
      </w:r>
    </w:p>
    <w:p w14:paraId="68F02543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Субъекты таможенного права.</w:t>
      </w:r>
    </w:p>
    <w:p w14:paraId="5FD2770B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Сущность правового регулирования и особенности таможенного контроля.</w:t>
      </w:r>
    </w:p>
    <w:p w14:paraId="282DDCEE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Сущность соблюдения запретов и ограничений при перемещении товаров через таможенную границу ЕАЭС.</w:t>
      </w:r>
    </w:p>
    <w:p w14:paraId="02815A93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 xml:space="preserve">Сущность таможенного дела </w:t>
      </w:r>
      <w:r>
        <w:rPr>
          <w:rFonts w:ascii="Times New Roman" w:hAnsi="Times New Roman"/>
          <w:sz w:val="28"/>
          <w:szCs w:val="28"/>
        </w:rPr>
        <w:t>и</w:t>
      </w:r>
      <w:r w:rsidRPr="00E7565A">
        <w:rPr>
          <w:rFonts w:ascii="Times New Roman" w:hAnsi="Times New Roman"/>
          <w:sz w:val="28"/>
          <w:szCs w:val="28"/>
        </w:rPr>
        <w:t xml:space="preserve"> таможенного права в Российской Федерации.</w:t>
      </w:r>
    </w:p>
    <w:p w14:paraId="377C7126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Сущность таможенного регулирования в Российской Федерации.</w:t>
      </w:r>
    </w:p>
    <w:p w14:paraId="3C0D9E0B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Таможенная пошлина, виды ставок таможенных пошлин.</w:t>
      </w:r>
    </w:p>
    <w:p w14:paraId="7174D14D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Таможенная стоимость товаров, методы ее определения.</w:t>
      </w:r>
    </w:p>
    <w:p w14:paraId="298E77DA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Таможенное декларирование товаров.</w:t>
      </w:r>
    </w:p>
    <w:p w14:paraId="5998A9DB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 xml:space="preserve">Таможенное </w:t>
      </w:r>
      <w:proofErr w:type="gramStart"/>
      <w:r w:rsidRPr="00E7565A">
        <w:rPr>
          <w:rFonts w:ascii="Times New Roman" w:hAnsi="Times New Roman"/>
          <w:sz w:val="28"/>
          <w:szCs w:val="28"/>
        </w:rPr>
        <w:t>право</w:t>
      </w:r>
      <w:proofErr w:type="gramEnd"/>
      <w:r w:rsidRPr="00E7565A">
        <w:rPr>
          <w:rFonts w:ascii="Times New Roman" w:hAnsi="Times New Roman"/>
          <w:sz w:val="28"/>
          <w:szCs w:val="28"/>
        </w:rPr>
        <w:t xml:space="preserve"> как отрасль Российского права.</w:t>
      </w:r>
    </w:p>
    <w:p w14:paraId="50B91139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Таможенные органы РФ (понятие, система таможенных органов, их правовой статус).</w:t>
      </w:r>
    </w:p>
    <w:p w14:paraId="66D6894D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Таможенные платежи (общие положения).</w:t>
      </w:r>
    </w:p>
    <w:p w14:paraId="4F5E47C2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Таможенные сборы.</w:t>
      </w:r>
    </w:p>
    <w:p w14:paraId="6EF3AFD2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Таможенный контроль (понятие, цели, субъекты, принципы).</w:t>
      </w:r>
    </w:p>
    <w:p w14:paraId="15ACFD08" w14:textId="77777777" w:rsidR="004449AE" w:rsidRPr="00E7565A" w:rsidRDefault="004449AE" w:rsidP="004449A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5A">
        <w:rPr>
          <w:rFonts w:ascii="Times New Roman" w:hAnsi="Times New Roman"/>
          <w:sz w:val="28"/>
          <w:szCs w:val="28"/>
        </w:rPr>
        <w:t>Федеральная таможенная служба (определение, правовой статус, полномочия, структура).</w:t>
      </w:r>
    </w:p>
    <w:p w14:paraId="7A17E207" w14:textId="77777777" w:rsidR="00D8001B" w:rsidRDefault="00D8001B" w:rsidP="000411F1">
      <w:pPr>
        <w:tabs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5C86B538" w14:textId="77777777" w:rsidR="00A94A7D" w:rsidRDefault="00A94A7D" w:rsidP="000411F1">
      <w:pPr>
        <w:tabs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10C4B3DF" w14:textId="34B2C379" w:rsidR="00026F97" w:rsidRDefault="00026F97" w:rsidP="00A94A7D">
      <w:pPr>
        <w:spacing w:after="0"/>
        <w:ind w:firstLine="709"/>
        <w:contextualSpacing/>
        <w:jc w:val="both"/>
      </w:pPr>
    </w:p>
    <w:sectPr w:rsidR="00026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256FC4"/>
    <w:multiLevelType w:val="hybridMultilevel"/>
    <w:tmpl w:val="0B7E4C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8730220"/>
    <w:multiLevelType w:val="hybridMultilevel"/>
    <w:tmpl w:val="0B7E4C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2FF4AB1"/>
    <w:multiLevelType w:val="hybridMultilevel"/>
    <w:tmpl w:val="7E620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2E27D1"/>
    <w:multiLevelType w:val="hybridMultilevel"/>
    <w:tmpl w:val="810E5C9E"/>
    <w:lvl w:ilvl="0" w:tplc="AC1C2486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8B5"/>
    <w:rsid w:val="00026F97"/>
    <w:rsid w:val="000411F1"/>
    <w:rsid w:val="000D68B5"/>
    <w:rsid w:val="00124054"/>
    <w:rsid w:val="001654EB"/>
    <w:rsid w:val="004449AE"/>
    <w:rsid w:val="00645AEA"/>
    <w:rsid w:val="0065640E"/>
    <w:rsid w:val="006E5944"/>
    <w:rsid w:val="007B2296"/>
    <w:rsid w:val="0087586D"/>
    <w:rsid w:val="00A264EB"/>
    <w:rsid w:val="00A5270D"/>
    <w:rsid w:val="00A94A7D"/>
    <w:rsid w:val="00AB4F98"/>
    <w:rsid w:val="00AE3E7F"/>
    <w:rsid w:val="00B54E51"/>
    <w:rsid w:val="00D11531"/>
    <w:rsid w:val="00D8001B"/>
    <w:rsid w:val="00E579C8"/>
    <w:rsid w:val="00E7565A"/>
    <w:rsid w:val="00FC5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18EE6"/>
  <w15:chartTrackingRefBased/>
  <w15:docId w15:val="{3209CA17-D495-4150-AC7B-A4F21C88C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565A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11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1044</Words>
  <Characters>5953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Майорова Екатерина Владимировна</cp:lastModifiedBy>
  <cp:revision>19</cp:revision>
  <dcterms:created xsi:type="dcterms:W3CDTF">2024-03-20T13:42:00Z</dcterms:created>
  <dcterms:modified xsi:type="dcterms:W3CDTF">2026-10-27T11:53:00Z</dcterms:modified>
</cp:coreProperties>
</file>