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110" w:rsidRPr="002E4299" w:rsidRDefault="00710110" w:rsidP="00710110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</w:t>
      </w:r>
    </w:p>
    <w:p w:rsidR="00710110" w:rsidRDefault="00710110" w:rsidP="00710110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Стратегическое планирование и управление развитием транспортно-логистических систем</w:t>
      </w:r>
      <w:r w:rsidRPr="002E4299">
        <w:rPr>
          <w:b/>
          <w:sz w:val="28"/>
          <w:szCs w:val="28"/>
        </w:rPr>
        <w:t>»</w:t>
      </w:r>
    </w:p>
    <w:p w:rsidR="00710110" w:rsidRPr="009A40DD" w:rsidRDefault="00710110" w:rsidP="00710110">
      <w:pPr>
        <w:widowControl w:val="0"/>
        <w:autoSpaceDE w:val="0"/>
        <w:autoSpaceDN w:val="0"/>
        <w:adjustRightInd w:val="0"/>
        <w:spacing w:after="24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промежуточной аттестации обучающемуся</w:t>
      </w:r>
      <w:r>
        <w:rPr>
          <w:sz w:val="28"/>
          <w:szCs w:val="28"/>
        </w:rPr>
        <w:t xml:space="preserve"> предлагается дать ответ на 2</w:t>
      </w:r>
      <w:r>
        <w:rPr>
          <w:sz w:val="28"/>
          <w:szCs w:val="28"/>
        </w:rPr>
        <w:t xml:space="preserve"> вопроса, приведенных в </w:t>
      </w:r>
      <w:bookmarkStart w:id="0" w:name="_GoBack"/>
      <w:bookmarkEnd w:id="0"/>
      <w:r>
        <w:rPr>
          <w:sz w:val="28"/>
          <w:szCs w:val="28"/>
        </w:rPr>
        <w:t>билете, из нижеприведенного списка.</w:t>
      </w:r>
    </w:p>
    <w:p w:rsidR="00710110" w:rsidRDefault="00710110">
      <w:pPr>
        <w:keepNext/>
        <w:ind w:firstLine="567"/>
        <w:rPr>
          <w:rFonts w:cs="Times New Roman"/>
          <w:b/>
          <w:noProof/>
          <w:sz w:val="28"/>
          <w:szCs w:val="28"/>
        </w:rPr>
      </w:pPr>
    </w:p>
    <w:p w:rsidR="00D14A8E" w:rsidRDefault="002766BD">
      <w:pPr>
        <w:keepNext/>
        <w:ind w:firstLine="567"/>
        <w:rPr>
          <w:rFonts w:cs="Times New Roman"/>
          <w:b/>
          <w:noProof/>
          <w:sz w:val="28"/>
          <w:szCs w:val="28"/>
        </w:rPr>
      </w:pPr>
      <w:r>
        <w:rPr>
          <w:rFonts w:cs="Times New Roman"/>
          <w:b/>
          <w:noProof/>
          <w:sz w:val="28"/>
          <w:szCs w:val="28"/>
        </w:rPr>
        <w:t>Примерный перечень вопросов к зачету</w:t>
      </w:r>
      <w:r w:rsidR="00C97566">
        <w:rPr>
          <w:rFonts w:cs="Times New Roman"/>
          <w:b/>
          <w:noProof/>
          <w:sz w:val="28"/>
          <w:szCs w:val="28"/>
        </w:rPr>
        <w:t>.</w:t>
      </w:r>
    </w:p>
    <w:p w:rsidR="002766BD" w:rsidRDefault="002766BD" w:rsidP="002766BD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2766BD">
        <w:rPr>
          <w:rFonts w:cs="Times New Roman"/>
          <w:noProof/>
          <w:szCs w:val="24"/>
        </w:rPr>
        <w:t xml:space="preserve">Этапы развития управленческой мысли: донаучный и научный периоды в развитии управленческой мысли; выделение школ, системный, ситуационный и процессный подходы в науке управления. </w:t>
      </w:r>
    </w:p>
    <w:p w:rsidR="002766BD" w:rsidRDefault="002766BD" w:rsidP="002766BD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2766BD">
        <w:rPr>
          <w:rFonts w:cs="Times New Roman"/>
          <w:noProof/>
          <w:szCs w:val="24"/>
        </w:rPr>
        <w:t>Сущность стратегического управления: появление термина “стратегическое управление”; подходы к определению стратегического управления; этапы развития стратегического управления.</w:t>
      </w:r>
    </w:p>
    <w:p w:rsidR="002766BD" w:rsidRDefault="002766BD" w:rsidP="002766BD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2766BD">
        <w:rPr>
          <w:rFonts w:cs="Times New Roman"/>
          <w:noProof/>
          <w:szCs w:val="24"/>
        </w:rPr>
        <w:t xml:space="preserve"> Прогнозирование и планирование деятельности предприятия: понятие прогнозирования и его взаимосвязь с планирование;</w:t>
      </w:r>
    </w:p>
    <w:p w:rsidR="002766BD" w:rsidRDefault="002766BD" w:rsidP="002766BD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2766BD">
        <w:rPr>
          <w:rFonts w:cs="Times New Roman"/>
          <w:noProof/>
          <w:szCs w:val="24"/>
        </w:rPr>
        <w:t xml:space="preserve"> виды и методы прогнозирования;</w:t>
      </w:r>
    </w:p>
    <w:p w:rsidR="002766BD" w:rsidRDefault="002766BD" w:rsidP="002766BD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2766BD">
        <w:rPr>
          <w:rFonts w:cs="Times New Roman"/>
          <w:noProof/>
          <w:szCs w:val="24"/>
        </w:rPr>
        <w:t xml:space="preserve"> планирование в экономическом и управленческом аспекте; </w:t>
      </w:r>
    </w:p>
    <w:p w:rsidR="002766BD" w:rsidRDefault="002766BD" w:rsidP="002766BD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2766BD">
        <w:rPr>
          <w:rFonts w:cs="Times New Roman"/>
          <w:noProof/>
          <w:szCs w:val="24"/>
        </w:rPr>
        <w:t>необходимость планирования и сферы, особо нуждающиеся в процессе планирования.</w:t>
      </w:r>
    </w:p>
    <w:p w:rsidR="002766BD" w:rsidRDefault="002766BD" w:rsidP="002766BD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2766BD">
        <w:rPr>
          <w:rFonts w:cs="Times New Roman"/>
          <w:noProof/>
          <w:szCs w:val="24"/>
        </w:rPr>
        <w:t xml:space="preserve"> Пределы и принципы планирования: объективные пределы планирования - неопределенность рыночной среды (способы преодоления – вертикальная интеграция, контроль над спросом, контрактные отноше</w:t>
      </w:r>
      <w:r>
        <w:rPr>
          <w:rFonts w:cs="Times New Roman"/>
          <w:noProof/>
          <w:szCs w:val="24"/>
        </w:rPr>
        <w:t>ния, предпринимательские сети)</w:t>
      </w:r>
    </w:p>
    <w:p w:rsidR="002766BD" w:rsidRDefault="002766BD" w:rsidP="002766BD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2766BD">
        <w:rPr>
          <w:rFonts w:cs="Times New Roman"/>
          <w:noProof/>
          <w:szCs w:val="24"/>
        </w:rPr>
        <w:t xml:space="preserve">издержки планирования, масштабы деятельности фирмы, </w:t>
      </w:r>
    </w:p>
    <w:p w:rsidR="002766BD" w:rsidRDefault="002766BD" w:rsidP="002766BD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2766BD">
        <w:rPr>
          <w:rFonts w:cs="Times New Roman"/>
          <w:noProof/>
          <w:szCs w:val="24"/>
        </w:rPr>
        <w:t xml:space="preserve">сочетание формального планирования с другими способами принятия решений, специфика российского рынка (чрезмерно высокая степень неопределенности, низкий уровень накопления капитала, отсутствие эффективных юридических и этических норм); </w:t>
      </w:r>
    </w:p>
    <w:p w:rsidR="002766BD" w:rsidRDefault="002766BD" w:rsidP="002766BD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2766BD">
        <w:rPr>
          <w:rFonts w:cs="Times New Roman"/>
          <w:noProof/>
          <w:szCs w:val="24"/>
        </w:rPr>
        <w:t>субъективные причины неудач внутрифирменного планирования: приоритет краткосрочных целей, природа личности управляющего и плановика;</w:t>
      </w:r>
    </w:p>
    <w:p w:rsidR="002766BD" w:rsidRDefault="002766BD" w:rsidP="002766BD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2766BD">
        <w:rPr>
          <w:rFonts w:cs="Times New Roman"/>
          <w:noProof/>
          <w:szCs w:val="24"/>
        </w:rPr>
        <w:t xml:space="preserve"> принципы планирования: единства, участия, непрерывности, гибкости, точности. </w:t>
      </w:r>
    </w:p>
    <w:p w:rsidR="002766BD" w:rsidRDefault="002766BD" w:rsidP="002766BD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2766BD">
        <w:rPr>
          <w:rFonts w:cs="Times New Roman"/>
          <w:noProof/>
          <w:szCs w:val="24"/>
        </w:rPr>
        <w:t xml:space="preserve">Виды планирования и этапы процесса планирования: виды планирования - по степени неопределенности (детерминированное, стохастическое), по временной ориентации (реактивное, инактивное, преактивное, интерактивное), по горизонту планирования (долгосрочное, среднесрочное, краткосрочное), по значению в процессе плановой деятельности (оперативное, тактическое, стратегическое); </w:t>
      </w:r>
    </w:p>
    <w:p w:rsidR="002766BD" w:rsidRDefault="002766BD" w:rsidP="002766BD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2766BD">
        <w:rPr>
          <w:rFonts w:cs="Times New Roman"/>
          <w:noProof/>
          <w:szCs w:val="24"/>
        </w:rPr>
        <w:t>этапы процесса планирования - анализ и оценка внешней и внутренней среды организации, определение стратегических целей,</w:t>
      </w:r>
    </w:p>
    <w:p w:rsidR="002766BD" w:rsidRDefault="002766BD" w:rsidP="002766BD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2766BD">
        <w:rPr>
          <w:rFonts w:cs="Times New Roman"/>
          <w:noProof/>
          <w:szCs w:val="24"/>
        </w:rPr>
        <w:t xml:space="preserve"> стратегический анализ, выбор стратегий из альтернатив, </w:t>
      </w:r>
    </w:p>
    <w:p w:rsidR="002766BD" w:rsidRDefault="002766BD" w:rsidP="002766BD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2766BD">
        <w:rPr>
          <w:rFonts w:cs="Times New Roman"/>
          <w:noProof/>
          <w:szCs w:val="24"/>
        </w:rPr>
        <w:t xml:space="preserve">подготовка окончательного стратегического плана, среднесрочное планирование, </w:t>
      </w:r>
    </w:p>
    <w:p w:rsidR="002766BD" w:rsidRDefault="002766BD" w:rsidP="002766BD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2766BD">
        <w:rPr>
          <w:rFonts w:cs="Times New Roman"/>
          <w:noProof/>
          <w:szCs w:val="24"/>
        </w:rPr>
        <w:t>краткосрочное планирование, реализация планов, контроль результатов.</w:t>
      </w:r>
    </w:p>
    <w:p w:rsidR="002766BD" w:rsidRDefault="002766BD" w:rsidP="002766BD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2766BD">
        <w:rPr>
          <w:rFonts w:cs="Times New Roman"/>
          <w:noProof/>
          <w:szCs w:val="24"/>
        </w:rPr>
        <w:t xml:space="preserve"> Этапы развития стратегического планирования. </w:t>
      </w:r>
    </w:p>
    <w:p w:rsidR="002766BD" w:rsidRDefault="002766BD" w:rsidP="002766BD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2766BD">
        <w:rPr>
          <w:rFonts w:cs="Times New Roman"/>
          <w:noProof/>
          <w:szCs w:val="24"/>
        </w:rPr>
        <w:t xml:space="preserve">Происхождение и сущность понятия “стратегия”. Стратегия по Ансоффу и группы правил. </w:t>
      </w:r>
    </w:p>
    <w:p w:rsidR="002766BD" w:rsidRDefault="002766BD" w:rsidP="002766BD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2766BD">
        <w:rPr>
          <w:rFonts w:cs="Times New Roman"/>
          <w:noProof/>
          <w:szCs w:val="24"/>
        </w:rPr>
        <w:t xml:space="preserve">Цель, задачи и содержание стратегического планирования: предпосылки стратегического планирования на макро и микроуровнях - задачи </w:t>
      </w:r>
      <w:r w:rsidRPr="002766BD">
        <w:rPr>
          <w:rFonts w:cs="Times New Roman"/>
          <w:noProof/>
          <w:szCs w:val="24"/>
        </w:rPr>
        <w:lastRenderedPageBreak/>
        <w:t xml:space="preserve">стратегического планирования на современном этапе, рост и развитие в понимании Р. Л. Акоффа; </w:t>
      </w:r>
    </w:p>
    <w:p w:rsidR="002766BD" w:rsidRDefault="002766BD" w:rsidP="002766BD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2766BD">
        <w:rPr>
          <w:rFonts w:cs="Times New Roman"/>
          <w:noProof/>
          <w:szCs w:val="24"/>
        </w:rPr>
        <w:t xml:space="preserve">виды управленческой деятельности в рамках стратегического планирования по Питеру Лоранжу; </w:t>
      </w:r>
    </w:p>
    <w:p w:rsidR="002766BD" w:rsidRDefault="002766BD" w:rsidP="002766BD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2766BD">
        <w:rPr>
          <w:rFonts w:cs="Times New Roman"/>
          <w:noProof/>
          <w:szCs w:val="24"/>
        </w:rPr>
        <w:t xml:space="preserve">модель-7С развития предприятия. </w:t>
      </w:r>
    </w:p>
    <w:p w:rsidR="002766BD" w:rsidRPr="002766BD" w:rsidRDefault="002766BD" w:rsidP="002766BD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2766BD">
        <w:rPr>
          <w:rFonts w:cs="Times New Roman"/>
          <w:noProof/>
          <w:szCs w:val="24"/>
        </w:rPr>
        <w:t>Стратегические хозяйственные центры: стратегическая сегментация; достоинства и недостатки стратегических хозяйственных центров</w:t>
      </w:r>
      <w:r>
        <w:rPr>
          <w:rFonts w:cs="Times New Roman"/>
          <w:noProof/>
          <w:szCs w:val="24"/>
        </w:rPr>
        <w:t xml:space="preserve"> и др.</w:t>
      </w:r>
    </w:p>
    <w:sectPr w:rsidR="002766BD" w:rsidRPr="002766BD">
      <w:pgSz w:w="11906" w:h="16838"/>
      <w:pgMar w:top="568" w:right="849" w:bottom="85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60FCD"/>
    <w:multiLevelType w:val="hybridMultilevel"/>
    <w:tmpl w:val="CFDA70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0"/>
    <w:rsid w:val="002766BD"/>
    <w:rsid w:val="003B48E0"/>
    <w:rsid w:val="00710110"/>
    <w:rsid w:val="008758BB"/>
    <w:rsid w:val="009738A3"/>
    <w:rsid w:val="00C15B9C"/>
    <w:rsid w:val="00C97566"/>
    <w:rsid w:val="00D1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table" w:styleId="a7">
    <w:name w:val="Table Grid"/>
    <w:basedOn w:val="a1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766BD"/>
    <w:pPr>
      <w:ind w:left="720"/>
      <w:contextualSpacing/>
    </w:pPr>
  </w:style>
  <w:style w:type="paragraph" w:styleId="a9">
    <w:name w:val="Body Text"/>
    <w:basedOn w:val="a"/>
    <w:link w:val="aa"/>
    <w:unhideWhenUsed/>
    <w:rsid w:val="00710110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7101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table" w:styleId="a7">
    <w:name w:val="Table Grid"/>
    <w:basedOn w:val="a1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766BD"/>
    <w:pPr>
      <w:ind w:left="720"/>
      <w:contextualSpacing/>
    </w:pPr>
  </w:style>
  <w:style w:type="paragraph" w:styleId="a9">
    <w:name w:val="Body Text"/>
    <w:basedOn w:val="a"/>
    <w:link w:val="aa"/>
    <w:unhideWhenUsed/>
    <w:rsid w:val="00710110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7101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13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4" w:space="1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Булгакова Ирина</dc:creator>
  <cp:lastModifiedBy>Маскаева Евгения Аркадьевна</cp:lastModifiedBy>
  <cp:revision>4</cp:revision>
  <dcterms:created xsi:type="dcterms:W3CDTF">2021-12-23T13:30:00Z</dcterms:created>
  <dcterms:modified xsi:type="dcterms:W3CDTF">2022-05-06T10:46:00Z</dcterms:modified>
</cp:coreProperties>
</file>