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8B881" w14:textId="77777777" w:rsidR="0086491A" w:rsidRDefault="0086491A" w:rsidP="00B93DF8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7C3B2425" w14:textId="77777777" w:rsidR="0086491A" w:rsidRDefault="0086491A" w:rsidP="00B93DF8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14:paraId="03E6A63E" w14:textId="77777777" w:rsidR="0086491A" w:rsidRDefault="0086491A" w:rsidP="00B93DF8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284434F" w14:textId="7E1272B9" w:rsidR="0086491A" w:rsidRDefault="0086491A" w:rsidP="00B93DF8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4F0265">
        <w:rPr>
          <w:rFonts w:ascii="Times New Roman" w:hAnsi="Times New Roman"/>
          <w:b/>
          <w:sz w:val="28"/>
          <w:szCs w:val="28"/>
        </w:rPr>
        <w:t>Транспортное обеспечение внешнеэкономической деятельности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716FCAC" w14:textId="538EA744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636A569" w14:textId="77777777" w:rsidR="00B93DF8" w:rsidRDefault="00B93DF8" w:rsidP="00B93DF8">
      <w:pPr>
        <w:spacing w:line="276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 на 3 вопроса, представленных в экзаменационном билете, из нижеприведенного списка.</w:t>
      </w:r>
    </w:p>
    <w:p w14:paraId="5974AB79" w14:textId="77777777" w:rsidR="00B93DF8" w:rsidRDefault="00B93DF8" w:rsidP="00B93DF8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BE3243C" w14:textId="77777777" w:rsidR="00B93DF8" w:rsidRDefault="00B93DF8" w:rsidP="00B93DF8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Примерный перечень билетов</w:t>
      </w:r>
    </w:p>
    <w:p w14:paraId="03F2057D" w14:textId="77777777" w:rsidR="00B93DF8" w:rsidRDefault="00B93DF8" w:rsidP="00B93DF8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120" w:type="dxa"/>
        <w:tblInd w:w="113" w:type="dxa"/>
        <w:tblLook w:val="04A0" w:firstRow="1" w:lastRow="0" w:firstColumn="1" w:lastColumn="0" w:noHBand="0" w:noVBand="1"/>
      </w:tblPr>
      <w:tblGrid>
        <w:gridCol w:w="2380"/>
        <w:gridCol w:w="4180"/>
        <w:gridCol w:w="2560"/>
      </w:tblGrid>
      <w:tr w:rsidR="00B93DF8" w:rsidRPr="0081678D" w14:paraId="2B4C41D2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95144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9B23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F43E4" w14:textId="7D6148BC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81678D" w14:paraId="532610DB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5CD6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Термин EXW (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ex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works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, франко-склад, франко-завод)</w:t>
            </w:r>
          </w:p>
        </w:tc>
      </w:tr>
      <w:tr w:rsidR="00B93DF8" w:rsidRPr="0081678D" w14:paraId="16AAB401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187F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|Документационное обеспечение международной перевозки грузов</w:t>
            </w:r>
          </w:p>
        </w:tc>
      </w:tr>
      <w:tr w:rsidR="00B93DF8" w:rsidRPr="0081678D" w14:paraId="75A8B665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83BB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Интермодальные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технологии ВЭД</w:t>
            </w:r>
          </w:p>
        </w:tc>
      </w:tr>
      <w:tr w:rsidR="00B93DF8" w:rsidRPr="0081678D" w14:paraId="6F60318E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40B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A33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9DC4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41B06548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A0E1E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86B8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2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8F0F2" w14:textId="10ED06D6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81678D" w14:paraId="1D05F814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A4E2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Термин FCA (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free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carrier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, франко-перевозчик)</w:t>
            </w:r>
          </w:p>
        </w:tc>
      </w:tr>
      <w:tr w:rsidR="00B93DF8" w:rsidRPr="0081678D" w14:paraId="02749A22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AE80B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Коносамент. Назначение и основные позиция содержания документа.</w:t>
            </w:r>
          </w:p>
        </w:tc>
      </w:tr>
      <w:tr w:rsidR="00B93DF8" w:rsidRPr="0081678D" w14:paraId="7DF0209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9BD4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Контейнерная транспортная система России</w:t>
            </w:r>
          </w:p>
        </w:tc>
      </w:tr>
      <w:tr w:rsidR="00B93DF8" w:rsidRPr="0081678D" w14:paraId="411F3474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4E1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D7B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8D80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6871F441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C0E8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EFFD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3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4976D" w14:textId="62F307EF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0138FF2E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462A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CPT (carriage paid to…)</w:t>
            </w:r>
          </w:p>
        </w:tc>
      </w:tr>
      <w:tr w:rsidR="00B93DF8" w:rsidRPr="0081678D" w14:paraId="23ABBEC9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233D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Грузовая авиация в ВЭД</w:t>
            </w:r>
          </w:p>
        </w:tc>
      </w:tr>
      <w:tr w:rsidR="00B93DF8" w:rsidRPr="0081678D" w14:paraId="68A854CF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2F7C7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Пакетирование грузов</w:t>
            </w:r>
          </w:p>
        </w:tc>
      </w:tr>
      <w:tr w:rsidR="00B93DF8" w:rsidRPr="0081678D" w14:paraId="6CCE48CA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84A5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7E44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C5C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3BCCE10D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B58C1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C931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4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B37EA" w14:textId="0DCEAC9E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37B2C040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E28FC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CIP (carriage and insurance paid to…)</w:t>
            </w:r>
          </w:p>
        </w:tc>
      </w:tr>
      <w:tr w:rsidR="00B93DF8" w:rsidRPr="0081678D" w14:paraId="3A806C3E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633D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Чартерные рейсы в ВЭД</w:t>
            </w:r>
          </w:p>
        </w:tc>
      </w:tr>
      <w:tr w:rsidR="00B93DF8" w:rsidRPr="0081678D" w14:paraId="0E22C08E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560E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Мультимодальные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перевозки грузов</w:t>
            </w:r>
          </w:p>
        </w:tc>
      </w:tr>
      <w:tr w:rsidR="00B93DF8" w:rsidRPr="0081678D" w14:paraId="30289BA7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C43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D6B6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B31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6386DE56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819C8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C568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5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DFA7" w14:textId="212229CE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232A15CA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C83D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DAT (delivered at terminal)</w:t>
            </w:r>
          </w:p>
        </w:tc>
      </w:tr>
      <w:tr w:rsidR="00B93DF8" w:rsidRPr="0081678D" w14:paraId="33677B9F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29B96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Транссибирская магистраль. Характеристика и значение для международного товарообмена.</w:t>
            </w:r>
          </w:p>
        </w:tc>
      </w:tr>
      <w:tr w:rsidR="00B93DF8" w:rsidRPr="0081678D" w14:paraId="6D6D518F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4A1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Современные инструменты отслеживания движения грузопотоков</w:t>
            </w:r>
          </w:p>
        </w:tc>
      </w:tr>
      <w:tr w:rsidR="00B93DF8" w:rsidRPr="0081678D" w14:paraId="08670D78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C8C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F8A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D206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5D85129F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6D89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22C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6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BF1A" w14:textId="44FAC65F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07A6EA0C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8573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DAP (delivered at place)</w:t>
            </w:r>
          </w:p>
        </w:tc>
      </w:tr>
      <w:tr w:rsidR="00B93DF8" w:rsidRPr="0081678D" w14:paraId="6720D72C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D74A6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Суэцкий канал. Характеристика и значение для международного товарообмена.</w:t>
            </w:r>
          </w:p>
        </w:tc>
      </w:tr>
      <w:tr w:rsidR="00B93DF8" w:rsidRPr="0081678D" w14:paraId="79AAD11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BAF2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Современные инструменты учета грузов</w:t>
            </w:r>
          </w:p>
        </w:tc>
      </w:tr>
      <w:tr w:rsidR="00B93DF8" w:rsidRPr="0081678D" w14:paraId="0F7C658A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577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50A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5AD5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7FA2A054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00F8A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E1A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7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5FD7" w14:textId="01683570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68CF0869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DC5E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DDP (delivered duty paid)</w:t>
            </w:r>
          </w:p>
        </w:tc>
      </w:tr>
      <w:tr w:rsidR="00B93DF8" w:rsidRPr="0081678D" w14:paraId="5149FA23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292E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Панамский канал. Характеристика и значение для международного товарообмена.</w:t>
            </w:r>
          </w:p>
        </w:tc>
      </w:tr>
      <w:tr w:rsidR="00B93DF8" w:rsidRPr="0081678D" w14:paraId="1705FA19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0DEB3B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Страхование грузов при организации международных перевозок</w:t>
            </w:r>
          </w:p>
        </w:tc>
      </w:tr>
      <w:tr w:rsidR="00B93DF8" w:rsidRPr="0081678D" w14:paraId="6E9ABC9F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456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923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80F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5A0F3012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31181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5183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8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AEBA7" w14:textId="6B8DF5A2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7D052E7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40A8B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FAS (free alongside ship)</w:t>
            </w:r>
          </w:p>
        </w:tc>
      </w:tr>
      <w:tr w:rsidR="00B93DF8" w:rsidRPr="0081678D" w14:paraId="552727F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47F5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Мировая контейнерная система.</w:t>
            </w:r>
          </w:p>
        </w:tc>
      </w:tr>
      <w:tr w:rsidR="00B93DF8" w:rsidRPr="0081678D" w14:paraId="434E0FE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5215F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Таможенное оформление грузов</w:t>
            </w:r>
          </w:p>
        </w:tc>
      </w:tr>
      <w:tr w:rsidR="00B93DF8" w:rsidRPr="0081678D" w14:paraId="54349E33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FB5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299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830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6211A0CA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5F1A2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84EE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9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7755" w14:textId="0A0E733C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4452F3BD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245F7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FOB (free on board)</w:t>
            </w:r>
          </w:p>
        </w:tc>
      </w:tr>
      <w:tr w:rsidR="00B93DF8" w:rsidRPr="0081678D" w14:paraId="46FC31F6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D7FC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Процедура таможенного досмотра</w:t>
            </w:r>
          </w:p>
        </w:tc>
      </w:tr>
      <w:tr w:rsidR="00B93DF8" w:rsidRPr="0081678D" w14:paraId="5A9FDE5A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5927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Естественная убыль грузов</w:t>
            </w:r>
          </w:p>
        </w:tc>
      </w:tr>
      <w:tr w:rsidR="00B93DF8" w:rsidRPr="0081678D" w14:paraId="0F49EE4C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12B7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BF2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691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43481CE2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79EC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B82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10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F2F57" w14:textId="06A09110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5E6F684A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88E2B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CFR (cost and freight)</w:t>
            </w:r>
          </w:p>
        </w:tc>
      </w:tr>
      <w:tr w:rsidR="00B93DF8" w:rsidRPr="0081678D" w14:paraId="01CBF411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0D3D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Использование посредников при проведении таможенных операций</w:t>
            </w:r>
          </w:p>
        </w:tc>
      </w:tr>
      <w:tr w:rsidR="00B93DF8" w:rsidRPr="0081678D" w14:paraId="3BE5C89E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EE78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Основные международные соглашения, регламентирующие товарообмен между странами</w:t>
            </w:r>
          </w:p>
        </w:tc>
      </w:tr>
      <w:tr w:rsidR="00B93DF8" w:rsidRPr="0081678D" w14:paraId="1E6E0E22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2F4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8CB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358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7D5A1290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0F2C2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F676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11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4DB9D" w14:textId="1CE7255B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FC3BEA" w14:paraId="7103C733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71A2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2010.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Термин</w:t>
            </w:r>
            <w:r w:rsidRPr="0081678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CIF (Cost, Insurance and Freight)</w:t>
            </w:r>
          </w:p>
        </w:tc>
      </w:tr>
      <w:tr w:rsidR="00B93DF8" w:rsidRPr="0081678D" w14:paraId="7D70324E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FDD8B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Понятие ответственности участников международной перевозки </w:t>
            </w:r>
          </w:p>
        </w:tc>
      </w:tr>
      <w:tr w:rsidR="00B93DF8" w:rsidRPr="0081678D" w14:paraId="3D09D427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46D94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Основные риски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трансопртно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логистического обеспечения ВЭД</w:t>
            </w:r>
          </w:p>
        </w:tc>
      </w:tr>
      <w:tr w:rsidR="00B93DF8" w:rsidRPr="0081678D" w14:paraId="3DB4DC17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BCD3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D0A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927F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3B083193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C42E8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B557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12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CBC7F" w14:textId="534B9603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81678D" w14:paraId="15EC12EB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29B4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Группа E</w:t>
            </w:r>
          </w:p>
        </w:tc>
      </w:tr>
      <w:tr w:rsidR="00B93DF8" w:rsidRPr="0081678D" w14:paraId="06E9CF84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E7B38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Северный морской путь. Характеристика, транзитный потенциал.</w:t>
            </w:r>
          </w:p>
        </w:tc>
      </w:tr>
      <w:tr w:rsidR="00B93DF8" w:rsidRPr="0081678D" w14:paraId="43C0AD13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AA8F5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Экспортные нефтепроводы России.</w:t>
            </w:r>
          </w:p>
        </w:tc>
      </w:tr>
      <w:tr w:rsidR="00B93DF8" w:rsidRPr="0081678D" w14:paraId="32B324AC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853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B4F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8E91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083381AF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2A5B7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1F0C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13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FC05E" w14:textId="08D3A213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81678D" w14:paraId="781EE316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2DE82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Группа F</w:t>
            </w:r>
          </w:p>
        </w:tc>
      </w:tr>
      <w:tr w:rsidR="00B93DF8" w:rsidRPr="0081678D" w14:paraId="542DDD5C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AB63B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Международные транспортные коридоры. Характеристика, транзитный потенциал.</w:t>
            </w:r>
          </w:p>
        </w:tc>
      </w:tr>
      <w:tr w:rsidR="00B93DF8" w:rsidRPr="0081678D" w14:paraId="3EC2BC48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1E9C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3. Таможенный союз Евразийского экономического союза (ТС ЕАЭС) </w:t>
            </w:r>
          </w:p>
        </w:tc>
      </w:tr>
      <w:tr w:rsidR="00B93DF8" w:rsidRPr="0081678D" w14:paraId="7A9C9352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DDE2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BA17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CD1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7DC83483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C9D0F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346C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14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1E342" w14:textId="47731E40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учебный год</w:t>
            </w:r>
          </w:p>
        </w:tc>
      </w:tr>
      <w:tr w:rsidR="00B93DF8" w:rsidRPr="0081678D" w14:paraId="2AD9AA8F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3881E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Группа C</w:t>
            </w:r>
          </w:p>
        </w:tc>
      </w:tr>
      <w:tr w:rsidR="00B93DF8" w:rsidRPr="0081678D" w14:paraId="3AB0FAA2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10A9C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Байкало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амурская магистраль. Характеристика, транзитный потенциал.</w:t>
            </w:r>
          </w:p>
        </w:tc>
      </w:tr>
      <w:tr w:rsidR="00B93DF8" w:rsidRPr="0081678D" w14:paraId="3CD08EA6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BEB59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Всемирная торговая организация (ВТО)</w:t>
            </w:r>
          </w:p>
        </w:tc>
      </w:tr>
      <w:tr w:rsidR="00B93DF8" w:rsidRPr="0081678D" w14:paraId="1D4E020A" w14:textId="77777777" w:rsidTr="00F94AE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3D90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8D30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360A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3DF8" w:rsidRPr="0081678D" w14:paraId="15C3A684" w14:textId="77777777" w:rsidTr="00F94AED">
        <w:trPr>
          <w:trHeight w:val="210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0FC65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Минтранс России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РУТ (МИИТ)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Кафедра "Логистика и управление транспортными системами"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8277" w14:textId="77777777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Экзаменационный билет № 15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по дисциплине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"Транспортное обеспечение внешнеэкономической деятельности"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C58E" w14:textId="2AA620CF" w:rsidR="00B93DF8" w:rsidRPr="0081678D" w:rsidRDefault="00B93DF8" w:rsidP="00F94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УТВЕРЖДАЮ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Зав. Кафедрой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________________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bookmarkStart w:id="0" w:name="_GoBack"/>
            <w:r w:rsidR="00FC3BE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20__ / 20__ </w:t>
            </w: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bookmarkEnd w:id="0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учебный год</w:t>
            </w:r>
          </w:p>
        </w:tc>
      </w:tr>
      <w:tr w:rsidR="00B93DF8" w:rsidRPr="0081678D" w14:paraId="29CD58D8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7C5D6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1. </w:t>
            </w:r>
            <w:proofErr w:type="spellStart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Инкотермс</w:t>
            </w:r>
            <w:proofErr w:type="spellEnd"/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2010. Группа D</w:t>
            </w:r>
          </w:p>
        </w:tc>
      </w:tr>
      <w:tr w:rsidR="00B93DF8" w:rsidRPr="0081678D" w14:paraId="401D1104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60F7D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2. Современные инструменты отслеживания движения грузопотоков</w:t>
            </w:r>
          </w:p>
        </w:tc>
      </w:tr>
      <w:tr w:rsidR="00B93DF8" w:rsidRPr="0081678D" w14:paraId="69A5AC54" w14:textId="77777777" w:rsidTr="00F94AED">
        <w:trPr>
          <w:trHeight w:val="300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2A1CB" w14:textId="77777777" w:rsidR="00B93DF8" w:rsidRPr="0081678D" w:rsidRDefault="00B93DF8" w:rsidP="00F94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678D">
              <w:rPr>
                <w:rFonts w:ascii="Times New Roman" w:eastAsia="Times New Roman" w:hAnsi="Times New Roman"/>
                <w:color w:val="000000"/>
                <w:lang w:eastAsia="ru-RU"/>
              </w:rPr>
              <w:t>3. Экспортные газопроводы России.</w:t>
            </w:r>
          </w:p>
        </w:tc>
      </w:tr>
    </w:tbl>
    <w:p w14:paraId="22B3C91A" w14:textId="77777777" w:rsidR="00B93DF8" w:rsidRDefault="00B93DF8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8FBEBB7" w14:textId="77777777" w:rsidR="00B93DF8" w:rsidRDefault="0086491A" w:rsidP="0086491A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0EBD250F" w14:textId="1EBD58D6" w:rsidR="004F0265" w:rsidRPr="004F0265" w:rsidRDefault="004F0265" w:rsidP="004F0265">
      <w:pPr>
        <w:pStyle w:val="a3"/>
        <w:numPr>
          <w:ilvl w:val="0"/>
          <w:numId w:val="26"/>
        </w:numPr>
        <w:spacing w:after="0" w:line="257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0265">
        <w:rPr>
          <w:rFonts w:ascii="Times New Roman" w:hAnsi="Times New Roman"/>
          <w:sz w:val="28"/>
          <w:szCs w:val="28"/>
        </w:rPr>
        <w:tab/>
      </w:r>
    </w:p>
    <w:sectPr w:rsidR="004F0265" w:rsidRPr="004F0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5C14"/>
    <w:multiLevelType w:val="hybridMultilevel"/>
    <w:tmpl w:val="49025FFE"/>
    <w:lvl w:ilvl="0" w:tplc="DF22C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601D1"/>
    <w:multiLevelType w:val="hybridMultilevel"/>
    <w:tmpl w:val="5F06C8F4"/>
    <w:lvl w:ilvl="0" w:tplc="3588F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F9344C"/>
    <w:multiLevelType w:val="hybridMultilevel"/>
    <w:tmpl w:val="B81ED4CA"/>
    <w:lvl w:ilvl="0" w:tplc="2410E8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EE3A29"/>
    <w:multiLevelType w:val="hybridMultilevel"/>
    <w:tmpl w:val="0C465B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D397FCE"/>
    <w:multiLevelType w:val="hybridMultilevel"/>
    <w:tmpl w:val="4AB69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F2E3C"/>
    <w:multiLevelType w:val="hybridMultilevel"/>
    <w:tmpl w:val="849E4534"/>
    <w:lvl w:ilvl="0" w:tplc="ACBA0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5E4C07"/>
    <w:multiLevelType w:val="hybridMultilevel"/>
    <w:tmpl w:val="8364FE98"/>
    <w:lvl w:ilvl="0" w:tplc="F1364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90637F"/>
    <w:multiLevelType w:val="hybridMultilevel"/>
    <w:tmpl w:val="70EEC73C"/>
    <w:lvl w:ilvl="0" w:tplc="4030EE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77082C"/>
    <w:multiLevelType w:val="hybridMultilevel"/>
    <w:tmpl w:val="4F2CB0A0"/>
    <w:lvl w:ilvl="0" w:tplc="58BCB6E6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32D4D59"/>
    <w:multiLevelType w:val="hybridMultilevel"/>
    <w:tmpl w:val="E8CA433E"/>
    <w:lvl w:ilvl="0" w:tplc="5DF4C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443B45"/>
    <w:multiLevelType w:val="hybridMultilevel"/>
    <w:tmpl w:val="8AE61CA8"/>
    <w:lvl w:ilvl="0" w:tplc="37A62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1F7264"/>
    <w:multiLevelType w:val="hybridMultilevel"/>
    <w:tmpl w:val="DA70A116"/>
    <w:lvl w:ilvl="0" w:tplc="F8BABA7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2" w15:restartNumberingAfterBreak="0">
    <w:nsid w:val="21D359DB"/>
    <w:multiLevelType w:val="hybridMultilevel"/>
    <w:tmpl w:val="3F58A42A"/>
    <w:lvl w:ilvl="0" w:tplc="437C60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21E09F0"/>
    <w:multiLevelType w:val="hybridMultilevel"/>
    <w:tmpl w:val="1810A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2670C"/>
    <w:multiLevelType w:val="hybridMultilevel"/>
    <w:tmpl w:val="ADCA9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E2275"/>
    <w:multiLevelType w:val="hybridMultilevel"/>
    <w:tmpl w:val="D6C498F0"/>
    <w:lvl w:ilvl="0" w:tplc="1F00B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780562"/>
    <w:multiLevelType w:val="hybridMultilevel"/>
    <w:tmpl w:val="AC1AD4CC"/>
    <w:lvl w:ilvl="0" w:tplc="DD50E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1DD2E88"/>
    <w:multiLevelType w:val="hybridMultilevel"/>
    <w:tmpl w:val="AF282C16"/>
    <w:lvl w:ilvl="0" w:tplc="D0F6E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080617"/>
    <w:multiLevelType w:val="hybridMultilevel"/>
    <w:tmpl w:val="6A9E8CDE"/>
    <w:lvl w:ilvl="0" w:tplc="31AA8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6534565"/>
    <w:multiLevelType w:val="hybridMultilevel"/>
    <w:tmpl w:val="7B22665C"/>
    <w:lvl w:ilvl="0" w:tplc="31609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C8035FA"/>
    <w:multiLevelType w:val="hybridMultilevel"/>
    <w:tmpl w:val="762CE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D1C30"/>
    <w:multiLevelType w:val="hybridMultilevel"/>
    <w:tmpl w:val="C7CEB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3732E"/>
    <w:multiLevelType w:val="hybridMultilevel"/>
    <w:tmpl w:val="38B6F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771E48"/>
    <w:multiLevelType w:val="hybridMultilevel"/>
    <w:tmpl w:val="E50C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71702"/>
    <w:multiLevelType w:val="hybridMultilevel"/>
    <w:tmpl w:val="9768D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3566B"/>
    <w:multiLevelType w:val="hybridMultilevel"/>
    <w:tmpl w:val="3FDC5BF8"/>
    <w:lvl w:ilvl="0" w:tplc="D0828E86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D6390D"/>
    <w:multiLevelType w:val="hybridMultilevel"/>
    <w:tmpl w:val="F0684E62"/>
    <w:lvl w:ilvl="0" w:tplc="A7E48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0D4348"/>
    <w:multiLevelType w:val="hybridMultilevel"/>
    <w:tmpl w:val="ED9AE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B13DDB"/>
    <w:multiLevelType w:val="hybridMultilevel"/>
    <w:tmpl w:val="79646212"/>
    <w:lvl w:ilvl="0" w:tplc="5490A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9DC5971"/>
    <w:multiLevelType w:val="hybridMultilevel"/>
    <w:tmpl w:val="7824A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FE00F4"/>
    <w:multiLevelType w:val="hybridMultilevel"/>
    <w:tmpl w:val="BCF8286E"/>
    <w:lvl w:ilvl="0" w:tplc="D3D2D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DAA6293"/>
    <w:multiLevelType w:val="hybridMultilevel"/>
    <w:tmpl w:val="0EA8A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C2EF7"/>
    <w:multiLevelType w:val="hybridMultilevel"/>
    <w:tmpl w:val="F7A0789A"/>
    <w:lvl w:ilvl="0" w:tplc="908E4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F1C4F5D"/>
    <w:multiLevelType w:val="hybridMultilevel"/>
    <w:tmpl w:val="61FA4D30"/>
    <w:lvl w:ilvl="0" w:tplc="E1B22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04901DB"/>
    <w:multiLevelType w:val="hybridMultilevel"/>
    <w:tmpl w:val="38C093B8"/>
    <w:lvl w:ilvl="0" w:tplc="B156B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3821AFA"/>
    <w:multiLevelType w:val="hybridMultilevel"/>
    <w:tmpl w:val="5C62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D4576C"/>
    <w:multiLevelType w:val="hybridMultilevel"/>
    <w:tmpl w:val="E69EBD98"/>
    <w:lvl w:ilvl="0" w:tplc="4920A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79D06C3"/>
    <w:multiLevelType w:val="hybridMultilevel"/>
    <w:tmpl w:val="BBCC2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17806"/>
    <w:multiLevelType w:val="hybridMultilevel"/>
    <w:tmpl w:val="7BD05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625B0"/>
    <w:multiLevelType w:val="hybridMultilevel"/>
    <w:tmpl w:val="2CA6563E"/>
    <w:lvl w:ilvl="0" w:tplc="2AF69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E0F57A8"/>
    <w:multiLevelType w:val="hybridMultilevel"/>
    <w:tmpl w:val="526E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34"/>
  </w:num>
  <w:num w:numId="4">
    <w:abstractNumId w:val="33"/>
  </w:num>
  <w:num w:numId="5">
    <w:abstractNumId w:val="36"/>
  </w:num>
  <w:num w:numId="6">
    <w:abstractNumId w:val="6"/>
  </w:num>
  <w:num w:numId="7">
    <w:abstractNumId w:val="16"/>
  </w:num>
  <w:num w:numId="8">
    <w:abstractNumId w:val="18"/>
  </w:num>
  <w:num w:numId="9">
    <w:abstractNumId w:val="28"/>
  </w:num>
  <w:num w:numId="10">
    <w:abstractNumId w:val="11"/>
  </w:num>
  <w:num w:numId="11">
    <w:abstractNumId w:val="32"/>
  </w:num>
  <w:num w:numId="12">
    <w:abstractNumId w:val="19"/>
  </w:num>
  <w:num w:numId="13">
    <w:abstractNumId w:val="10"/>
  </w:num>
  <w:num w:numId="14">
    <w:abstractNumId w:val="8"/>
  </w:num>
  <w:num w:numId="15">
    <w:abstractNumId w:val="26"/>
  </w:num>
  <w:num w:numId="16">
    <w:abstractNumId w:val="9"/>
  </w:num>
  <w:num w:numId="17">
    <w:abstractNumId w:val="0"/>
  </w:num>
  <w:num w:numId="18">
    <w:abstractNumId w:val="2"/>
  </w:num>
  <w:num w:numId="19">
    <w:abstractNumId w:val="25"/>
  </w:num>
  <w:num w:numId="20">
    <w:abstractNumId w:val="1"/>
  </w:num>
  <w:num w:numId="21">
    <w:abstractNumId w:val="17"/>
  </w:num>
  <w:num w:numId="22">
    <w:abstractNumId w:val="15"/>
  </w:num>
  <w:num w:numId="23">
    <w:abstractNumId w:val="39"/>
  </w:num>
  <w:num w:numId="24">
    <w:abstractNumId w:val="30"/>
  </w:num>
  <w:num w:numId="25">
    <w:abstractNumId w:val="7"/>
  </w:num>
  <w:num w:numId="26">
    <w:abstractNumId w:val="38"/>
  </w:num>
  <w:num w:numId="27">
    <w:abstractNumId w:val="4"/>
  </w:num>
  <w:num w:numId="28">
    <w:abstractNumId w:val="37"/>
  </w:num>
  <w:num w:numId="29">
    <w:abstractNumId w:val="22"/>
  </w:num>
  <w:num w:numId="30">
    <w:abstractNumId w:val="23"/>
  </w:num>
  <w:num w:numId="31">
    <w:abstractNumId w:val="13"/>
  </w:num>
  <w:num w:numId="32">
    <w:abstractNumId w:val="27"/>
  </w:num>
  <w:num w:numId="33">
    <w:abstractNumId w:val="31"/>
  </w:num>
  <w:num w:numId="34">
    <w:abstractNumId w:val="21"/>
  </w:num>
  <w:num w:numId="35">
    <w:abstractNumId w:val="20"/>
  </w:num>
  <w:num w:numId="36">
    <w:abstractNumId w:val="35"/>
  </w:num>
  <w:num w:numId="37">
    <w:abstractNumId w:val="29"/>
  </w:num>
  <w:num w:numId="38">
    <w:abstractNumId w:val="12"/>
  </w:num>
  <w:num w:numId="39">
    <w:abstractNumId w:val="40"/>
  </w:num>
  <w:num w:numId="40">
    <w:abstractNumId w:val="24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A6"/>
    <w:rsid w:val="002204AD"/>
    <w:rsid w:val="004F0265"/>
    <w:rsid w:val="006517BA"/>
    <w:rsid w:val="006A7AA6"/>
    <w:rsid w:val="0086491A"/>
    <w:rsid w:val="00B93DF8"/>
    <w:rsid w:val="00D001C5"/>
    <w:rsid w:val="00EB64FA"/>
    <w:rsid w:val="00FC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CDEA"/>
  <w15:docId w15:val="{603ED8E4-D9A0-425F-ABC1-E01C0EEE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91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Мусатов</dc:creator>
  <cp:lastModifiedBy>Мусатов Дмитрий Вадимович</cp:lastModifiedBy>
  <cp:revision>7</cp:revision>
  <dcterms:created xsi:type="dcterms:W3CDTF">2022-02-20T18:30:00Z</dcterms:created>
  <dcterms:modified xsi:type="dcterms:W3CDTF">2026-09-18T10:26:00Z</dcterms:modified>
</cp:coreProperties>
</file>