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DE" w:rsidRPr="000869D5" w:rsidRDefault="00335FDE" w:rsidP="00335FDE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35FDE" w:rsidRPr="000869D5" w:rsidRDefault="00335FDE" w:rsidP="00335FDE">
      <w:pPr>
        <w:pStyle w:val="Default"/>
        <w:jc w:val="center"/>
        <w:rPr>
          <w:b/>
          <w:sz w:val="28"/>
          <w:szCs w:val="28"/>
        </w:rPr>
      </w:pPr>
    </w:p>
    <w:p w:rsidR="00971690" w:rsidRDefault="00971690" w:rsidP="0097169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«Управление логистической инфраструктурой»</w:t>
      </w:r>
    </w:p>
    <w:p w:rsidR="00971690" w:rsidRDefault="00971690" w:rsidP="0097169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71690" w:rsidRDefault="00971690" w:rsidP="0097169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3 вопроса, представленных из нижеприведенного списка.</w:t>
      </w:r>
    </w:p>
    <w:p w:rsidR="00971690" w:rsidRDefault="00971690" w:rsidP="0097169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71690" w:rsidRDefault="00971690" w:rsidP="0097169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Автодорожная транспортная система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Газопровод Северный поток - 2. Характеристика, текущее состояние, перспективы развития.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Грузооборот транспорта.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Естественные потери грузов. Норма убыли грузов.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Классификация железнодорожных станций.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Координатный метод размещения транспортной инфраструктуры.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Пассажирское авиасообщение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Порты Азово - Черноморского бассейна.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Российские порты Дальневосточного бассейна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Стратегия развития транспорта до 2030 года. Основные положения и направления развития транспортерной системы России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Технология радиочастотной идентификации объектов (RFID)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Транспортная система Дальнего Востока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Тяговый подвижной состав железных дорог.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Спрос и прогнозирование спроса на перевозки. Планирование перевозок.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Критерии выбора местоположения логистического центра.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1D26">
        <w:rPr>
          <w:sz w:val="28"/>
          <w:szCs w:val="28"/>
        </w:rPr>
        <w:t>Агентное</w:t>
      </w:r>
      <w:proofErr w:type="spellEnd"/>
      <w:r w:rsidRPr="00201D26">
        <w:rPr>
          <w:sz w:val="28"/>
          <w:szCs w:val="28"/>
        </w:rPr>
        <w:t xml:space="preserve"> моделирование транспортных процессов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Генеральные грузы.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Грузоподъемность и грузовместимость транспортных средств.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Имитационное моделирование, как аналитический инструмент организации работы транспортных систем.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Классификация опасных грузов.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Ледокольный флот России. Характеристика, перспективы, состояние.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Пассажирское железнодорожное сообщение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Порты Каспийского бассейна.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Северный морской путь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lastRenderedPageBreak/>
        <w:t>Судоходные каналы. Назначение, классификация, примеры.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Транзитный потенциал транспортной системы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1D26">
        <w:rPr>
          <w:sz w:val="28"/>
          <w:szCs w:val="28"/>
        </w:rPr>
        <w:t>Транспортно</w:t>
      </w:r>
      <w:proofErr w:type="spellEnd"/>
      <w:r w:rsidRPr="00201D26">
        <w:rPr>
          <w:sz w:val="28"/>
          <w:szCs w:val="28"/>
        </w:rPr>
        <w:t xml:space="preserve"> - логистическая инфраструктура работы с наливными грузами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Унимодальные перевозки грузов.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Конкуренция и взаимодействие видов транспорта, аспекты взаимодействия.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Выбор оптимального местоположения логистического центра.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1D26">
        <w:rPr>
          <w:sz w:val="28"/>
          <w:szCs w:val="28"/>
        </w:rPr>
        <w:t>Байкало</w:t>
      </w:r>
      <w:proofErr w:type="spellEnd"/>
      <w:r w:rsidRPr="00201D26">
        <w:rPr>
          <w:sz w:val="28"/>
          <w:szCs w:val="28"/>
        </w:rPr>
        <w:t xml:space="preserve"> - Амурская магистраль. Текущее состояние, перспективы развития.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Грузовая авиация.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 xml:space="preserve">Грузоподъемные машины и механизмы. Характеристика и классификация. 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1D26">
        <w:rPr>
          <w:sz w:val="28"/>
          <w:szCs w:val="28"/>
        </w:rPr>
        <w:t>Интермодальные</w:t>
      </w:r>
      <w:proofErr w:type="spellEnd"/>
      <w:r w:rsidRPr="00201D26">
        <w:rPr>
          <w:sz w:val="28"/>
          <w:szCs w:val="28"/>
        </w:rPr>
        <w:t xml:space="preserve"> технологии на транспорте. Примеры и перспективы развития.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Контейнерная транспортная система России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Определение производительности подъемно - транспортных машин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Перспективы развития транспортной инфраструктуры арктического бассейна</w:t>
      </w:r>
      <w:r>
        <w:rPr>
          <w:sz w:val="28"/>
          <w:szCs w:val="28"/>
        </w:rPr>
        <w:t>.</w:t>
      </w:r>
      <w:r w:rsidRPr="00201D26">
        <w:rPr>
          <w:sz w:val="28"/>
          <w:szCs w:val="28"/>
        </w:rPr>
        <w:t xml:space="preserve"> 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Правила и инструкции, определяющие работу железнодорожного транспорта России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Северный морской путь.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Судоходные реки России. Характеристика и перспективы.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Транспорт необщего пользования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1D26">
        <w:rPr>
          <w:sz w:val="28"/>
          <w:szCs w:val="28"/>
        </w:rPr>
        <w:t>Транспортно</w:t>
      </w:r>
      <w:proofErr w:type="spellEnd"/>
      <w:r w:rsidRPr="00201D26">
        <w:rPr>
          <w:sz w:val="28"/>
          <w:szCs w:val="28"/>
        </w:rPr>
        <w:t xml:space="preserve"> - логистические системы хранения.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Экспортные газопроводы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Смешанные перевозки. Правила доставки грузов в прямом и смешанном сообщении.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Зонирование логистического центра.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Беспилотные транспортные системы. Примеры, специфика, положительные эффекты.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Грузовместимость транспортных средств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 xml:space="preserve">Грузоподъемные машины и механизмы. Характеристика и классификация. 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1D26">
        <w:rPr>
          <w:sz w:val="28"/>
          <w:szCs w:val="28"/>
        </w:rPr>
        <w:t>Интермодальные</w:t>
      </w:r>
      <w:proofErr w:type="spellEnd"/>
      <w:r w:rsidRPr="00201D26">
        <w:rPr>
          <w:sz w:val="28"/>
          <w:szCs w:val="28"/>
        </w:rPr>
        <w:t xml:space="preserve"> транспортные системы. 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Контрейлерные перевозки грузов. Перспективы развития, история, текущее состояние.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lastRenderedPageBreak/>
        <w:t>Панамский канал. Характеристика и значение для международного судоходства.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Показатели работы транспорта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Промышленный транспорт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Специализация подвижного состава железных дорог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Суэцкий канал. Характеристика, значение для международного судоходства.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Транспорт общего пользования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Транссибирская магистраль. Характеристика, значение, перспективы развития.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Экспортные нефтепроводы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Городской и пригородный транспорт: характеристика, транспортные сети городов, структура пассажирских средства, показатели перевозок.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Схема взаимодействия между зонами логистического центра.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Внутренний водный транспорт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Грузозахватные устройства.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Дискретно - событийное моделирование транспортных процессов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Инфраструктура внутреннего водного транспорта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Координатный метод размещения транспортной инфраструктуры.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Пассажирооборот транспорта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 xml:space="preserve">Порт </w:t>
      </w:r>
      <w:proofErr w:type="spellStart"/>
      <w:r w:rsidRPr="00201D26">
        <w:rPr>
          <w:sz w:val="28"/>
          <w:szCs w:val="28"/>
        </w:rPr>
        <w:t>Усть</w:t>
      </w:r>
      <w:proofErr w:type="spellEnd"/>
      <w:r w:rsidRPr="00201D26">
        <w:rPr>
          <w:sz w:val="28"/>
          <w:szCs w:val="28"/>
        </w:rPr>
        <w:t xml:space="preserve"> - Луга.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Российские порты Балтийского бассейна.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Специализированные транспортные контейнеры.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Технологический транспорт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 xml:space="preserve">Транспортная система высокоскоростного железнодорожного сообщения России. 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Трубопроводная транспортная система России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Структура транспортной системы России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Классификация логистических центров.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Показатели оценки функционирования логистических центров.</w:t>
      </w:r>
    </w:p>
    <w:p w:rsidR="00971690" w:rsidRDefault="00971690">
      <w:r>
        <w:t xml:space="preserve"> </w:t>
      </w:r>
    </w:p>
    <w:sectPr w:rsidR="0097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A1CFD"/>
    <w:multiLevelType w:val="hybridMultilevel"/>
    <w:tmpl w:val="7FE4B3E0"/>
    <w:numStyleLink w:val="13"/>
  </w:abstractNum>
  <w:abstractNum w:abstractNumId="1" w15:restartNumberingAfterBreak="0">
    <w:nsid w:val="2A8A3AAD"/>
    <w:multiLevelType w:val="hybridMultilevel"/>
    <w:tmpl w:val="7FE4B3E0"/>
    <w:styleLink w:val="13"/>
    <w:lvl w:ilvl="0" w:tplc="0EE851FC">
      <w:start w:val="1"/>
      <w:numFmt w:val="decimal"/>
      <w:lvlText w:val="%1."/>
      <w:lvlJc w:val="left"/>
      <w:pPr>
        <w:tabs>
          <w:tab w:val="left" w:pos="1515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508D9C">
      <w:start w:val="1"/>
      <w:numFmt w:val="lowerLetter"/>
      <w:lvlText w:val="%2."/>
      <w:lvlJc w:val="left"/>
      <w:pPr>
        <w:tabs>
          <w:tab w:val="left" w:pos="1515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9C9EB6">
      <w:start w:val="1"/>
      <w:numFmt w:val="lowerRoman"/>
      <w:lvlText w:val="%3."/>
      <w:lvlJc w:val="left"/>
      <w:pPr>
        <w:tabs>
          <w:tab w:val="left" w:pos="1515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A8EACA">
      <w:start w:val="1"/>
      <w:numFmt w:val="decimal"/>
      <w:lvlText w:val="%4."/>
      <w:lvlJc w:val="left"/>
      <w:pPr>
        <w:tabs>
          <w:tab w:val="left" w:pos="1515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BCA406">
      <w:start w:val="1"/>
      <w:numFmt w:val="lowerLetter"/>
      <w:lvlText w:val="%5."/>
      <w:lvlJc w:val="left"/>
      <w:pPr>
        <w:tabs>
          <w:tab w:val="left" w:pos="1515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90891C">
      <w:start w:val="1"/>
      <w:numFmt w:val="lowerRoman"/>
      <w:lvlText w:val="%6."/>
      <w:lvlJc w:val="left"/>
      <w:pPr>
        <w:tabs>
          <w:tab w:val="left" w:pos="1515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1256DE">
      <w:start w:val="1"/>
      <w:numFmt w:val="decimal"/>
      <w:lvlText w:val="%7."/>
      <w:lvlJc w:val="left"/>
      <w:pPr>
        <w:tabs>
          <w:tab w:val="left" w:pos="1515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CA33E8">
      <w:start w:val="1"/>
      <w:numFmt w:val="lowerLetter"/>
      <w:lvlText w:val="%8."/>
      <w:lvlJc w:val="left"/>
      <w:pPr>
        <w:tabs>
          <w:tab w:val="left" w:pos="1515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1CD3C8">
      <w:start w:val="1"/>
      <w:numFmt w:val="lowerRoman"/>
      <w:lvlText w:val="%9."/>
      <w:lvlJc w:val="left"/>
      <w:pPr>
        <w:tabs>
          <w:tab w:val="left" w:pos="1515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DC6BA1"/>
    <w:multiLevelType w:val="hybridMultilevel"/>
    <w:tmpl w:val="7A9C4A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22"/>
    <w:rsid w:val="001B4B3F"/>
    <w:rsid w:val="002861B0"/>
    <w:rsid w:val="00335FDE"/>
    <w:rsid w:val="00374239"/>
    <w:rsid w:val="004B72BC"/>
    <w:rsid w:val="008A4576"/>
    <w:rsid w:val="00915622"/>
    <w:rsid w:val="00945B85"/>
    <w:rsid w:val="00971690"/>
    <w:rsid w:val="009B6EF9"/>
    <w:rsid w:val="00D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EED3"/>
  <w15:chartTrackingRefBased/>
  <w15:docId w15:val="{110417F9-9F5B-44F9-B049-99BB4C62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61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861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Subtitle"/>
    <w:next w:val="a4"/>
    <w:link w:val="a5"/>
    <w:rsid w:val="002861B0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2"/>
    </w:pPr>
    <w:rPr>
      <w:rFonts w:ascii="Helvetica Neue" w:eastAsia="Helvetica Neue" w:hAnsi="Helvetica Neue" w:cs="Helvetica Neue"/>
      <w:color w:val="000000"/>
      <w:sz w:val="40"/>
      <w:szCs w:val="4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Подзаголовок Знак"/>
    <w:basedOn w:val="a0"/>
    <w:link w:val="a3"/>
    <w:rsid w:val="002861B0"/>
    <w:rPr>
      <w:rFonts w:ascii="Helvetica Neue" w:eastAsia="Helvetica Neue" w:hAnsi="Helvetica Neue" w:cs="Helvetica Neue"/>
      <w:color w:val="000000"/>
      <w:sz w:val="40"/>
      <w:szCs w:val="4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Title"/>
    <w:link w:val="a7"/>
    <w:rsid w:val="002861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u w:color="000000"/>
      <w:bdr w:val="nil"/>
      <w:lang w:eastAsia="ru-RU"/>
    </w:rPr>
  </w:style>
  <w:style w:type="character" w:customStyle="1" w:styleId="a7">
    <w:name w:val="Заголовок Знак"/>
    <w:basedOn w:val="a0"/>
    <w:link w:val="a6"/>
    <w:rsid w:val="002861B0"/>
    <w:rPr>
      <w:rFonts w:ascii="Times New Roman" w:eastAsia="Times New Roman" w:hAnsi="Times New Roman" w:cs="Times New Roman"/>
      <w:b/>
      <w:bCs/>
      <w:color w:val="000000"/>
      <w:sz w:val="32"/>
      <w:szCs w:val="32"/>
      <w:u w:color="000000"/>
      <w:bdr w:val="nil"/>
      <w:lang w:eastAsia="ru-RU"/>
    </w:rPr>
  </w:style>
  <w:style w:type="paragraph" w:styleId="a8">
    <w:name w:val="List Paragraph"/>
    <w:uiPriority w:val="34"/>
    <w:qFormat/>
    <w:rsid w:val="002861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9">
    <w:name w:val="По умолчанию"/>
    <w:rsid w:val="002861B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13">
    <w:name w:val="Импортированный стиль 13"/>
    <w:rsid w:val="002861B0"/>
    <w:pPr>
      <w:numPr>
        <w:numId w:val="1"/>
      </w:numPr>
    </w:pPr>
  </w:style>
  <w:style w:type="paragraph" w:styleId="a4">
    <w:name w:val="Body Text"/>
    <w:basedOn w:val="a"/>
    <w:link w:val="aa"/>
    <w:uiPriority w:val="99"/>
    <w:semiHidden/>
    <w:unhideWhenUsed/>
    <w:rsid w:val="002861B0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2861B0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customStyle="1" w:styleId="Default">
    <w:name w:val="Default"/>
    <w:rsid w:val="00335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Мусатов Дмитрий Вадимович</cp:lastModifiedBy>
  <cp:revision>7</cp:revision>
  <dcterms:created xsi:type="dcterms:W3CDTF">2022-03-18T10:47:00Z</dcterms:created>
  <dcterms:modified xsi:type="dcterms:W3CDTF">2026-03-24T09:38:00Z</dcterms:modified>
</cp:coreProperties>
</file>