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FB" w:rsidRPr="000869D5" w:rsidRDefault="00C01BFB" w:rsidP="00D06203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01BFB" w:rsidRPr="000869D5" w:rsidRDefault="00C01BFB" w:rsidP="00D06203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C01BFB" w:rsidRPr="000869D5" w:rsidRDefault="00C01BFB" w:rsidP="00D06203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 w:rsidR="006F1525">
        <w:rPr>
          <w:b/>
          <w:sz w:val="28"/>
          <w:szCs w:val="28"/>
        </w:rPr>
        <w:t>Электронная торговля</w:t>
      </w:r>
      <w:r w:rsidRPr="000869D5">
        <w:rPr>
          <w:b/>
          <w:sz w:val="28"/>
          <w:szCs w:val="28"/>
        </w:rPr>
        <w:t>»</w:t>
      </w:r>
    </w:p>
    <w:p w:rsidR="00C01BFB" w:rsidRPr="000869D5" w:rsidRDefault="00C01BFB" w:rsidP="00D06203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D06203" w:rsidRPr="00D06203" w:rsidRDefault="00D06203" w:rsidP="00D06203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06203">
        <w:rPr>
          <w:rFonts w:ascii="Times New Roman" w:hAnsi="Times New Roman"/>
          <w:b/>
          <w:sz w:val="28"/>
          <w:szCs w:val="28"/>
        </w:rPr>
        <w:t xml:space="preserve">Примерные темы рефератов. </w:t>
      </w:r>
    </w:p>
    <w:p w:rsidR="006F1525" w:rsidRDefault="006F1525" w:rsidP="00D06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дисциплины студентам предлагается подготовить реферат по следующим темам из нижеприведенного списка.</w:t>
      </w:r>
      <w:r w:rsidR="003B1B48">
        <w:rPr>
          <w:rFonts w:ascii="Times New Roman" w:hAnsi="Times New Roman"/>
          <w:sz w:val="28"/>
          <w:szCs w:val="28"/>
        </w:rPr>
        <w:t xml:space="preserve"> Требования к написанию реферата представлены в приложении 1. </w:t>
      </w:r>
    </w:p>
    <w:p w:rsidR="006F1525" w:rsidRDefault="006F1525" w:rsidP="00D0620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 России.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 мире.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 США.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 Германии.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во Франции.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 Китае.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и современное состояние электронной торговли в Африке.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в мире.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в России.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в США.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в Китае.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Германии.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в Великобритании.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Состояние платежной системы во Франции.</w:t>
      </w:r>
    </w:p>
    <w:p w:rsidR="006F1525" w:rsidRDefault="006F1525" w:rsidP="00D0620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платежной системы в Италии.</w:t>
      </w:r>
    </w:p>
    <w:p w:rsidR="00D06203" w:rsidRDefault="00D06203" w:rsidP="00D06203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06203" w:rsidRPr="00D06203" w:rsidRDefault="00D06203" w:rsidP="00D06203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06203">
        <w:rPr>
          <w:rFonts w:ascii="Times New Roman" w:hAnsi="Times New Roman"/>
          <w:b/>
          <w:sz w:val="28"/>
          <w:szCs w:val="28"/>
        </w:rPr>
        <w:t xml:space="preserve">Примерный перечень вопросов для проведения промежуточной аттестации. </w:t>
      </w:r>
    </w:p>
    <w:p w:rsidR="00D06203" w:rsidRPr="00D06203" w:rsidRDefault="00D06203" w:rsidP="00D06203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D06203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вопроса.</w:t>
      </w:r>
    </w:p>
    <w:p w:rsidR="00D06203" w:rsidRPr="000869D5" w:rsidRDefault="00D06203" w:rsidP="00D06203">
      <w:pPr>
        <w:pStyle w:val="Default"/>
        <w:ind w:left="709"/>
        <w:jc w:val="center"/>
        <w:rPr>
          <w:b/>
          <w:sz w:val="28"/>
          <w:szCs w:val="28"/>
        </w:rPr>
      </w:pP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1. Понятие и сущность дисциплины.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2. Развитие электронной торговли в России.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3. Значение электронной торговли в современных условиях.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4. Предпосылки и преимущества электронной торговли.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5. Сравнительная характеристика традиционной и электронной торговли.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6. Сущность построения электронного рынка.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7. Понятие «портала» и его назначение.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8. Виды моделей бизнеса торговых площадок. 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9. Виды электронной торговли.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10. Современные тенденции развития электронной торговли.  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11. Создание интернет-магазина.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12. Этапы работы интернет-магазина.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13. Правовое регулирование электронной торговли.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14. Основные понятия и статистика электронной платежной системы.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15. Платежная система для интернет-магазина.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16. Национальная платежная система.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17. Мировые платежные системы.  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sz w:val="28"/>
          <w:szCs w:val="28"/>
          <w:lang w:eastAsia="ru-RU"/>
        </w:rPr>
        <w:t>18. Развитие электронной торговли в мире.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bCs/>
          <w:sz w:val="28"/>
          <w:szCs w:val="28"/>
          <w:lang w:eastAsia="ru-RU"/>
        </w:rPr>
        <w:t>19. Как регулируется электронная торговля на национальном и международном уровнях? Какие правовые аспекты необходимо учитывать при ведении e-</w:t>
      </w:r>
      <w:proofErr w:type="spellStart"/>
      <w:r w:rsidRPr="00D06203">
        <w:rPr>
          <w:rFonts w:ascii="Times New Roman" w:hAnsi="Times New Roman"/>
          <w:bCs/>
          <w:sz w:val="28"/>
          <w:szCs w:val="28"/>
          <w:lang w:eastAsia="ru-RU"/>
        </w:rPr>
        <w:t>commerce</w:t>
      </w:r>
      <w:proofErr w:type="spellEnd"/>
      <w:r w:rsidRPr="00D06203">
        <w:rPr>
          <w:rFonts w:ascii="Times New Roman" w:hAnsi="Times New Roman"/>
          <w:bCs/>
          <w:sz w:val="28"/>
          <w:szCs w:val="28"/>
          <w:lang w:eastAsia="ru-RU"/>
        </w:rPr>
        <w:t>?</w:t>
      </w:r>
      <w:r w:rsidRPr="00D062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6203" w:rsidRPr="00D06203" w:rsidRDefault="00D06203" w:rsidP="00D06203">
      <w:pPr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D06203">
        <w:rPr>
          <w:rFonts w:ascii="Times New Roman" w:hAnsi="Times New Roman"/>
          <w:bCs/>
          <w:sz w:val="28"/>
          <w:szCs w:val="28"/>
          <w:lang w:eastAsia="ru-RU"/>
        </w:rPr>
        <w:lastRenderedPageBreak/>
        <w:t>20. Какие современные тренды (например, мобильная коммерция, персонализация, ИИ, AR/VR) влияют на развитие электронной торговли?</w:t>
      </w: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06203" w:rsidRDefault="00D06203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B1B48" w:rsidRDefault="003B1B48" w:rsidP="003B1B48">
      <w:pPr>
        <w:spacing w:before="100" w:beforeAutospacing="1" w:after="100" w:afterAutospacing="1" w:line="360" w:lineRule="auto"/>
        <w:ind w:left="720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3B1B48" w:rsidRPr="003B1B48" w:rsidRDefault="003B1B48" w:rsidP="003B1B48">
      <w:pPr>
        <w:spacing w:before="100" w:beforeAutospacing="1" w:after="100" w:afterAutospacing="1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>Требования к</w:t>
      </w:r>
      <w:r>
        <w:rPr>
          <w:rFonts w:ascii="Times New Roman" w:hAnsi="Times New Roman"/>
          <w:sz w:val="28"/>
          <w:szCs w:val="28"/>
          <w:lang w:eastAsia="ru-RU"/>
        </w:rPr>
        <w:t xml:space="preserve"> написанию реферата по предмету «Электронная торговля»</w:t>
      </w:r>
    </w:p>
    <w:p w:rsidR="003B1B48" w:rsidRPr="003B1B48" w:rsidRDefault="003B1B48" w:rsidP="003B1B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b/>
          <w:bCs/>
          <w:sz w:val="28"/>
          <w:szCs w:val="28"/>
          <w:lang w:eastAsia="ru-RU"/>
        </w:rPr>
        <w:t>Объём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10–15 страниц основного текста (без титульного листа, оглавления и списка литературы).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Шрифт: </w:t>
      </w:r>
      <w:proofErr w:type="spellStart"/>
      <w:r w:rsidRPr="003B1B48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3B1B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1B48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3B1B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1B48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B1B48">
        <w:rPr>
          <w:rFonts w:ascii="Times New Roman" w:hAnsi="Times New Roman"/>
          <w:sz w:val="28"/>
          <w:szCs w:val="28"/>
          <w:lang w:eastAsia="ru-RU"/>
        </w:rPr>
        <w:t xml:space="preserve">, размер 12–14 </w:t>
      </w:r>
      <w:proofErr w:type="spellStart"/>
      <w:r w:rsidRPr="003B1B48">
        <w:rPr>
          <w:rFonts w:ascii="Times New Roman" w:hAnsi="Times New Roman"/>
          <w:sz w:val="28"/>
          <w:szCs w:val="28"/>
          <w:lang w:eastAsia="ru-RU"/>
        </w:rPr>
        <w:t>pt</w:t>
      </w:r>
      <w:proofErr w:type="spellEnd"/>
      <w:r w:rsidRPr="003B1B48">
        <w:rPr>
          <w:rFonts w:ascii="Times New Roman" w:hAnsi="Times New Roman"/>
          <w:sz w:val="28"/>
          <w:szCs w:val="28"/>
          <w:lang w:eastAsia="ru-RU"/>
        </w:rPr>
        <w:t>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Межстрочный интервал: 1,5.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Поля: стандартные (например, слева — 3 см, справа — 1,5 см, сверху и снизу — по 2 см). </w:t>
      </w:r>
    </w:p>
    <w:p w:rsidR="003B1B48" w:rsidRPr="003B1B48" w:rsidRDefault="003B1B48" w:rsidP="003B1B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b/>
          <w:bCs/>
          <w:sz w:val="28"/>
          <w:szCs w:val="28"/>
          <w:lang w:eastAsia="ru-RU"/>
        </w:rPr>
        <w:t>Структура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Обязательные элементы: 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Титульный лист (по установленному образцу учебного заведения). 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Оглавление (с указанием страниц). 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Введение (1–1,5 страницы):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актуальность темы,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цель и задачи работы,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>краткая характеристика источников.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Основная часть (7–12 страниц):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логически выстроенное изложение материала,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деление на 2–3 главы/раздела с подзаголовками,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>анализ информации, а не просто переписывание источников.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Заключение (1–1,5 страницы):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выводы по каждой задаче, </w:t>
      </w:r>
    </w:p>
    <w:p w:rsidR="003B1B48" w:rsidRPr="003B1B48" w:rsidRDefault="003B1B48" w:rsidP="003B1B48">
      <w:pPr>
        <w:numPr>
          <w:ilvl w:val="2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>обобщение полученных результатов.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t xml:space="preserve">Список использованных источников (оформленный по ГОСТ или требованиям преподавателя). </w:t>
      </w:r>
    </w:p>
    <w:p w:rsidR="003B1B48" w:rsidRPr="003B1B48" w:rsidRDefault="003B1B48" w:rsidP="003B1B48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sz w:val="28"/>
          <w:szCs w:val="28"/>
          <w:lang w:eastAsia="ru-RU"/>
        </w:rPr>
        <w:lastRenderedPageBreak/>
        <w:t>Приложения (при необходимости: таблицы, графики, схемы и т.д.).</w:t>
      </w:r>
    </w:p>
    <w:p w:rsidR="003B1B48" w:rsidRPr="003B1B48" w:rsidRDefault="003B1B48" w:rsidP="003B1B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b/>
          <w:bCs/>
          <w:sz w:val="28"/>
          <w:szCs w:val="28"/>
          <w:lang w:eastAsia="ru-RU"/>
        </w:rPr>
        <w:t>Оригинальность и самостоятельность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Работа должна быть написана самостоятельно.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Допустимый уровень заимствований — не более 20–30% (в зависимости от требований учебного заведения).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Прямые цитаты должны быть оформлены корректно (в кавычках с указанием источника). </w:t>
      </w:r>
    </w:p>
    <w:p w:rsidR="003B1B48" w:rsidRPr="003B1B48" w:rsidRDefault="003B1B48" w:rsidP="003B1B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b/>
          <w:bCs/>
          <w:sz w:val="28"/>
          <w:szCs w:val="28"/>
          <w:lang w:eastAsia="ru-RU"/>
        </w:rPr>
        <w:t>Оформление источников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Список литературы должен включать не менее 5–10 источников (учебники, статьи, нормативные акты, надёжные </w:t>
      </w:r>
      <w:proofErr w:type="spellStart"/>
      <w:r w:rsidRPr="003B1B48">
        <w:rPr>
          <w:rFonts w:ascii="Times New Roman" w:hAnsi="Times New Roman"/>
          <w:sz w:val="28"/>
          <w:szCs w:val="28"/>
          <w:lang w:eastAsia="ru-RU"/>
        </w:rPr>
        <w:t>интернет-ресурсы</w:t>
      </w:r>
      <w:proofErr w:type="spellEnd"/>
      <w:r w:rsidRPr="003B1B48">
        <w:rPr>
          <w:rFonts w:ascii="Times New Roman" w:hAnsi="Times New Roman"/>
          <w:sz w:val="28"/>
          <w:szCs w:val="28"/>
          <w:lang w:eastAsia="ru-RU"/>
        </w:rPr>
        <w:t>).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Используются актуальные источники (желательно не старше 5 лет, особенно для технических и экономических тем).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Оформление по ГОСТ 7.0.5–2008 (для РФ) или по правилам, установленным преподавателем. </w:t>
      </w:r>
    </w:p>
    <w:p w:rsidR="003B1B48" w:rsidRPr="003B1B48" w:rsidRDefault="003B1B48" w:rsidP="003B1B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b/>
          <w:bCs/>
          <w:sz w:val="28"/>
          <w:szCs w:val="28"/>
          <w:lang w:eastAsia="ru-RU"/>
        </w:rPr>
        <w:t>Язык и стиль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Научный или научно-популярный стиль изложения.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Отсутствие разговорных выражений, сленга, орфографических и пунктуационных ошибок.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Логичность, последовательность, чёткость формулировок. </w:t>
      </w:r>
    </w:p>
    <w:p w:rsidR="003B1B48" w:rsidRPr="003B1B48" w:rsidRDefault="003B1B48" w:rsidP="003B1B4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B1B48">
        <w:rPr>
          <w:rFonts w:ascii="Times New Roman" w:hAnsi="Times New Roman"/>
          <w:b/>
          <w:bCs/>
          <w:sz w:val="28"/>
          <w:szCs w:val="28"/>
          <w:lang w:eastAsia="ru-RU"/>
        </w:rPr>
        <w:t>Грамотность и техническое оформление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Единообразное оформление заголовков, списков, таблиц.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>– Корректное использование сносок (если требуются).</w:t>
      </w:r>
      <w:r w:rsidRPr="003B1B48">
        <w:rPr>
          <w:rFonts w:ascii="Times New Roman" w:hAnsi="Times New Roman"/>
          <w:sz w:val="28"/>
          <w:szCs w:val="28"/>
          <w:lang w:eastAsia="ru-RU"/>
        </w:rPr>
        <w:br/>
        <w:t xml:space="preserve">– Соблюдение правил оформления цитат и ссылок на источники. </w:t>
      </w:r>
    </w:p>
    <w:p w:rsidR="003B1B48" w:rsidRPr="003B1B48" w:rsidRDefault="003B1B48" w:rsidP="003B1B48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1835" w:rsidRDefault="00001835"/>
    <w:sectPr w:rsidR="0000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EE7"/>
    <w:multiLevelType w:val="hybridMultilevel"/>
    <w:tmpl w:val="0F00F6C6"/>
    <w:lvl w:ilvl="0" w:tplc="C5B09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4628D"/>
    <w:multiLevelType w:val="multilevel"/>
    <w:tmpl w:val="2DB2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44B32"/>
    <w:multiLevelType w:val="hybridMultilevel"/>
    <w:tmpl w:val="8736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61"/>
    <w:rsid w:val="00001835"/>
    <w:rsid w:val="003B1B48"/>
    <w:rsid w:val="006F1525"/>
    <w:rsid w:val="00862479"/>
    <w:rsid w:val="00C01BFB"/>
    <w:rsid w:val="00CB0661"/>
    <w:rsid w:val="00D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052E"/>
  <w15:chartTrackingRefBased/>
  <w15:docId w15:val="{C5C32C9F-3359-4AFB-8D4A-19145931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B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BFB"/>
    <w:pPr>
      <w:ind w:left="720"/>
      <w:contextualSpacing/>
    </w:pPr>
  </w:style>
  <w:style w:type="paragraph" w:customStyle="1" w:styleId="Default">
    <w:name w:val="Default"/>
    <w:rsid w:val="00C01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B1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1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EF22-0612-4B77-8B50-C074FC24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Мусатов Дмитрий Вадимович</cp:lastModifiedBy>
  <cp:revision>4</cp:revision>
  <dcterms:created xsi:type="dcterms:W3CDTF">2022-02-24T09:51:00Z</dcterms:created>
  <dcterms:modified xsi:type="dcterms:W3CDTF">2025-11-13T10:08:00Z</dcterms:modified>
</cp:coreProperties>
</file>