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69DA0" w14:textId="240F9EE2" w:rsidR="005E2255" w:rsidRPr="00192094" w:rsidRDefault="003D30EF" w:rsidP="005E225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Примерные о</w:t>
      </w:r>
      <w:r w:rsidR="005E2255">
        <w:rPr>
          <w:rFonts w:eastAsia="Times New Roman" w:cs="Times New Roman"/>
          <w:kern w:val="0"/>
          <w:lang w:eastAsia="ru-RU"/>
        </w:rPr>
        <w:t xml:space="preserve">ценочные материалы, применяемые при проведении промежуточной аттестации по </w:t>
      </w:r>
      <w:r>
        <w:rPr>
          <w:rFonts w:eastAsia="Times New Roman" w:cs="Times New Roman"/>
          <w:kern w:val="0"/>
          <w:lang w:eastAsia="ru-RU"/>
        </w:rPr>
        <w:t xml:space="preserve">учебной 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 практике</w:t>
      </w:r>
      <w:bookmarkStart w:id="0" w:name="_GoBack"/>
      <w:bookmarkEnd w:id="0"/>
    </w:p>
    <w:p w14:paraId="7979C908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smallCaps/>
          <w:kern w:val="0"/>
          <w:lang w:eastAsia="ru-RU"/>
        </w:rPr>
      </w:pPr>
      <w:r>
        <w:rPr>
          <w:rFonts w:eastAsia="Times New Roman" w:cs="Times New Roman"/>
          <w:smallCaps/>
          <w:kern w:val="0"/>
          <w:lang w:eastAsia="ru-RU"/>
        </w:rPr>
        <w:t>ТЕХНОЛОГИЧЕСКАЯ ПРАКТИКА</w:t>
      </w:r>
    </w:p>
    <w:p w14:paraId="502223CD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8C45EE4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30792E7D" w14:textId="77777777" w:rsidR="005E2255" w:rsidRPr="00192094" w:rsidRDefault="005E2255" w:rsidP="005E2255">
      <w:pPr>
        <w:pStyle w:val="3"/>
        <w:keepNext w:val="0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 </w:t>
      </w:r>
      <w:r>
        <w:rPr>
          <w:rFonts w:eastAsia="Times New Roman" w:cs="Times New Roman"/>
          <w:spacing w:val="-2"/>
          <w:kern w:val="0"/>
        </w:rPr>
        <w:t>включают:</w:t>
      </w:r>
    </w:p>
    <w:p w14:paraId="33F94D33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firstLine="424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инструкцию для выполнения заданий закрытого типа;</w:t>
      </w:r>
    </w:p>
    <w:p w14:paraId="7E13648E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инструкцию для выполнения заданий открытого типа;</w:t>
      </w:r>
    </w:p>
    <w:p w14:paraId="4905A348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шаблон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(бланк)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индивидуального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задания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на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практику </w:t>
      </w:r>
      <w:r>
        <w:rPr>
          <w:rFonts w:eastAsia="Times New Roman" w:cs="Times New Roman"/>
          <w:kern w:val="0"/>
          <w:szCs w:val="28"/>
          <w:lang w:eastAsia="ru-RU"/>
        </w:rPr>
        <w:t>(Приложение 1);</w:t>
      </w:r>
    </w:p>
    <w:p w14:paraId="7855D932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491"/>
          <w:tab w:val="left" w:pos="2687"/>
          <w:tab w:val="left" w:pos="4422"/>
          <w:tab w:val="left" w:pos="6034"/>
          <w:tab w:val="left" w:pos="6960"/>
          <w:tab w:val="left" w:pos="7999"/>
          <w:tab w:val="left" w:pos="855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образец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оформления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титульного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листа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отчета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по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практике </w:t>
      </w:r>
      <w:r>
        <w:rPr>
          <w:rFonts w:eastAsia="Times New Roman" w:cs="Times New Roman"/>
          <w:kern w:val="0"/>
          <w:szCs w:val="28"/>
          <w:lang w:eastAsia="ru-RU"/>
        </w:rPr>
        <w:t>(Приложение 2);</w:t>
      </w:r>
    </w:p>
    <w:p w14:paraId="107A3D6A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296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требования к структуре отчета по практике (Приложение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 xml:space="preserve"> 3);</w:t>
      </w:r>
    </w:p>
    <w:p w14:paraId="3C92D4DD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39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описание порядка представления и защиты отчета по практике (Приложение 4);</w:t>
      </w:r>
    </w:p>
    <w:p w14:paraId="67FCF574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критерии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оценки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результатов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защиты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отчета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по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практике </w:t>
      </w:r>
      <w:r>
        <w:rPr>
          <w:rFonts w:eastAsia="Times New Roman" w:cs="Times New Roman"/>
          <w:kern w:val="0"/>
          <w:szCs w:val="28"/>
          <w:lang w:eastAsia="ru-RU"/>
        </w:rPr>
        <w:t>(Приложение 5).</w:t>
      </w:r>
    </w:p>
    <w:p w14:paraId="6E6154CE" w14:textId="77777777" w:rsidR="005E2255" w:rsidRPr="00192094" w:rsidRDefault="005E2255" w:rsidP="005E2255">
      <w:pPr>
        <w:widowControl w:val="0"/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</w:p>
    <w:p w14:paraId="26FF51BB" w14:textId="77777777" w:rsidR="005E2255" w:rsidRPr="00192094" w:rsidRDefault="005E2255" w:rsidP="005E2255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 с оценкой</w:t>
      </w:r>
    </w:p>
    <w:p w14:paraId="2BEF462E" w14:textId="77777777" w:rsidR="005E2255" w:rsidRPr="00192094" w:rsidRDefault="005E2255" w:rsidP="005E2255">
      <w:pPr>
        <w:widowControl w:val="0"/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</w:p>
    <w:p w14:paraId="156424FC" w14:textId="77777777" w:rsidR="005E2255" w:rsidRPr="00192094" w:rsidRDefault="005E2255" w:rsidP="005E2255">
      <w:pPr>
        <w:widowControl w:val="0"/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</w:p>
    <w:p w14:paraId="3DEB9BF5" w14:textId="77777777" w:rsidR="005E2255" w:rsidRPr="00192094" w:rsidRDefault="005E2255" w:rsidP="005E225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12CAD9A1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0B0B9DE1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57B4708B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404E59FD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проводится с использованием тестов на бумажном носителе;</w:t>
      </w:r>
    </w:p>
    <w:p w14:paraId="18DF226B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-</w:t>
      </w:r>
      <w:r>
        <w:rPr>
          <w:rFonts w:eastAsia="Times New Roman" w:cs="Times New Roman"/>
          <w:kern w:val="0"/>
          <w:szCs w:val="28"/>
          <w:lang w:eastAsia="ru-RU"/>
        </w:rPr>
        <w:t xml:space="preserve">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14:paraId="43381EBD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B001785" w14:textId="77777777" w:rsidR="005E2255" w:rsidRPr="00192094" w:rsidRDefault="005E2255" w:rsidP="005E225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2D932182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00794A0D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481A95AF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3EED46EC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lastRenderedPageBreak/>
        <w:t>- критерии оценивания:</w:t>
      </w:r>
    </w:p>
    <w:p w14:paraId="2FC6A3B4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7282ED4E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23D6BD07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001E7A68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«не удовлетворительно» - обучающийся не показал знания по изучаемому материалу. </w:t>
      </w:r>
    </w:p>
    <w:p w14:paraId="2C4A987C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44C8A96F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Семестр изучения: 2</w:t>
      </w:r>
    </w:p>
    <w:p w14:paraId="6118EE20" w14:textId="77777777" w:rsidR="005E2255" w:rsidRPr="00DB1FDF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Компетенция: </w:t>
      </w:r>
      <w:r w:rsidRPr="00DB1FDF">
        <w:rPr>
          <w:rFonts w:eastAsia="Times New Roman" w:cs="Times New Roman"/>
          <w:kern w:val="0"/>
          <w:szCs w:val="28"/>
          <w:lang w:eastAsia="ru-RU"/>
        </w:rPr>
        <w:t>ПК-10 - Способность осуществлять подбор, изучение и обобщение научно-технической литературы, нормативных и методических материалов, составлять обзор по вопросам обеспечения информационной безопасности по профилю своей профессиональной деятельности;</w:t>
      </w:r>
    </w:p>
    <w:p w14:paraId="1474238F" w14:textId="77777777" w:rsidR="005E2255" w:rsidRPr="00192094" w:rsidRDefault="005E2255" w:rsidP="005E2255">
      <w:pPr>
        <w:pStyle w:val="3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4684E7EF" w14:textId="77777777" w:rsidR="005E2255" w:rsidRPr="00192094" w:rsidRDefault="005E2255" w:rsidP="005E2255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73C2A47F" w14:textId="77777777" w:rsidR="005E2255" w:rsidRPr="00192094" w:rsidRDefault="005E2255" w:rsidP="005E2255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методы сбора исходных данных.</w:t>
      </w:r>
    </w:p>
    <w:p w14:paraId="0D2D92D4" w14:textId="77777777" w:rsidR="005E2255" w:rsidRPr="00192094" w:rsidRDefault="005E2255" w:rsidP="005E2255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286677B4" w14:textId="77777777" w:rsidR="005E2255" w:rsidRPr="00192094" w:rsidRDefault="005E2255" w:rsidP="005E2255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оценивать исходные данные и аргументировать выбор средств решения задачи.</w:t>
      </w:r>
    </w:p>
    <w:p w14:paraId="7E0B0011" w14:textId="77777777" w:rsidR="005E2255" w:rsidRPr="00192094" w:rsidRDefault="005E2255" w:rsidP="005E2255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070E778D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навыками предварительно проведения анализа и оценки результата.</w:t>
      </w:r>
    </w:p>
    <w:p w14:paraId="510D1AF0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7ECF444C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5E2255" w:rsidRPr="00192094" w14:paraId="62F26096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07C1303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5E2255" w:rsidRPr="00192094" w14:paraId="09B48876" w14:textId="77777777" w:rsidTr="002D00B8">
        <w:trPr>
          <w:jc w:val="center"/>
        </w:trPr>
        <w:tc>
          <w:tcPr>
            <w:tcW w:w="9785" w:type="dxa"/>
          </w:tcPr>
          <w:p w14:paraId="07703622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Какой источник литературы обеспечивает наибольшую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проверяемость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 качество при обзоре по информационной безопасности?</w:t>
            </w:r>
          </w:p>
          <w:p w14:paraId="76D96F72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0E9551FE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Число страниц в статье</w:t>
            </w:r>
          </w:p>
          <w:p w14:paraId="11772E34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Наличие цветных иллюстраций</w:t>
            </w:r>
          </w:p>
          <w:p w14:paraId="24344BD2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Доступность статьи без регистрации</w:t>
            </w:r>
          </w:p>
          <w:p w14:paraId="054D8358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Соответствие ключевым словам исследовательского вопроса</w:t>
            </w:r>
          </w:p>
        </w:tc>
      </w:tr>
      <w:tr w:rsidR="005E2255" w:rsidRPr="00192094" w14:paraId="26FAB761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DE3C0E6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Слайды необходимы для:</w:t>
            </w:r>
          </w:p>
          <w:p w14:paraId="556C33EF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331145BF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Визуализации того, что невозможно передать одними словами</w:t>
            </w:r>
          </w:p>
          <w:p w14:paraId="38AD75C5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Подсказки содержания выступающему </w:t>
            </w:r>
          </w:p>
          <w:p w14:paraId="718BE80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Отображения данных</w:t>
            </w:r>
          </w:p>
          <w:p w14:paraId="1F51FA44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Создания имиджа деловой презентации</w:t>
            </w:r>
          </w:p>
        </w:tc>
      </w:tr>
      <w:tr w:rsidR="005E2255" w:rsidRPr="00192094" w14:paraId="1754F752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B59D24F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Успешный дизайн слайдов зависит от использования трех составляющих:</w:t>
            </w:r>
          </w:p>
          <w:p w14:paraId="3FE62B3E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7C15BDD0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Расположение, визуальные элементы, движение</w:t>
            </w:r>
          </w:p>
          <w:p w14:paraId="691FE206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Цвет, фон, шрифт</w:t>
            </w:r>
          </w:p>
          <w:p w14:paraId="072EFDFD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Изображения, фон, шрифт</w:t>
            </w:r>
          </w:p>
          <w:p w14:paraId="30D2856A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Анимация, шрифт, цвет</w:t>
            </w:r>
          </w:p>
        </w:tc>
      </w:tr>
      <w:tr w:rsidR="005E2255" w:rsidRPr="00192094" w14:paraId="7F244145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1A0C707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Каким нормативным документом регулируется информационная безопасность в Российской Федерации?</w:t>
            </w:r>
          </w:p>
          <w:p w14:paraId="000020E7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1FFAEABA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ГОСТ Р 50922-96</w:t>
            </w:r>
          </w:p>
          <w:p w14:paraId="780BACDF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Федеральный закон № 152-ФЗ «О персональных данных»</w:t>
            </w:r>
          </w:p>
          <w:p w14:paraId="72F3E3B1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ISO 9001</w:t>
            </w:r>
          </w:p>
          <w:p w14:paraId="1172E0B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Конвенция ОБСЕ по информационной безопасности</w:t>
            </w:r>
          </w:p>
        </w:tc>
      </w:tr>
      <w:tr w:rsidR="005E2255" w:rsidRPr="00192094" w14:paraId="05362B68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CE8DE04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Чтобы числа в презентации приобрели смысл необходимо использовать:</w:t>
            </w:r>
          </w:p>
          <w:p w14:paraId="7C9A134B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3DE32E44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Пояснения, крупный шрифт, выделение цветом</w:t>
            </w:r>
          </w:p>
          <w:p w14:paraId="4F72B0A8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Диаграммы, схемы, графики</w:t>
            </w:r>
          </w:p>
          <w:p w14:paraId="7DF00195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Таблицы, списки, диаграммы </w:t>
            </w:r>
          </w:p>
          <w:p w14:paraId="7B79A830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Масштаб, сравнение, контекст  </w:t>
            </w:r>
          </w:p>
        </w:tc>
      </w:tr>
      <w:tr w:rsidR="005E2255" w:rsidRPr="00192094" w14:paraId="3B2BC068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A2BF2E7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Базовый принцип размещения информации на слайдах гласит:</w:t>
            </w:r>
          </w:p>
          <w:p w14:paraId="53122B49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7B135F2A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На одном слайде должно быть не больше 7 пунктов по 6 слов в каждом</w:t>
            </w:r>
          </w:p>
          <w:p w14:paraId="3136D1AF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Темный шрифт на светлом фоне</w:t>
            </w:r>
          </w:p>
          <w:p w14:paraId="1F16F121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Не более 5 слов в заголовке </w:t>
            </w:r>
          </w:p>
          <w:p w14:paraId="4E2D4E90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Одна идея – одни слайд</w:t>
            </w:r>
          </w:p>
        </w:tc>
      </w:tr>
      <w:tr w:rsidR="005E2255" w:rsidRPr="00192094" w14:paraId="5F7F8773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881244F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Быстрый поиск информации в сети Интернет осуществляется с помощью:</w:t>
            </w:r>
          </w:p>
          <w:p w14:paraId="2D5AABF7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0A83DE3A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поисковых выдач</w:t>
            </w:r>
          </w:p>
          <w:p w14:paraId="7FF11316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поисковых зачетов</w:t>
            </w:r>
          </w:p>
          <w:p w14:paraId="5E761FC9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поисковых запросов</w:t>
            </w:r>
          </w:p>
          <w:p w14:paraId="74AE5854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поисковых задач</w:t>
            </w:r>
          </w:p>
        </w:tc>
      </w:tr>
      <w:tr w:rsidR="005E2255" w:rsidRPr="00192094" w14:paraId="65AAA544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A7C2736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Выбор типа диаграммы обуславливается:</w:t>
            </w:r>
          </w:p>
          <w:p w14:paraId="47F913B0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3975354F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Количеством данных</w:t>
            </w:r>
          </w:p>
          <w:p w14:paraId="608AE087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Типом сравнения</w:t>
            </w:r>
          </w:p>
          <w:p w14:paraId="4AD48A29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Размерами слайда</w:t>
            </w:r>
          </w:p>
          <w:p w14:paraId="56C52F0B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Формой таблицей данных</w:t>
            </w:r>
          </w:p>
        </w:tc>
      </w:tr>
      <w:tr w:rsidR="005E2255" w:rsidRPr="00192094" w14:paraId="264E6E1F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E930D99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Информационная технология для работы с текстовой информацией:</w:t>
            </w:r>
          </w:p>
          <w:p w14:paraId="4A7D9600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4EF05BA9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операционная система MS Windows</w:t>
            </w:r>
          </w:p>
          <w:p w14:paraId="75F93E2E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текстовый процессор MS Word</w:t>
            </w:r>
          </w:p>
          <w:p w14:paraId="75D3581A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графический редактор Adobe Photoshop</w:t>
            </w:r>
          </w:p>
          <w:p w14:paraId="47E7E524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табличный процессор MS Excel</w:t>
            </w:r>
          </w:p>
        </w:tc>
      </w:tr>
      <w:tr w:rsidR="005E2255" w:rsidRPr="00192094" w14:paraId="41F0AA87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9E35F26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Информационная технология для обработки числовой информации:</w:t>
            </w:r>
          </w:p>
          <w:p w14:paraId="12C5FE03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50AE7E53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операционная система MS Windows</w:t>
            </w:r>
          </w:p>
          <w:p w14:paraId="513109B2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текстовый процессор MS Word</w:t>
            </w:r>
          </w:p>
          <w:p w14:paraId="614DDFCF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графический редактор Adobe Photoshop</w:t>
            </w:r>
          </w:p>
          <w:p w14:paraId="038FE27E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табличный процессор MS Excel</w:t>
            </w:r>
          </w:p>
        </w:tc>
      </w:tr>
      <w:tr w:rsidR="005E2255" w:rsidRPr="00192094" w14:paraId="28AA6E7D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8CAE412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Форма графического представления числовых значений, позволяющая облегчить восприятие и интерпретацию числовых данных, называется</w:t>
            </w:r>
          </w:p>
          <w:p w14:paraId="2A9C5704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4AC2EB13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чертежом</w:t>
            </w:r>
          </w:p>
          <w:p w14:paraId="32C121B4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блок-схемой</w:t>
            </w:r>
          </w:p>
          <w:p w14:paraId="3636BC26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картой</w:t>
            </w:r>
          </w:p>
          <w:p w14:paraId="6CDCDBC3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таблицей</w:t>
            </w:r>
          </w:p>
          <w:p w14:paraId="6FE7BF7F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диаграммой</w:t>
            </w:r>
          </w:p>
        </w:tc>
      </w:tr>
      <w:tr w:rsidR="005E2255" w:rsidRPr="00192094" w14:paraId="307E43AC" w14:textId="77777777" w:rsidTr="002D00B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D5D74E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Какую роль играет теоретическое исследование в информационной безопасности?</w:t>
            </w:r>
          </w:p>
          <w:p w14:paraId="755B4E75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4ADDDEB5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Обоснование и разработка новых методик защиты информации</w:t>
            </w:r>
          </w:p>
          <w:p w14:paraId="3CB59780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Внедрение оборудования</w:t>
            </w:r>
          </w:p>
          <w:p w14:paraId="1D81E9D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Обучение пользователей</w:t>
            </w:r>
          </w:p>
          <w:p w14:paraId="1BF56707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Мониторинг интернет-трафика</w:t>
            </w:r>
          </w:p>
        </w:tc>
      </w:tr>
      <w:tr w:rsidR="005E2255" w:rsidRPr="00192094" w14:paraId="1AC37A76" w14:textId="77777777" w:rsidTr="002D00B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6F6E5F0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При систематическом обзоре по ИБ какой шаг выполняется сразу после формулировки исследовательского вопроса?</w:t>
            </w:r>
          </w:p>
          <w:p w14:paraId="78E01AD3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48720D8F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Сбор данных интервью</w:t>
            </w:r>
          </w:p>
          <w:p w14:paraId="5A7EF8FF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Визуализация результатов</w:t>
            </w:r>
          </w:p>
          <w:p w14:paraId="54232481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Построение финальных выводов</w:t>
            </w:r>
          </w:p>
          <w:p w14:paraId="633C48D8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Разработка протокола поиска и критериев включения/исключения</w:t>
            </w:r>
          </w:p>
        </w:tc>
      </w:tr>
      <w:tr w:rsidR="005E2255" w:rsidRPr="00192094" w14:paraId="798E330C" w14:textId="77777777" w:rsidTr="002D00B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83DBB3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Какой тип источников особенно важен для практико-ориентированных исследований ИБ (например, оценка уязвимостей)?</w:t>
            </w:r>
          </w:p>
          <w:p w14:paraId="5344D9BE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Выберите один правильный ответ </w:t>
            </w:r>
          </w:p>
          <w:p w14:paraId="13622BE9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Художественная литература</w:t>
            </w:r>
          </w:p>
          <w:p w14:paraId="383B53F9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Рекламные буклеты компаний</w:t>
            </w:r>
          </w:p>
          <w:p w14:paraId="5711587D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Новости технологических блогов без ссылок</w:t>
            </w:r>
          </w:p>
          <w:p w14:paraId="4F7C95DE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Документы стандартов и руководства</w:t>
            </w:r>
          </w:p>
        </w:tc>
      </w:tr>
      <w:tr w:rsidR="005E2255" w:rsidRPr="00192094" w14:paraId="4F88D46D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F49458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Вставьте пропущенное слово, чтобы утверждение было верным «Использование … позволяет получить краткое представление о содержании работы».</w:t>
            </w:r>
          </w:p>
          <w:p w14:paraId="18FE052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64191F61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Аннотаций</w:t>
            </w:r>
          </w:p>
          <w:p w14:paraId="32D5C77F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Пометок</w:t>
            </w:r>
          </w:p>
          <w:p w14:paraId="4E532542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Заметок</w:t>
            </w:r>
          </w:p>
          <w:p w14:paraId="66C931D0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Презентации</w:t>
            </w:r>
          </w:p>
        </w:tc>
      </w:tr>
    </w:tbl>
    <w:p w14:paraId="4F4A2799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6ADDF5CA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5E2255" w:rsidRPr="00192094" w14:paraId="77063CD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02B4516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5E2255" w:rsidRPr="00192094" w14:paraId="681CF283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55850B4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понимается под информационной безопасностью и каковы её основные цели?</w:t>
            </w:r>
          </w:p>
        </w:tc>
      </w:tr>
      <w:tr w:rsidR="005E2255" w:rsidRPr="00192094" w14:paraId="7866E6E4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99085B9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объекты допустимо вставить в документ Word?</w:t>
            </w:r>
          </w:p>
        </w:tc>
      </w:tr>
      <w:tr w:rsidR="005E2255" w:rsidRPr="00192094" w14:paraId="14622E25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EB4AD1F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 своей сути колонтитул – это…..</w:t>
            </w:r>
          </w:p>
        </w:tc>
      </w:tr>
      <w:tr w:rsidR="005E2255" w:rsidRPr="00192094" w14:paraId="75754883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590F78B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перенести фрагмент текста из начала в середину документа</w:t>
            </w:r>
          </w:p>
        </w:tc>
      </w:tr>
      <w:tr w:rsidR="005E2255" w:rsidRPr="00192094" w14:paraId="56799349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F6BD28F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сделать так, что компьютер самостоятельно создал оглавление (содержание) в документе Microsoft Word?</w:t>
            </w:r>
          </w:p>
        </w:tc>
      </w:tr>
      <w:tr w:rsidR="005E2255" w:rsidRPr="00192094" w14:paraId="51206C4A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1144179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правильно оформить титульный лист отчёта по практике?</w:t>
            </w:r>
          </w:p>
        </w:tc>
      </w:tr>
      <w:tr w:rsidR="005E2255" w:rsidRPr="00192094" w14:paraId="360D6DFE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3E72899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структурировать основной раздел отчёта?</w:t>
            </w:r>
          </w:p>
        </w:tc>
      </w:tr>
      <w:tr w:rsidR="005E2255" w:rsidRPr="00192094" w14:paraId="37B76810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C417F24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требования предъявляются к оформлению таблиц, рисунков и графиков?</w:t>
            </w:r>
          </w:p>
        </w:tc>
      </w:tr>
      <w:tr w:rsidR="005E2255" w:rsidRPr="00192094" w14:paraId="6FFDD86B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21FFB71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правильно оформить список использованных источников?</w:t>
            </w:r>
          </w:p>
        </w:tc>
      </w:tr>
      <w:tr w:rsidR="005E2255" w:rsidRPr="00192094" w14:paraId="3FD5C8F6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8646DD0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следует оформлять приложения в отчёте?</w:t>
            </w:r>
          </w:p>
        </w:tc>
      </w:tr>
      <w:tr w:rsidR="005E2255" w:rsidRPr="00192094" w14:paraId="0896C884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78B5DB6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основные разделы должны присутствовать в отчёте по практике в области информационной безопасности?</w:t>
            </w:r>
          </w:p>
        </w:tc>
      </w:tr>
      <w:tr w:rsidR="005E2255" w:rsidRPr="00192094" w14:paraId="11003B95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B9728AD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Какую роль играют процедуры аутентификации и авторизации в информационной безопасности?</w:t>
            </w:r>
          </w:p>
        </w:tc>
      </w:tr>
      <w:tr w:rsidR="005E2255" w:rsidRPr="00192094" w14:paraId="3656CAF1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0FA8896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методы анализа данных используются для оценки состояния информационной безопасности?</w:t>
            </w:r>
          </w:p>
        </w:tc>
      </w:tr>
      <w:tr w:rsidR="005E2255" w:rsidRPr="00192094" w14:paraId="3506D54B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AB46155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инструменты и методы применяются для проверки защищенности информационных систем?</w:t>
            </w:r>
          </w:p>
        </w:tc>
      </w:tr>
      <w:tr w:rsidR="005E2255" w:rsidRPr="00192094" w14:paraId="1C8E500D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23168CC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Почему важен анализ и оценка полученных данных в отчёте по практике?</w:t>
            </w:r>
          </w:p>
        </w:tc>
      </w:tr>
    </w:tbl>
    <w:p w14:paraId="1AA1B274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4847DAAA" w14:textId="77777777" w:rsidR="005E2255" w:rsidRPr="00DB1FDF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  <w:r w:rsidRPr="00DB1FDF">
        <w:rPr>
          <w:rFonts w:eastAsia="Times New Roman" w:cs="Times New Roman"/>
          <w:b/>
          <w:kern w:val="0"/>
          <w:szCs w:val="28"/>
          <w:lang w:eastAsia="ru-RU"/>
        </w:rPr>
        <w:lastRenderedPageBreak/>
        <w:t xml:space="preserve">Компетенция: </w:t>
      </w:r>
      <w:r w:rsidRPr="00DB1FDF">
        <w:rPr>
          <w:rFonts w:eastAsia="Times New Roman" w:cs="Times New Roman"/>
          <w:kern w:val="0"/>
          <w:szCs w:val="28"/>
          <w:lang w:eastAsia="ru-RU"/>
        </w:rPr>
        <w:t>ПК-11 - Способность организовывать работу малого коллектива исполнителей в профессиональной деятельности</w:t>
      </w:r>
    </w:p>
    <w:p w14:paraId="079C9363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1CCEF876" w14:textId="77777777" w:rsidR="005E2255" w:rsidRPr="00192094" w:rsidRDefault="005E2255" w:rsidP="005E2255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4B1E82E2" w14:textId="77777777" w:rsidR="005E2255" w:rsidRPr="00192094" w:rsidRDefault="005E2255" w:rsidP="005E2255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основные принципы технико-экономических расчетов, действующие нормативные и методические документы.</w:t>
      </w:r>
    </w:p>
    <w:p w14:paraId="6C9004E5" w14:textId="77777777" w:rsidR="005E2255" w:rsidRPr="00192094" w:rsidRDefault="005E2255" w:rsidP="005E2255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6C18BB80" w14:textId="77777777" w:rsidR="005E2255" w:rsidRPr="00192094" w:rsidRDefault="005E2255" w:rsidP="005E2255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анализировать, систематизировать, оформлять техническую документацию.</w:t>
      </w:r>
    </w:p>
    <w:p w14:paraId="0BDE1683" w14:textId="77777777" w:rsidR="005E2255" w:rsidRPr="00192094" w:rsidRDefault="005E2255" w:rsidP="005E2255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Владеет:</w:t>
      </w:r>
    </w:p>
    <w:p w14:paraId="6212608D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навыками грамотного составления технической документации.</w:t>
      </w:r>
    </w:p>
    <w:p w14:paraId="760EED91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5E2255" w:rsidRPr="00192094" w14:paraId="2619878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5BCC68B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5E2255" w:rsidRPr="00192094" w14:paraId="4F42C1EA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C7044DE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такое технико-экономический расчет?</w:t>
            </w:r>
          </w:p>
          <w:p w14:paraId="3A0ECCCB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64D360E9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Анализ производительных процессов</w:t>
            </w:r>
          </w:p>
          <w:p w14:paraId="1C39AA55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Оценка затрат и выгод проекта</w:t>
            </w:r>
          </w:p>
          <w:p w14:paraId="6B4830A1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Разработка программного обеспечения</w:t>
            </w:r>
          </w:p>
          <w:p w14:paraId="4B7E81B4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Составление документации</w:t>
            </w:r>
          </w:p>
        </w:tc>
      </w:tr>
      <w:tr w:rsidR="005E2255" w:rsidRPr="00192094" w14:paraId="31C400D7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F15FA95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Какой документ регулирует порядок технико-экономических расчетов?</w:t>
            </w:r>
          </w:p>
          <w:p w14:paraId="193B1866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0B23B49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ГОСТ</w:t>
            </w:r>
          </w:p>
          <w:p w14:paraId="73D476F2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ТУ</w:t>
            </w:r>
          </w:p>
          <w:p w14:paraId="38E41D8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Методические рекомендации</w:t>
            </w:r>
          </w:p>
          <w:p w14:paraId="224E529C" w14:textId="77777777" w:rsidR="005E2255" w:rsidRPr="00192094" w:rsidRDefault="005E225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СниП</w:t>
            </w:r>
            <w:proofErr w:type="spellEnd"/>
          </w:p>
        </w:tc>
      </w:tr>
      <w:tr w:rsidR="005E2255" w:rsidRPr="00192094" w14:paraId="4E3AEFDD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7610D99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входит в техническую документацию?</w:t>
            </w:r>
          </w:p>
          <w:p w14:paraId="71538A16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2CE5503A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Чертежи и расчеты</w:t>
            </w:r>
          </w:p>
          <w:p w14:paraId="744379A3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Рекламные материалы</w:t>
            </w:r>
          </w:p>
          <w:p w14:paraId="5B9E67B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Финансовые отчеты</w:t>
            </w:r>
          </w:p>
          <w:p w14:paraId="66FE8B82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План продаж</w:t>
            </w:r>
          </w:p>
        </w:tc>
      </w:tr>
      <w:tr w:rsidR="005E2255" w:rsidRPr="00192094" w14:paraId="756C6C45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610D1DE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Какова основная задача руководителя малого коллектива?</w:t>
            </w:r>
          </w:p>
          <w:p w14:paraId="0E5010A9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309BE329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Контроль и координация работы</w:t>
            </w:r>
          </w:p>
          <w:p w14:paraId="67666579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Выполнение работы самостоятельно</w:t>
            </w:r>
          </w:p>
          <w:p w14:paraId="5E4FBB08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Создание рекламы</w:t>
            </w:r>
          </w:p>
          <w:p w14:paraId="33C70736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Ведение бухгалтерии</w:t>
            </w:r>
          </w:p>
        </w:tc>
      </w:tr>
      <w:tr w:rsidR="005E2255" w:rsidRPr="00192094" w14:paraId="29511C81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B82821C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Что включает систематизация технической документации?</w:t>
            </w:r>
          </w:p>
          <w:p w14:paraId="38C64D81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2A9825D5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Разбивка на разделы и подсекции</w:t>
            </w:r>
          </w:p>
          <w:p w14:paraId="29F0194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Увеличение объёма документа</w:t>
            </w:r>
          </w:p>
          <w:p w14:paraId="7B0745EF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Сокращение текста</w:t>
            </w:r>
          </w:p>
          <w:p w14:paraId="6112CD0B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Создание рекламы</w:t>
            </w:r>
          </w:p>
        </w:tc>
      </w:tr>
      <w:tr w:rsidR="005E2255" w:rsidRPr="00192094" w14:paraId="7C84285B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7BF3DDB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Для чего используется анализ технических данных?</w:t>
            </w:r>
          </w:p>
          <w:p w14:paraId="6EB4CEDA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2970684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Для исправления ошибок</w:t>
            </w:r>
          </w:p>
          <w:p w14:paraId="585E030D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Для увеличения затрат</w:t>
            </w:r>
          </w:p>
          <w:p w14:paraId="29A7E297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Для рекламы продуктов</w:t>
            </w:r>
          </w:p>
          <w:p w14:paraId="28AC7EAB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Для увольнения сотрудников</w:t>
            </w:r>
          </w:p>
        </w:tc>
      </w:tr>
      <w:tr w:rsidR="005E2255" w:rsidRPr="00192094" w14:paraId="3443AA16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50D1AC6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правильно оформлять заголовки в технической документации?</w:t>
            </w:r>
          </w:p>
          <w:p w14:paraId="12C9178B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4798DB7B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Жирным шрифтом</w:t>
            </w:r>
          </w:p>
          <w:p w14:paraId="4E28C910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Курсивом каждому слову</w:t>
            </w:r>
          </w:p>
          <w:p w14:paraId="0DB63A51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 заглавной буквы и без сокращений</w:t>
            </w:r>
          </w:p>
          <w:p w14:paraId="22E7DE30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Без заголовков</w:t>
            </w:r>
          </w:p>
        </w:tc>
      </w:tr>
      <w:tr w:rsidR="005E2255" w:rsidRPr="00192094" w14:paraId="521B125F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2E0CEE2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нужно учитывать при распределении задач в коллективе?</w:t>
            </w:r>
          </w:p>
          <w:p w14:paraId="256D731E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72E61685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Специализацию и опыт сотрудников</w:t>
            </w:r>
          </w:p>
          <w:p w14:paraId="7FFAD73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Личные предпочтения руководителя</w:t>
            </w:r>
          </w:p>
          <w:p w14:paraId="552020CA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Дружеские отношения</w:t>
            </w:r>
          </w:p>
          <w:p w14:paraId="4C96D94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Случайный выбор</w:t>
            </w:r>
          </w:p>
        </w:tc>
      </w:tr>
      <w:tr w:rsidR="005E2255" w:rsidRPr="00192094" w14:paraId="4A4A80EB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39CB793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является основным критерием технико-экономической эффективности?</w:t>
            </w:r>
          </w:p>
          <w:p w14:paraId="5E3B8646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2C9B1FA5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Срок выполнения проекта</w:t>
            </w:r>
          </w:p>
          <w:p w14:paraId="5619CC37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Соотношение затрат и результатов</w:t>
            </w:r>
          </w:p>
          <w:p w14:paraId="36BC3A90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Количество договоров</w:t>
            </w:r>
          </w:p>
          <w:p w14:paraId="6E1F8552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Рост компании</w:t>
            </w:r>
          </w:p>
        </w:tc>
      </w:tr>
      <w:tr w:rsidR="005E2255" w:rsidRPr="00192094" w14:paraId="19F5455D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7408107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часто необходимо обновлять техническую документацию?</w:t>
            </w:r>
          </w:p>
          <w:p w14:paraId="70A2B239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2C9C15E4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Раз в месяц</w:t>
            </w:r>
          </w:p>
          <w:p w14:paraId="7B0095EE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 мере изменений в проекте</w:t>
            </w:r>
          </w:p>
          <w:p w14:paraId="6084BDF3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Один раз и навсегда</w:t>
            </w:r>
          </w:p>
          <w:p w14:paraId="5F780218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Раз в год</w:t>
            </w:r>
          </w:p>
        </w:tc>
      </w:tr>
      <w:tr w:rsidR="005E2255" w:rsidRPr="00192094" w14:paraId="5F918BAF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172B0D0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Какие нормативные документы применяются при эксплуатации сетевых устройств? </w:t>
            </w:r>
          </w:p>
          <w:p w14:paraId="57F605F6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144F8583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ГОСТ и локальные инструкции </w:t>
            </w:r>
          </w:p>
          <w:p w14:paraId="49C1AF95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Финансовая отчётность</w:t>
            </w:r>
          </w:p>
          <w:p w14:paraId="2679BB6D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Правила маркетинга</w:t>
            </w:r>
          </w:p>
          <w:p w14:paraId="27180556" w14:textId="77777777" w:rsidR="005E2255" w:rsidRPr="00192094" w:rsidRDefault="005E225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Лицензии на программное обеспечение</w:t>
            </w:r>
          </w:p>
        </w:tc>
      </w:tr>
      <w:tr w:rsidR="005E2255" w:rsidRPr="00192094" w14:paraId="2B30DA2A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DA89170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лучше всего документировать результаты анализа?</w:t>
            </w:r>
          </w:p>
          <w:p w14:paraId="76E05FD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18CA6399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Кратко и структурировано</w:t>
            </w:r>
          </w:p>
          <w:p w14:paraId="275BB4FB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Очень подробно и с примерами </w:t>
            </w:r>
          </w:p>
          <w:p w14:paraId="043AD735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Неформально и без структуры</w:t>
            </w:r>
          </w:p>
          <w:p w14:paraId="605EAD72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Только устно</w:t>
            </w:r>
          </w:p>
        </w:tc>
      </w:tr>
      <w:tr w:rsidR="005E2255" w:rsidRPr="00192094" w14:paraId="6C6ECE02" w14:textId="77777777" w:rsidTr="002D00B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C2E3861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Совокупность взаимосвязанных процессов (стадий) создания, последовательного изменения состояния и утилизации системы, обеспечивающей потребности пользователя называется:</w:t>
            </w:r>
          </w:p>
          <w:p w14:paraId="6435A0C7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7865CD54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жизненный цикл системы;</w:t>
            </w:r>
          </w:p>
          <w:p w14:paraId="748303F4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производственный цикл;</w:t>
            </w:r>
          </w:p>
          <w:p w14:paraId="613B8BF8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операционный цикл;</w:t>
            </w:r>
          </w:p>
          <w:p w14:paraId="44758B53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большие циклы.</w:t>
            </w:r>
          </w:p>
        </w:tc>
      </w:tr>
      <w:tr w:rsidR="005E2255" w:rsidRPr="00192094" w14:paraId="5F66A3AE" w14:textId="77777777" w:rsidTr="002D00B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1E22147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Двумя предпосылками концепции жизненного цикла систем являются:</w:t>
            </w:r>
          </w:p>
          <w:p w14:paraId="0B23990E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все правильные ответы</w:t>
            </w:r>
          </w:p>
          <w:p w14:paraId="6FB37617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жизненный цикл системы ограничен определённым периодом времени;</w:t>
            </w:r>
          </w:p>
          <w:p w14:paraId="52C63F8C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 мере своего развития система проходит определённые этапы, на которых реализуются новые возможности и возникают проблемы функционирования;</w:t>
            </w:r>
          </w:p>
          <w:p w14:paraId="1A80CCFB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воспроизводство системы происходит по окончании жизненного цикла;</w:t>
            </w:r>
          </w:p>
          <w:p w14:paraId="5A447AF8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по мере своего развития система трансформируется, что приводит к увеличению продолжительности жизненного цикла;</w:t>
            </w:r>
          </w:p>
          <w:p w14:paraId="102E685E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на этапах жизненного цикла темпы роста объёмов производства и получаемой прибыли являются одинаковыми.</w:t>
            </w:r>
          </w:p>
        </w:tc>
      </w:tr>
      <w:tr w:rsidR="005E2255" w:rsidRPr="00192094" w14:paraId="57DACC84" w14:textId="77777777" w:rsidTr="002D00B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FA239A0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из перечисленных параметров влияют на производительность сети? Выберите все правильные ответы</w:t>
            </w:r>
          </w:p>
          <w:p w14:paraId="0D89B327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Пропускная способность канала </w:t>
            </w:r>
          </w:p>
          <w:p w14:paraId="76AA94BD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Задержка передачи данных </w:t>
            </w:r>
          </w:p>
          <w:p w14:paraId="091911FF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Цвет сетевого кабеля </w:t>
            </w:r>
          </w:p>
          <w:p w14:paraId="21D41684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Тип сетевого кабеля (стандарт)</w:t>
            </w:r>
          </w:p>
          <w:p w14:paraId="6070863D" w14:textId="77777777" w:rsidR="005E2255" w:rsidRPr="00192094" w:rsidRDefault="005E2255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д) Количество активных пользователей </w:t>
            </w:r>
          </w:p>
        </w:tc>
      </w:tr>
    </w:tbl>
    <w:p w14:paraId="7FE4D58A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8E11D6D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5E2255" w:rsidRPr="00192094" w14:paraId="11BEB8B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F328FAD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5E2255" w:rsidRPr="00192094" w14:paraId="7467E77B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CC1084A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Опишите основные уровни модели OSI и функции каждого из них в сетевом взаимодействии.</w:t>
            </w:r>
          </w:p>
        </w:tc>
      </w:tr>
      <w:tr w:rsidR="005E2255" w:rsidRPr="00192094" w14:paraId="1194C7AB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1284967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Какова роль протоколов TCP и UDP на транспортном уровне и в чем их основные различия?</w:t>
            </w:r>
          </w:p>
        </w:tc>
      </w:tr>
      <w:tr w:rsidR="005E2255" w:rsidRPr="00192094" w14:paraId="44FAD251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3BC9708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Опишите назначение и принцип работы сетевых коммутаторов и маршрутизаторов.</w:t>
            </w:r>
          </w:p>
        </w:tc>
      </w:tr>
      <w:tr w:rsidR="005E2255" w:rsidRPr="00192094" w14:paraId="2BC3381C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563410B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данные являются ключевыми для технико-экономического анализа проекта?</w:t>
            </w:r>
          </w:p>
        </w:tc>
      </w:tr>
      <w:tr w:rsidR="005E2255" w:rsidRPr="00192094" w14:paraId="3C18BF19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B4C6056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особенности важно учитывать при систематизации технических документов?</w:t>
            </w:r>
          </w:p>
        </w:tc>
      </w:tr>
      <w:tr w:rsidR="005E2255" w:rsidRPr="00192094" w14:paraId="5DAE0D98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C6805AA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факторы могут влиять на точность технико-экономических расчетов и как их можно минимизировать?</w:t>
            </w:r>
          </w:p>
        </w:tc>
      </w:tr>
      <w:tr w:rsidR="005E2255" w:rsidRPr="00192094" w14:paraId="014A4193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94C5AF4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Опишите этапы анализа технической документации в процессе организации работы коллектива.</w:t>
            </w:r>
          </w:p>
        </w:tc>
      </w:tr>
      <w:tr w:rsidR="005E2255" w:rsidRPr="00192094" w14:paraId="70FD3811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8C24C7E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Объясните, что такое технико-экономический расчет и почему он важен при управлении коллективом.</w:t>
            </w:r>
          </w:p>
        </w:tc>
      </w:tr>
      <w:tr w:rsidR="005E2255" w:rsidRPr="00192094" w14:paraId="2D7D5870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D5CD5A8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нормативные документы необходимо учитывать при проведении технико-экономических расчетов?</w:t>
            </w:r>
          </w:p>
        </w:tc>
      </w:tr>
      <w:tr w:rsidR="005E2255" w:rsidRPr="00192094" w14:paraId="40B2887D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CB68253" w14:textId="77777777" w:rsidR="005E2255" w:rsidRPr="00192094" w:rsidRDefault="005E2255" w:rsidP="002D00B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правильно формировать задачи и распределять их среди членов малого коллектива?</w:t>
            </w:r>
          </w:p>
        </w:tc>
      </w:tr>
      <w:tr w:rsidR="005E2255" w:rsidRPr="00192094" w14:paraId="367386BF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C2AF130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Почему важно своевременно обновлять техническую документацию?</w:t>
            </w:r>
          </w:p>
        </w:tc>
      </w:tr>
      <w:tr w:rsidR="005E2255" w:rsidRPr="00192094" w14:paraId="219FBD35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9050BBB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можно оценить эффективность работы команды исполнителей?</w:t>
            </w:r>
          </w:p>
        </w:tc>
      </w:tr>
      <w:tr w:rsidR="005E2255" w:rsidRPr="00192094" w14:paraId="5C535551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82A5D8B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основные шаги нужно предпринять для успешной организации работы малого коллектива?</w:t>
            </w:r>
          </w:p>
        </w:tc>
      </w:tr>
      <w:tr w:rsidR="005E2255" w:rsidRPr="00192094" w14:paraId="18C1F30A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3FCEAA2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требования нормативных документов необходимо учитывать при оформлении технической документации?</w:t>
            </w:r>
          </w:p>
        </w:tc>
      </w:tr>
      <w:tr w:rsidR="005E2255" w:rsidRPr="00192094" w14:paraId="79FE6462" w14:textId="77777777" w:rsidTr="002D00B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3958439" w14:textId="77777777" w:rsidR="005E2255" w:rsidRPr="00192094" w:rsidRDefault="005E2255" w:rsidP="002D00B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Опишите основные виды компьютерных сетей (локальная, городская, глобальная) и их особенности.</w:t>
            </w:r>
          </w:p>
        </w:tc>
      </w:tr>
    </w:tbl>
    <w:p w14:paraId="2F5DF019" w14:textId="77777777" w:rsidR="005E2255" w:rsidRPr="00192094" w:rsidRDefault="005E2255" w:rsidP="005E2255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</w:p>
    <w:p w14:paraId="41D0C985" w14:textId="77777777" w:rsidR="005E2255" w:rsidRPr="00192094" w:rsidRDefault="005E2255" w:rsidP="005E2255">
      <w:pPr>
        <w:jc w:val="both"/>
        <w:rPr>
          <w:rFonts w:cs="Times New Roman"/>
          <w:szCs w:val="28"/>
        </w:rPr>
      </w:pPr>
    </w:p>
    <w:p w14:paraId="01CFD660" w14:textId="77777777" w:rsidR="005E2255" w:rsidRPr="00192094" w:rsidRDefault="005E2255" w:rsidP="005E2255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</w:p>
    <w:p w14:paraId="1D5FD94C" w14:textId="77777777" w:rsidR="005E2255" w:rsidRPr="00192094" w:rsidRDefault="005E2255" w:rsidP="005E2255">
      <w:pPr>
        <w:pStyle w:val="2"/>
        <w:widowControl w:val="0"/>
        <w:autoSpaceDE w:val="0"/>
        <w:autoSpaceDN w:val="0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br w:type="page"/>
      </w: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1</w:t>
      </w:r>
    </w:p>
    <w:p w14:paraId="012009D7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МИНИСТЕРСТВО ТРАНСПОРТА РОССИЙСКОЙ </w:t>
      </w:r>
      <w:r>
        <w:rPr>
          <w:rFonts w:eastAsia="Times New Roman" w:cs="Times New Roman"/>
          <w:spacing w:val="-2"/>
          <w:kern w:val="0"/>
          <w:lang w:eastAsia="ru-RU"/>
        </w:rPr>
        <w:t>ФЕДЕРАЦИИ</w:t>
      </w:r>
    </w:p>
    <w:p w14:paraId="45261D53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ФЕДЕРАЛЬНОЕ ГОСУДАРСТВЕННОЕ АВТОНОМНОЕ ОБРАЗОВАТЕЛЬНОЕ УЧРЕЖДЕНИЕ ВЫСШЕГО ОБРАЗОВАНИЯ</w:t>
      </w:r>
    </w:p>
    <w:p w14:paraId="623FD709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«РОССИЙСКИЙ УНИВЕРСИТЕТ ТРАНСПОРТА» (РУТ (МИИТ)</w:t>
      </w:r>
    </w:p>
    <w:p w14:paraId="4629706D" w14:textId="77777777" w:rsidR="005E2255" w:rsidRPr="00192094" w:rsidRDefault="005E2255" w:rsidP="005E2255">
      <w:pPr>
        <w:keepLines/>
        <w:jc w:val="both"/>
        <w:outlineLvl w:val="0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ИНДИВИДУАЛЬНОЕ ЗАДАНИЕ НА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ПРАКТИКУ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4892"/>
        <w:gridCol w:w="4893"/>
      </w:tblGrid>
      <w:tr w:rsidR="005E2255" w:rsidRPr="00192094" w14:paraId="53BBA68E" w14:textId="77777777" w:rsidTr="002D00B8">
        <w:trPr>
          <w:cantSplit/>
          <w:jc w:val="center"/>
        </w:trPr>
        <w:tc>
          <w:tcPr>
            <w:tcW w:w="4892" w:type="dxa"/>
          </w:tcPr>
          <w:p w14:paraId="3ECADE9D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Ф.И.О.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обучающегося</w:t>
            </w:r>
            <w:proofErr w:type="spellEnd"/>
          </w:p>
          <w:p w14:paraId="07CAFEC9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(полностью)</w:t>
            </w:r>
          </w:p>
        </w:tc>
        <w:tc>
          <w:tcPr>
            <w:tcW w:w="4893" w:type="dxa"/>
          </w:tcPr>
          <w:p w14:paraId="119D1F04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5E2255" w:rsidRPr="00192094" w14:paraId="2E79987C" w14:textId="77777777" w:rsidTr="002D00B8">
        <w:trPr>
          <w:cantSplit/>
          <w:jc w:val="center"/>
        </w:trPr>
        <w:tc>
          <w:tcPr>
            <w:tcW w:w="4892" w:type="dxa"/>
          </w:tcPr>
          <w:p w14:paraId="60F18813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Номер учебной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 группы</w:t>
            </w:r>
          </w:p>
        </w:tc>
        <w:tc>
          <w:tcPr>
            <w:tcW w:w="4893" w:type="dxa"/>
          </w:tcPr>
          <w:p w14:paraId="2CFE2FB9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5E2255" w:rsidRPr="00192094" w14:paraId="71C6300C" w14:textId="77777777" w:rsidTr="002D00B8">
        <w:trPr>
          <w:cantSplit/>
          <w:jc w:val="center"/>
        </w:trPr>
        <w:tc>
          <w:tcPr>
            <w:tcW w:w="4892" w:type="dxa"/>
          </w:tcPr>
          <w:p w14:paraId="09DBA371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Наименование института (академии, факультета)</w:t>
            </w:r>
          </w:p>
          <w:p w14:paraId="4A19EA16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(полностью)</w:t>
            </w:r>
          </w:p>
        </w:tc>
        <w:tc>
          <w:tcPr>
            <w:tcW w:w="4893" w:type="dxa"/>
          </w:tcPr>
          <w:p w14:paraId="5F362522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3B3B6CB5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Институт управления и цифровых технологий</w:t>
            </w:r>
          </w:p>
        </w:tc>
      </w:tr>
      <w:tr w:rsidR="005E2255" w:rsidRPr="00192094" w14:paraId="1737F67D" w14:textId="77777777" w:rsidTr="002D00B8">
        <w:trPr>
          <w:cantSplit/>
          <w:jc w:val="center"/>
        </w:trPr>
        <w:tc>
          <w:tcPr>
            <w:tcW w:w="4892" w:type="dxa"/>
          </w:tcPr>
          <w:p w14:paraId="5B2E2376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Направление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подготовки/</w:t>
            </w:r>
          </w:p>
          <w:p w14:paraId="14133D50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специальность</w:t>
            </w:r>
          </w:p>
        </w:tc>
        <w:tc>
          <w:tcPr>
            <w:tcW w:w="4893" w:type="dxa"/>
          </w:tcPr>
          <w:p w14:paraId="4123D890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02.03.02 Фундаментальная информатика и информационные технологии</w:t>
            </w:r>
          </w:p>
        </w:tc>
      </w:tr>
      <w:tr w:rsidR="005E2255" w:rsidRPr="00192094" w14:paraId="37E84BFB" w14:textId="77777777" w:rsidTr="002D00B8">
        <w:trPr>
          <w:cantSplit/>
          <w:jc w:val="center"/>
        </w:trPr>
        <w:tc>
          <w:tcPr>
            <w:tcW w:w="4892" w:type="dxa"/>
          </w:tcPr>
          <w:p w14:paraId="58F7DBA5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Направленность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(профиль)/</w:t>
            </w:r>
          </w:p>
          <w:p w14:paraId="37B238A9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специализация</w:t>
            </w:r>
          </w:p>
        </w:tc>
        <w:tc>
          <w:tcPr>
            <w:tcW w:w="4893" w:type="dxa"/>
          </w:tcPr>
          <w:p w14:paraId="4B347E91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Квантовые вычислительные системы и сети</w:t>
            </w:r>
          </w:p>
        </w:tc>
      </w:tr>
      <w:tr w:rsidR="005E2255" w:rsidRPr="00192094" w14:paraId="2E0E1AE1" w14:textId="77777777" w:rsidTr="002D00B8">
        <w:trPr>
          <w:cantSplit/>
          <w:jc w:val="center"/>
        </w:trPr>
        <w:tc>
          <w:tcPr>
            <w:tcW w:w="4892" w:type="dxa"/>
          </w:tcPr>
          <w:p w14:paraId="65B7A4B6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Тип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практики</w:t>
            </w:r>
          </w:p>
        </w:tc>
        <w:tc>
          <w:tcPr>
            <w:tcW w:w="4893" w:type="dxa"/>
          </w:tcPr>
          <w:p w14:paraId="5136D3BA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Учебная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практика</w:t>
            </w:r>
          </w:p>
          <w:p w14:paraId="3F6558D8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(технологическая)</w:t>
            </w:r>
          </w:p>
        </w:tc>
      </w:tr>
      <w:tr w:rsidR="005E2255" w:rsidRPr="00192094" w14:paraId="280D4B3B" w14:textId="77777777" w:rsidTr="002D00B8">
        <w:trPr>
          <w:cantSplit/>
          <w:jc w:val="center"/>
        </w:trPr>
        <w:tc>
          <w:tcPr>
            <w:tcW w:w="4892" w:type="dxa"/>
          </w:tcPr>
          <w:p w14:paraId="6E29FD5B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Местопроведения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 практики</w:t>
            </w:r>
          </w:p>
        </w:tc>
        <w:tc>
          <w:tcPr>
            <w:tcW w:w="4893" w:type="dxa"/>
          </w:tcPr>
          <w:p w14:paraId="5BE9812C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5E2255" w:rsidRPr="00192094" w14:paraId="5CB25CCA" w14:textId="77777777" w:rsidTr="002D00B8">
        <w:trPr>
          <w:cantSplit/>
          <w:jc w:val="center"/>
        </w:trPr>
        <w:tc>
          <w:tcPr>
            <w:tcW w:w="4893" w:type="dxa"/>
            <w:gridSpan w:val="2"/>
          </w:tcPr>
          <w:p w14:paraId="210BCC89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Содержание индивидуального задания на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практику</w:t>
            </w:r>
          </w:p>
        </w:tc>
      </w:tr>
      <w:tr w:rsidR="005E2255" w:rsidRPr="00192094" w14:paraId="7BA02C3F" w14:textId="77777777" w:rsidTr="002D00B8">
        <w:trPr>
          <w:cantSplit/>
          <w:jc w:val="center"/>
        </w:trPr>
        <w:tc>
          <w:tcPr>
            <w:tcW w:w="4893" w:type="dxa"/>
            <w:gridSpan w:val="2"/>
          </w:tcPr>
          <w:p w14:paraId="419E93FD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Сроки практики: 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.202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-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.202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</w:p>
        </w:tc>
      </w:tr>
      <w:tr w:rsidR="005E2255" w:rsidRPr="00192094" w14:paraId="1C86F1D3" w14:textId="77777777" w:rsidTr="002D00B8">
        <w:trPr>
          <w:cantSplit/>
          <w:jc w:val="center"/>
        </w:trPr>
        <w:tc>
          <w:tcPr>
            <w:tcW w:w="4893" w:type="dxa"/>
            <w:gridSpan w:val="2"/>
          </w:tcPr>
          <w:p w14:paraId="4ACE56D6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Отчет по практике должен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содержать:</w:t>
            </w:r>
          </w:p>
          <w:p w14:paraId="68E62396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Титульный 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</w:rPr>
              <w:t>лист</w:t>
            </w:r>
          </w:p>
          <w:p w14:paraId="5FF01525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Оглавление</w:t>
            </w:r>
          </w:p>
          <w:p w14:paraId="18681C9D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Введение</w:t>
            </w:r>
          </w:p>
          <w:p w14:paraId="6D1E6349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Основной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раздел</w:t>
            </w:r>
          </w:p>
          <w:p w14:paraId="41D3E6D3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Выводы</w:t>
            </w:r>
          </w:p>
          <w:p w14:paraId="794AF781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Список использованных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источников</w:t>
            </w:r>
          </w:p>
          <w:p w14:paraId="4C05FB4F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Приложения</w:t>
            </w:r>
          </w:p>
        </w:tc>
      </w:tr>
      <w:tr w:rsidR="005E2255" w:rsidRPr="00192094" w14:paraId="63D5DF8C" w14:textId="77777777" w:rsidTr="002D00B8">
        <w:trPr>
          <w:jc w:val="center"/>
        </w:trPr>
        <w:tc>
          <w:tcPr>
            <w:tcW w:w="4893" w:type="dxa"/>
            <w:gridSpan w:val="2"/>
          </w:tcPr>
          <w:p w14:paraId="7FF7E33F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Основной раздел отчета по практике должен содержать материал, посвящённый определению и анализу ключевых показателей эффективности функционирования квантовых вычислительных систем и сетей; проведению исследования, детализации и стандартизации процессов взаимодействия и передачи данных в квантовых вычислительных системах с применением методов экономического анализа и моделирования; выявлению краткосрочных и долгосрочных трендов развития квантовых технологий и сетевых инфраструктур с использованием передовых решений квантовой информатики; обработке и анализу полученной информации для оптимизации работы квантовых вычислительных систем и сетевых сервисов.</w:t>
            </w:r>
          </w:p>
        </w:tc>
      </w:tr>
      <w:tr w:rsidR="005E2255" w:rsidRPr="00192094" w14:paraId="25F17A45" w14:textId="77777777" w:rsidTr="002D00B8">
        <w:trPr>
          <w:cantSplit/>
          <w:jc w:val="center"/>
        </w:trPr>
        <w:tc>
          <w:tcPr>
            <w:tcW w:w="4893" w:type="dxa"/>
            <w:gridSpan w:val="2"/>
          </w:tcPr>
          <w:p w14:paraId="1EEDDAD9" w14:textId="77777777" w:rsidR="005E2255" w:rsidRPr="00192094" w:rsidRDefault="005E2255" w:rsidP="002D00B8">
            <w:pPr>
              <w:widowControl w:val="0"/>
              <w:tabs>
                <w:tab w:val="left" w:pos="5066"/>
                <w:tab w:val="left" w:pos="6052"/>
              </w:tabs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Отчет по практике должен быть подготовлен к «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» 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202_годаипредставлен руководителю практики в указанный в расписании день.</w:t>
            </w:r>
          </w:p>
        </w:tc>
      </w:tr>
    </w:tbl>
    <w:p w14:paraId="3BEC6ED3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lastRenderedPageBreak/>
        <w:t>Руководитель практики от РУТ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 (МИИТ):</w:t>
      </w:r>
    </w:p>
    <w:p w14:paraId="7864729C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08DC255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74B5577" wp14:editId="501A93E4">
                <wp:simplePos x="0" y="0"/>
                <wp:positionH relativeFrom="page">
                  <wp:posOffset>1030605</wp:posOffset>
                </wp:positionH>
                <wp:positionV relativeFrom="paragraph">
                  <wp:posOffset>253365</wp:posOffset>
                </wp:positionV>
                <wp:extent cx="2438400" cy="1270"/>
                <wp:effectExtent l="11430" t="5715" r="7620" b="12065"/>
                <wp:wrapTopAndBottom/>
                <wp:docPr id="646608577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*/ 0 w 2438400"/>
                            <a:gd name="T1" fmla="*/ 0 h 1270"/>
                            <a:gd name="T2" fmla="*/ 2438400 w 24384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38400" h="127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9CA9B14" id="Полилиния: фигура 5" o:spid="_x0000_s1026" style="position:absolute;margin-left:81.15pt;margin-top:19.95pt;width:19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5txygIAANgFAAAOAAAAZHJzL2Uyb0RvYy54bWysVNFu0zAUfUfiHyw/IrEkXdeWaumENoaQ&#10;Bkxa+QDXcZoIxza223Q8IcE7n8AvIPEyCcE3tH/EvU7SZUN7QVRqZOeenHvuPfY9PtlUkqyFdaVW&#10;KU0OYkqE4jor1TKl7+bnTyeUOM9UxqRWIqXXwtGT2eNHx7WZioEutMyEJUCi3LQ2KS28N9MocrwQ&#10;FXMH2ggFwVzbinnY2mWUWVYDeyWjQRyPolrbzFjNhXPw9qwJ0lngz3PB/ds8d8ITmVLQ5sPThucC&#10;n9HsmE2Xlpmi5K0M9g8qKlYqSLqnOmOekZUt/6KqSm6107k/4LqKdJ6XXIQaoJokvlfNVcGMCLVA&#10;c5zZt8n9P1r+Zn1pSZmldDQcjeLJ0XhMiWIVWLX9tv29/bm9Cf9f25vd1ynZfYH9j93n3aftd3KE&#10;3auNmwLJlbm0WL8zF5q/dxCI7kRw4wBDFvVrnQE7W3kdOrbJbYVfQi/IJhhzvTdGbDzh8HIwPJwM&#10;Y/CPQywZjINvEZt23/KV8y+FDjxsfeF8Y2sGq2BK1pY0B4q8kuDwk4jEpCYdcYvvYMkdWEG6lODv&#10;nmrQw7Q0DxMe9sAxuSWEGpadSlZ0wvlGtcphRRhepTj0ymiHPcIyoBHzBA0ACkBhmQ+AQSiCD/vg&#10;5qM2iYVbcv9+WErgfiya+2GYR22YA5ek7jlStIZgsNJrMdcB5u95CQlvo1L1UZ0HqLIztkHAR5gv&#10;1LjXgNJ7dit9XkoZ/JMKlY2SySg0y2lZZhhEQc4uF6fSkjXDQRB+bT/uwKxeqSyQFYJlL9q1Z6Vs&#10;1pBcQq/D2cbj3Jz/hc6u4Whb3YwXGIewKLT9SEkNoyWl7sOKWUGJfKXg7j5LhkOcRWEzPBoPYGP7&#10;kUU/whQHqpR6CicBl6e+mV8rY8tlAZmSUK7Sz+FK5SWe/aCvUdVuYHyENrajDudTfx9QtwN59gcA&#10;AP//AwBQSwMEFAAGAAgAAAAhAPCNQIDdAAAACQEAAA8AAABkcnMvZG93bnJldi54bWxMj8FOwzAM&#10;hu9Ie4fIk7ixdOuoWGk6TUCPYzB24Jg1pq3WOFWTruXtMSc4/van35+z7WRbccXeN44ULBcRCKTS&#10;mYYqBaeP4u4BhA+ajG4doYJv9LDNZzeZTo0b6R2vx1AJLiGfagV1CF0qpS9rtNovXIfEuy/XWx04&#10;9pU0vR653LZyFUWJtLohvlDrDp9qLC/HwSoorH5rXuLTQGGczOfhef9qi71St/Np9wgi4BT+YPjV&#10;Z3XI2ensBjJetJyTVcyognizAcHA/TrhwVnBOlqCzDP5/4P8BwAA//8DAFBLAQItABQABgAIAAAA&#10;IQC2gziS/gAAAOEBAAATAAAAAAAAAAAAAAAAAAAAAABbQ29udGVudF9UeXBlc10ueG1sUEsBAi0A&#10;FAAGAAgAAAAhADj9If/WAAAAlAEAAAsAAAAAAAAAAAAAAAAALwEAAF9yZWxzLy5yZWxzUEsBAi0A&#10;FAAGAAgAAAAhAJP7m3HKAgAA2AUAAA4AAAAAAAAAAAAAAAAALgIAAGRycy9lMm9Eb2MueG1sUEsB&#10;Ai0AFAAGAAgAAAAhAPCNQIDdAAAACQEAAA8AAAAAAAAAAAAAAAAAJAUAAGRycy9kb3ducmV2Lnht&#10;bFBLBQYAAAAABAAEAPMAAAAuBgAAAAA=&#10;" path="m,l2438400,e" filled="f" strokeweight=".17183mm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  <w:r>
        <w:rPr>
          <w:rFonts w:eastAsia="Times New Roman" w:cs="Times New Roman"/>
          <w:noProof/>
          <w:kern w:val="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6A86D9E" wp14:editId="26820D6F">
                <wp:simplePos x="0" y="0"/>
                <wp:positionH relativeFrom="page">
                  <wp:posOffset>4752975</wp:posOffset>
                </wp:positionH>
                <wp:positionV relativeFrom="paragraph">
                  <wp:posOffset>253365</wp:posOffset>
                </wp:positionV>
                <wp:extent cx="1524000" cy="1270"/>
                <wp:effectExtent l="9525" t="5715" r="9525" b="12065"/>
                <wp:wrapTopAndBottom/>
                <wp:docPr id="646608576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*/ 0 w 1524000"/>
                            <a:gd name="T1" fmla="*/ 0 h 1270"/>
                            <a:gd name="T2" fmla="*/ 1524000 w 15240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24000" h="127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6B69888" id="Полилиния: фигура 4" o:spid="_x0000_s1026" style="position:absolute;margin-left:374.25pt;margin-top:19.95pt;width:12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8iiygIAANgFAAAOAAAAZHJzL2Uyb0RvYy54bWysVNFu0zAUfUfiHyw/IrEkXdeNaOmENoaQ&#10;Bkxa+QDXcZoIx9fYbtPxhATvfAK/gMTLJATf0P4R107SZUN7QVRqZOeenHvuPfY9PlnXkqyEsRWo&#10;jCZ7MSVCccgrtcjou9n50yNKrGMqZxKUyOi1sPRk+vjRcaNTMYISZC4MQRJl00ZntHROp1FkeSlq&#10;ZvdAC4XBAkzNHG7NIsoNa5C9ltEojidRAybXBriwFt+etUE6DfxFIbh7WxRWOCIzitpceJrwnPtn&#10;ND1m6cIwXVa8k8H+QUXNKoVJd1RnzDGyNNVfVHXFDVgo3B6HOoKiqLgINWA1SXyvmquSaRFqweZY&#10;vWuT/X+0/M3q0pAqz+hkPJnERweHE0oUq9GqzbfN783PzU34/9rcbL+mZPsF9z+2n7efNt/J2Hev&#10;0TZFkit9aXz9Vl8Af28xEN2J+I1FDJk3ryFHdrZ0EDq2Lkztv8RekHUw5npnjFg7wvFlcjAaxzH6&#10;xzGWjA6DbxFL+2/50rqXAgIPW11Y19qa4yqYknclzZCiqCU6/CQiMWlIT9zhe1hyB1aSPiX6u6Ma&#10;DTAdzcOE+wNwTG4JsYZFr5KVvXC+Vp1yXBHmr1IceqXB+h75MrARs8QbgBSI8mU+AEahHrw/BLcf&#10;dUkM3pL798NQgvdj3t4PzZzX5nP4JWkGjpSdIT5Yw0rMIMDcPS8x4W1UqiGq98Cr7I1tEfiRzxdq&#10;3Gnw0gd2KzivpAz+SeWVTZKjSWiWBVnlPugFWbOYn0pDVswPgvDr+nEHZmCp8kBWCpa/6NaOVbJd&#10;Y3KJvQ5n2x/n9vzPIb/Go22gHS84DnFRgvlISYOjJaP2w5IZQYl8pfDuPkvGYz+LwmZ8cDjCjRlG&#10;5sMIUxypMuoongS/PHXt/FpqUy1KzJSEchU8xytVVP7sB32tqm6D4yO0sRt1fj4N9wF1O5CnfwAA&#10;AP//AwBQSwMEFAAGAAgAAAAhAH7CD2ThAAAACQEAAA8AAABkcnMvZG93bnJldi54bWxMj8FOwzAM&#10;hu9IvENkJG4sHQxoS9NpYpo2jQsUJODmNqataJyuybby9mQnONr+9Pv7s/loOnGgwbWWFUwnEQji&#10;yuqWawVvr6urGITzyBo7y6TghxzM8/OzDFNtj/xCh8LXIoSwS1FB432fSumqhgy6ie2Jw+3LDgZ9&#10;GIda6gGPIdx08jqK7qTBlsOHBnt6bKj6LvZGwfNmWTwV691q974ssfzcbD8Wa1Tq8mJcPIDwNPo/&#10;GE76QR3y4FTaPWsnOgX3s/g2oApukgREAJL4tCgVzKIpyDyT/xvkvwAAAP//AwBQSwECLQAUAAYA&#10;CAAAACEAtoM4kv4AAADhAQAAEwAAAAAAAAAAAAAAAAAAAAAAW0NvbnRlbnRfVHlwZXNdLnhtbFBL&#10;AQItABQABgAIAAAAIQA4/SH/1gAAAJQBAAALAAAAAAAAAAAAAAAAAC8BAABfcmVscy8ucmVsc1BL&#10;AQItABQABgAIAAAAIQDmu8iiygIAANgFAAAOAAAAAAAAAAAAAAAAAC4CAABkcnMvZTJvRG9jLnht&#10;bFBLAQItABQABgAIAAAAIQB+wg9k4QAAAAkBAAAPAAAAAAAAAAAAAAAAACQFAABkcnMvZG93bnJl&#10;di54bWxQSwUGAAAAAAQABADzAAAAMgYAAAAA&#10;" path="m,l1524000,e" filled="f" strokeweight=".17183mm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</w:p>
    <w:p w14:paraId="196513DE" w14:textId="77777777" w:rsidR="005E2255" w:rsidRPr="00192094" w:rsidRDefault="005E2255" w:rsidP="005E2255">
      <w:pPr>
        <w:tabs>
          <w:tab w:val="left" w:pos="472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(подпись)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Ф.И.О.</w:t>
      </w:r>
    </w:p>
    <w:p w14:paraId="55B7EF15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  <w:sectPr w:rsidR="005E2255" w:rsidRPr="00192094" w:rsidSect="00E725D6">
          <w:footerReference w:type="default" r:id="rId7"/>
          <w:pgSz w:w="11910" w:h="16840"/>
          <w:pgMar w:top="1040" w:right="708" w:bottom="1200" w:left="1417" w:header="0" w:footer="1000" w:gutter="0"/>
          <w:cols w:space="720"/>
        </w:sectPr>
      </w:pPr>
    </w:p>
    <w:p w14:paraId="0C5BE4C1" w14:textId="77777777" w:rsidR="005E2255" w:rsidRPr="00192094" w:rsidRDefault="005E2255" w:rsidP="005E2255">
      <w:pPr>
        <w:pStyle w:val="2"/>
        <w:widowControl w:val="0"/>
        <w:autoSpaceDE w:val="0"/>
        <w:autoSpaceDN w:val="0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2</w:t>
      </w:r>
    </w:p>
    <w:p w14:paraId="3C6377B6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EF4526A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МИНИСТЕРСТВО ТРАНСПОРТА РОССИЙСКОЙ </w:t>
      </w:r>
      <w:r>
        <w:rPr>
          <w:rFonts w:eastAsia="Times New Roman" w:cs="Times New Roman"/>
          <w:spacing w:val="-2"/>
          <w:kern w:val="0"/>
          <w:lang w:eastAsia="ru-RU"/>
        </w:rPr>
        <w:t>ФЕДЕРАЦИИ</w:t>
      </w:r>
    </w:p>
    <w:p w14:paraId="0E0A896C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546B0B4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федеральное государственное автономное образовательное учреждение высшего образования</w:t>
      </w:r>
    </w:p>
    <w:p w14:paraId="43F5B345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«РОССИЙСКИЙ УНИВЕРСИТЕТ ТРАНСПОРТА» </w:t>
      </w:r>
      <w:r>
        <w:rPr>
          <w:rFonts w:eastAsia="Times New Roman" w:cs="Times New Roman"/>
          <w:spacing w:val="-2"/>
          <w:kern w:val="0"/>
          <w:lang w:eastAsia="ru-RU"/>
        </w:rPr>
        <w:t>(РУТ (МИИТ)</w:t>
      </w:r>
    </w:p>
    <w:p w14:paraId="43EB3BA7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325C4A7D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9A26891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6923D46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33455B8E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6D6281D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0CD859F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78C2198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spacing w:val="-2"/>
          <w:kern w:val="0"/>
          <w:lang w:eastAsia="ru-RU"/>
        </w:rPr>
        <w:t>ОТЧЕТ</w:t>
      </w:r>
    </w:p>
    <w:p w14:paraId="65F18F38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spacing w:val="-2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ПО</w:t>
      </w:r>
      <w:r>
        <w:rPr>
          <w:rFonts w:eastAsia="Times New Roman" w:cs="Times New Roman"/>
          <w:spacing w:val="-10"/>
          <w:kern w:val="0"/>
          <w:lang w:eastAsia="ru-RU"/>
        </w:rPr>
        <w:t xml:space="preserve"> УЧЕБНОЙ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7F1050B9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2FF5D34D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(технологическая)</w:t>
      </w:r>
    </w:p>
    <w:p w14:paraId="04B801D3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22AAEC1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u w:val="single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Направление:</w:t>
      </w:r>
      <w:r>
        <w:rPr>
          <w:rFonts w:eastAsia="Times New Roman" w:cs="Times New Roman"/>
          <w:kern w:val="0"/>
          <w:szCs w:val="28"/>
          <w:u w:val="single"/>
          <w:lang w:eastAsia="ru-RU"/>
        </w:rPr>
        <w:t>02.03.02 Фундаментальная информатика и информационные технологии</w:t>
      </w:r>
    </w:p>
    <w:p w14:paraId="5A7EF74E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Профиль: </w:t>
      </w:r>
      <w:r>
        <w:rPr>
          <w:rFonts w:eastAsia="Times New Roman" w:cs="Times New Roman"/>
          <w:kern w:val="0"/>
          <w:szCs w:val="28"/>
          <w:u w:val="single"/>
          <w:lang w:eastAsia="ru-RU"/>
        </w:rPr>
        <w:t>Квантовые вычислительные системы и сети</w:t>
      </w:r>
    </w:p>
    <w:p w14:paraId="53E25954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D89DE3B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D1F5ACC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6EB0406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10631B3" w14:textId="77777777" w:rsidR="005E2255" w:rsidRPr="00192094" w:rsidRDefault="005E2255" w:rsidP="005E2255">
      <w:pPr>
        <w:widowControl w:val="0"/>
        <w:tabs>
          <w:tab w:val="left" w:pos="9555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Место прохождения практики </w:t>
      </w:r>
      <w:r>
        <w:rPr>
          <w:rFonts w:eastAsia="Times New Roman" w:cs="Times New Roman"/>
          <w:kern w:val="0"/>
          <w:szCs w:val="28"/>
          <w:u w:val="single"/>
        </w:rPr>
        <w:tab/>
      </w:r>
    </w:p>
    <w:p w14:paraId="35AD5980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64F4330" w14:textId="77777777" w:rsidR="005E2255" w:rsidRPr="00192094" w:rsidRDefault="005E2255" w:rsidP="005E2255">
      <w:pPr>
        <w:widowControl w:val="0"/>
        <w:tabs>
          <w:tab w:val="left" w:pos="6727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Студента (ФИО) </w:t>
      </w:r>
      <w:r>
        <w:rPr>
          <w:rFonts w:eastAsia="Times New Roman" w:cs="Times New Roman"/>
          <w:kern w:val="0"/>
          <w:szCs w:val="28"/>
          <w:u w:val="single"/>
        </w:rPr>
        <w:tab/>
      </w:r>
      <w:r>
        <w:rPr>
          <w:rFonts w:eastAsia="Times New Roman" w:cs="Times New Roman"/>
          <w:spacing w:val="-2"/>
          <w:kern w:val="0"/>
          <w:szCs w:val="28"/>
        </w:rPr>
        <w:t>группы</w:t>
      </w:r>
    </w:p>
    <w:p w14:paraId="39D1716A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32F8B558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A51AF8A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7AC7E7F1" w14:textId="77777777" w:rsidR="005E2255" w:rsidRPr="00192094" w:rsidRDefault="005E2255" w:rsidP="005E2255">
      <w:pPr>
        <w:widowControl w:val="0"/>
        <w:tabs>
          <w:tab w:val="left" w:pos="9704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Руководитель практики от кафедры </w:t>
      </w:r>
      <w:r>
        <w:rPr>
          <w:rFonts w:eastAsia="Times New Roman" w:cs="Times New Roman"/>
          <w:kern w:val="0"/>
          <w:szCs w:val="28"/>
          <w:u w:val="single"/>
        </w:rPr>
        <w:tab/>
      </w:r>
    </w:p>
    <w:p w14:paraId="621A0C33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(должность, 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>ФИО)</w:t>
      </w:r>
    </w:p>
    <w:p w14:paraId="1C52DFEA" w14:textId="77777777" w:rsidR="005E2255" w:rsidRPr="00192094" w:rsidRDefault="005E2255" w:rsidP="005E2255">
      <w:pPr>
        <w:widowControl w:val="0"/>
        <w:tabs>
          <w:tab w:val="left" w:pos="1680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Москва</w:t>
      </w:r>
      <w:r>
        <w:rPr>
          <w:rFonts w:eastAsia="Times New Roman" w:cs="Times New Roman"/>
          <w:spacing w:val="-5"/>
          <w:kern w:val="0"/>
          <w:szCs w:val="28"/>
        </w:rPr>
        <w:t xml:space="preserve"> 20</w:t>
      </w:r>
      <w:r>
        <w:rPr>
          <w:rFonts w:eastAsia="Times New Roman" w:cs="Times New Roman"/>
          <w:kern w:val="0"/>
          <w:szCs w:val="28"/>
        </w:rPr>
        <w:tab/>
      </w:r>
      <w:r>
        <w:rPr>
          <w:rFonts w:eastAsia="Times New Roman" w:cs="Times New Roman"/>
          <w:spacing w:val="-5"/>
          <w:kern w:val="0"/>
          <w:szCs w:val="28"/>
        </w:rPr>
        <w:t>г.</w:t>
      </w:r>
    </w:p>
    <w:p w14:paraId="3264D040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  <w:sectPr w:rsidR="005E2255" w:rsidRPr="00192094" w:rsidSect="00E725D6">
          <w:footerReference w:type="default" r:id="rId8"/>
          <w:pgSz w:w="11910" w:h="16840"/>
          <w:pgMar w:top="1040" w:right="708" w:bottom="1200" w:left="1417" w:header="0" w:footer="1000" w:gutter="0"/>
          <w:cols w:space="720"/>
        </w:sectPr>
      </w:pPr>
    </w:p>
    <w:p w14:paraId="60960296" w14:textId="77777777" w:rsidR="005E2255" w:rsidRPr="00192094" w:rsidRDefault="005E2255" w:rsidP="005E2255">
      <w:pPr>
        <w:pStyle w:val="2"/>
        <w:widowControl w:val="0"/>
        <w:autoSpaceDE w:val="0"/>
        <w:autoSpaceDN w:val="0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3</w:t>
      </w:r>
    </w:p>
    <w:p w14:paraId="75EE1E70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B12A8BF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Требования к оформлению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25E07D2E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 результатам прохождения учебной  практики  (технологическая) студент составляет индивидуальный письменный отчет. Отчет должен содержать конкретные сведения о работе, проделанной в период практики, и отражать результаты выполнения заданий, предусмотренных программой практики.</w:t>
      </w:r>
    </w:p>
    <w:p w14:paraId="302F26BA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Рекомендуется следующий порядок размещения материалов в </w:t>
      </w:r>
      <w:r>
        <w:rPr>
          <w:rFonts w:eastAsia="Times New Roman" w:cs="Times New Roman"/>
          <w:spacing w:val="-2"/>
          <w:kern w:val="0"/>
          <w:szCs w:val="28"/>
        </w:rPr>
        <w:t>отчете:</w:t>
      </w:r>
    </w:p>
    <w:p w14:paraId="1BED7F52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9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ТИТУЛЬНЫЙ ЛИСТ. Образец титульного листа приведен в Приложении 1.</w:t>
      </w:r>
    </w:p>
    <w:p w14:paraId="013A26CA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ОГЛАВЛЕНИЕ (</w:t>
      </w:r>
      <w:proofErr w:type="spellStart"/>
      <w:r>
        <w:rPr>
          <w:rFonts w:eastAsia="Times New Roman" w:cs="Times New Roman"/>
          <w:kern w:val="0"/>
          <w:szCs w:val="28"/>
          <w:lang w:eastAsia="ru-RU"/>
        </w:rPr>
        <w:t>автособираемое</w:t>
      </w:r>
      <w:proofErr w:type="spellEnd"/>
      <w:r>
        <w:rPr>
          <w:rFonts w:eastAsia="Times New Roman" w:cs="Times New Roman"/>
          <w:kern w:val="0"/>
          <w:szCs w:val="28"/>
          <w:lang w:eastAsia="ru-RU"/>
        </w:rPr>
        <w:t>). Представляет собой перечень приведенных в отчете разделов и тем с указанием страниц.</w:t>
      </w:r>
    </w:p>
    <w:p w14:paraId="2EEEB720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ВВЕДЕНИЕ. Здесь формулируются цель и задачи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практики</w:t>
      </w:r>
    </w:p>
    <w:p w14:paraId="16F412C2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ОСНОВНОЙ РАЗДЕЛ. обзор проблемных вопросов, вынесенных к рассмотрению в рамках практики</w:t>
      </w:r>
    </w:p>
    <w:p w14:paraId="2C804A12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ВЫВОДЫ. Студент оценивает новые знания, умения и практический опыт, приобретенный в процессе прохождения практики, делает свои выводы по результатам анализа собранной в процессе прохождения практики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информации.</w:t>
      </w:r>
    </w:p>
    <w:p w14:paraId="50A66F77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Список использованных источников. Список литературы должен содержать перечень источников, использованных при выполнении отчета.</w:t>
      </w:r>
    </w:p>
    <w:p w14:paraId="1C0EFF0A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Приложения. Приложения должны начинаться с нового листа и иметь сквозную нумерацию арабскими цифрами, с указанием в правом верхнем углу слова «Приложение».</w:t>
      </w:r>
    </w:p>
    <w:p w14:paraId="065AD37D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570265E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Подготовку к написанию отчёта о практике студент осуществляет в течение всего периода её прохождения. Объём отчёта о практике не менее 25 страниц компьютерного набора.</w:t>
      </w:r>
    </w:p>
    <w:p w14:paraId="1A7CDAB0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Отчет по практике состоит из следующих </w:t>
      </w:r>
      <w:r>
        <w:rPr>
          <w:rFonts w:eastAsia="Times New Roman" w:cs="Times New Roman"/>
          <w:spacing w:val="-2"/>
          <w:kern w:val="0"/>
          <w:szCs w:val="28"/>
        </w:rPr>
        <w:t>разделов:</w:t>
      </w:r>
    </w:p>
    <w:p w14:paraId="42DE530D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1. Титульный лист (Приложение </w:t>
      </w:r>
      <w:r>
        <w:rPr>
          <w:rFonts w:eastAsia="Times New Roman" w:cs="Times New Roman"/>
          <w:spacing w:val="-5"/>
          <w:kern w:val="0"/>
          <w:szCs w:val="28"/>
        </w:rPr>
        <w:t>1)</w:t>
      </w:r>
    </w:p>
    <w:p w14:paraId="6624EDA4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Введение (кратко описывается цель практики, её связь с избранной специальностью, основные результаты).</w:t>
      </w:r>
    </w:p>
    <w:p w14:paraId="31BD9734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Раздел 1.Материально-техническое </w:t>
      </w:r>
      <w:r>
        <w:rPr>
          <w:rFonts w:eastAsia="Times New Roman" w:cs="Times New Roman"/>
          <w:spacing w:val="-2"/>
          <w:kern w:val="0"/>
          <w:szCs w:val="28"/>
        </w:rPr>
        <w:t>обеспечение</w:t>
      </w:r>
    </w:p>
    <w:p w14:paraId="515E6B93" w14:textId="77777777" w:rsidR="005E2255" w:rsidRPr="00192094" w:rsidRDefault="005E2255" w:rsidP="005E2255">
      <w:pPr>
        <w:widowControl w:val="0"/>
        <w:numPr>
          <w:ilvl w:val="1"/>
          <w:numId w:val="7"/>
        </w:numPr>
        <w:tabs>
          <w:tab w:val="left" w:pos="116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Оборудование, аппаратное обеспечение и периферийные устройства и другая оргтехника, применяемая во время практики.</w:t>
      </w:r>
    </w:p>
    <w:p w14:paraId="2E51BD65" w14:textId="77777777" w:rsidR="005E2255" w:rsidRPr="00192094" w:rsidRDefault="005E2255" w:rsidP="005E2255">
      <w:pPr>
        <w:widowControl w:val="0"/>
        <w:numPr>
          <w:ilvl w:val="1"/>
          <w:numId w:val="7"/>
        </w:numPr>
        <w:tabs>
          <w:tab w:val="left" w:pos="1433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Системное программное обеспечение, названия и версии операционных систем, установленных на ПК и серверах, перечень и особенности использования системных, администраторских утилит</w:t>
      </w:r>
    </w:p>
    <w:p w14:paraId="10DBA11D" w14:textId="77777777" w:rsidR="005E2255" w:rsidRPr="00192094" w:rsidRDefault="005E2255" w:rsidP="005E2255">
      <w:pPr>
        <w:widowControl w:val="0"/>
        <w:numPr>
          <w:ilvl w:val="1"/>
          <w:numId w:val="7"/>
        </w:numPr>
        <w:tabs>
          <w:tab w:val="left" w:pos="119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Перечень прикладного программного обеспечения и перечень задач, </w:t>
      </w:r>
      <w:r>
        <w:rPr>
          <w:rFonts w:eastAsia="Times New Roman" w:cs="Times New Roman"/>
          <w:kern w:val="0"/>
          <w:szCs w:val="28"/>
          <w:lang w:eastAsia="ru-RU"/>
        </w:rPr>
        <w:lastRenderedPageBreak/>
        <w:t>решаемых с их помощью.</w:t>
      </w:r>
    </w:p>
    <w:p w14:paraId="54C08BB5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Раздел 2.Индивидуальное </w:t>
      </w:r>
      <w:r>
        <w:rPr>
          <w:rFonts w:eastAsia="Times New Roman" w:cs="Times New Roman"/>
          <w:spacing w:val="-2"/>
          <w:kern w:val="0"/>
          <w:szCs w:val="28"/>
        </w:rPr>
        <w:t>задание</w:t>
      </w:r>
    </w:p>
    <w:p w14:paraId="79BC851A" w14:textId="77777777" w:rsidR="005E2255" w:rsidRPr="00192094" w:rsidRDefault="005E2255" w:rsidP="005E2255">
      <w:pPr>
        <w:widowControl w:val="0"/>
        <w:numPr>
          <w:ilvl w:val="1"/>
          <w:numId w:val="7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Описание индивидуального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задания;</w:t>
      </w:r>
    </w:p>
    <w:p w14:paraId="504B3B4B" w14:textId="77777777" w:rsidR="005E2255" w:rsidRPr="00192094" w:rsidRDefault="005E2255" w:rsidP="005E2255">
      <w:pPr>
        <w:widowControl w:val="0"/>
        <w:numPr>
          <w:ilvl w:val="1"/>
          <w:numId w:val="7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Выбор и обоснованность инструментария для выполнения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задания.</w:t>
      </w:r>
    </w:p>
    <w:p w14:paraId="712E8808" w14:textId="77777777" w:rsidR="005E2255" w:rsidRPr="00192094" w:rsidRDefault="005E2255" w:rsidP="005E2255">
      <w:pPr>
        <w:widowControl w:val="0"/>
        <w:numPr>
          <w:ilvl w:val="1"/>
          <w:numId w:val="7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Выполнение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</w:t>
      </w:r>
    </w:p>
    <w:p w14:paraId="2125884E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Заключение завершает отчёт. В разделе подводятся итоги практики, приводится анализ работы, выполненной во время практики и информации, полученной в ходе её проведения.</w:t>
      </w:r>
    </w:p>
    <w:p w14:paraId="37EAD34E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Библиографический список содержит библиографические сведения всех источников информации.</w:t>
      </w:r>
    </w:p>
    <w:p w14:paraId="46B92F4D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Правила оформления </w:t>
      </w:r>
      <w:r>
        <w:rPr>
          <w:rFonts w:eastAsia="Times New Roman" w:cs="Times New Roman"/>
          <w:spacing w:val="-2"/>
          <w:kern w:val="0"/>
          <w:szCs w:val="28"/>
        </w:rPr>
        <w:t>отчета.</w:t>
      </w:r>
    </w:p>
    <w:p w14:paraId="49588041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Отчет должен быть написан на русском языке. Текст следует печатать на одной стороне листа белой бумаги формата А4. Цвет шрифта - черный.</w:t>
      </w:r>
    </w:p>
    <w:p w14:paraId="633D0AF0" w14:textId="77777777" w:rsidR="005E2255" w:rsidRPr="00192094" w:rsidRDefault="005E2255" w:rsidP="005E2255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Основные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правила.</w:t>
      </w:r>
    </w:p>
    <w:p w14:paraId="37D98469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77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Отчет оформляется в текстовом редакторе и предоставляется на проверку в формате .</w:t>
      </w:r>
      <w:proofErr w:type="spellStart"/>
      <w:r>
        <w:rPr>
          <w:rFonts w:eastAsia="Times New Roman" w:cs="Times New Roman"/>
          <w:kern w:val="0"/>
          <w:szCs w:val="28"/>
          <w:lang w:eastAsia="ru-RU"/>
        </w:rPr>
        <w:t>doc</w:t>
      </w:r>
      <w:proofErr w:type="spellEnd"/>
      <w:r>
        <w:rPr>
          <w:rFonts w:eastAsia="Times New Roman" w:cs="Times New Roman"/>
          <w:kern w:val="0"/>
          <w:szCs w:val="28"/>
          <w:lang w:eastAsia="ru-RU"/>
        </w:rPr>
        <w:t xml:space="preserve"> (MS </w:t>
      </w:r>
      <w:proofErr w:type="spellStart"/>
      <w:r>
        <w:rPr>
          <w:rFonts w:eastAsia="Times New Roman" w:cs="Times New Roman"/>
          <w:kern w:val="0"/>
          <w:szCs w:val="28"/>
          <w:lang w:eastAsia="ru-RU"/>
        </w:rPr>
        <w:t>Office</w:t>
      </w:r>
      <w:proofErr w:type="spellEnd"/>
      <w:r>
        <w:rPr>
          <w:rFonts w:eastAsia="Times New Roman" w:cs="Times New Roman"/>
          <w:kern w:val="0"/>
          <w:szCs w:val="28"/>
          <w:lang w:eastAsia="ru-RU"/>
        </w:rPr>
        <w:t xml:space="preserve"> 2003 и выше).</w:t>
      </w:r>
    </w:p>
    <w:p w14:paraId="2EB98736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Ориентация страниц: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книжная.</w:t>
      </w:r>
    </w:p>
    <w:p w14:paraId="1E84FF02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Поля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документа:</w:t>
      </w:r>
    </w:p>
    <w:p w14:paraId="6F37A1C7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верхнее–2 см(20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44463605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нижнее–2 см(20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549338DA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левое–3,5 см(35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2EF8F7A3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правое–1 см(10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мм).</w:t>
      </w:r>
    </w:p>
    <w:p w14:paraId="2040E608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661"/>
          <w:tab w:val="left" w:pos="3484"/>
          <w:tab w:val="left" w:pos="4508"/>
          <w:tab w:val="left" w:pos="6275"/>
          <w:tab w:val="left" w:pos="7032"/>
          <w:tab w:val="left" w:pos="88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Соблюдение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полей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обязательно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при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размещении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любых </w:t>
      </w:r>
      <w:r>
        <w:rPr>
          <w:rFonts w:eastAsia="Times New Roman" w:cs="Times New Roman"/>
          <w:kern w:val="0"/>
          <w:szCs w:val="28"/>
          <w:lang w:eastAsia="ru-RU"/>
        </w:rPr>
        <w:t>иллюстраций, таблиц, формул и их подписей.</w:t>
      </w:r>
    </w:p>
    <w:p w14:paraId="74C5951F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Каждый новый раздел начинается с новой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страницы.</w:t>
      </w:r>
    </w:p>
    <w:p w14:paraId="5AF6CCC2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Разрывы текста внутри раздела не допускаются (не должно 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быть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«лишних»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пробелов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10"/>
          <w:kern w:val="0"/>
          <w:szCs w:val="28"/>
          <w:lang w:eastAsia="ru-RU"/>
        </w:rPr>
        <w:t xml:space="preserve">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пустых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абзацев,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за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исключением оговоренных ситуаций).</w:t>
      </w:r>
    </w:p>
    <w:p w14:paraId="491A0A1D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Горизонтальное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выравнивание:</w:t>
      </w:r>
    </w:p>
    <w:p w14:paraId="0702D9FF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основной текст выравнивается по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ширине;</w:t>
      </w:r>
    </w:p>
    <w:p w14:paraId="1371CEDA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все заголовки и подписи к рисункам выравниваются по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центру;</w:t>
      </w:r>
    </w:p>
    <w:p w14:paraId="1019320D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иллюстрации, таблицы и формулы выравнивают по центру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страницы.</w:t>
      </w:r>
    </w:p>
    <w:p w14:paraId="31A1E0AF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После заголовка раздела или подраздела должен идти текст. Текст раздела не может начинаться с формулы, рисунка, таблицы и т.д.</w:t>
      </w:r>
    </w:p>
    <w:p w14:paraId="2A3569C0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506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Фамилии и собственные имена, названия учреждений в тексте магистерской диссертации приводят на языке оригинала.</w:t>
      </w:r>
    </w:p>
    <w:p w14:paraId="5E26ABDC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568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Сокращения русский слов и словосочетаний следует использовать по ГОСТ Р7.0.12-2011.Из сокращенных названий учреждений и </w:t>
      </w:r>
      <w:r>
        <w:rPr>
          <w:rFonts w:eastAsia="Times New Roman" w:cs="Times New Roman"/>
          <w:kern w:val="0"/>
          <w:szCs w:val="28"/>
          <w:lang w:eastAsia="ru-RU"/>
        </w:rPr>
        <w:lastRenderedPageBreak/>
        <w:t>предприятий следует употреблять только общеизвестные. Малоизвестные сокращения необходимо расшифровывать при первом упоминании.</w:t>
      </w:r>
    </w:p>
    <w:p w14:paraId="0C9C1135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587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Сокращения слов, кроме разрешенных ГОСТ 2.316-2008 ЕСКД и общепринятых (например, ВС, ВПП, ОВД, АСУ и др.) не допускаются. При необходимости сокращенного обозначения сигналов или шин следует привести описок сокращений.</w:t>
      </w:r>
    </w:p>
    <w:p w14:paraId="5A4CE283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70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 тексте следует применять стандартизированные единицы физических величин, их наименования и обозначения в соответствии с ГОСТ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8.417.</w:t>
      </w:r>
    </w:p>
    <w:p w14:paraId="529AA7A3" w14:textId="77777777" w:rsidR="005E2255" w:rsidRPr="00192094" w:rsidRDefault="005E2255" w:rsidP="005E2255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Параметры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шрифта.</w:t>
      </w:r>
    </w:p>
    <w:p w14:paraId="121DEF36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val="en-US"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Используемый</w:t>
      </w:r>
      <w:r w:rsidRPr="001C5D7E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</w:rPr>
        <w:t>шрифт</w:t>
      </w:r>
      <w:r>
        <w:rPr>
          <w:rFonts w:eastAsia="Times New Roman" w:cs="Times New Roman"/>
          <w:kern w:val="0"/>
          <w:szCs w:val="28"/>
          <w:lang w:val="en-US" w:eastAsia="ru-RU"/>
        </w:rPr>
        <w:t xml:space="preserve">–Times New </w:t>
      </w:r>
      <w:r>
        <w:rPr>
          <w:rFonts w:eastAsia="Times New Roman" w:cs="Times New Roman"/>
          <w:spacing w:val="-2"/>
          <w:kern w:val="0"/>
          <w:szCs w:val="28"/>
          <w:lang w:val="en-US" w:eastAsia="ru-RU"/>
        </w:rPr>
        <w:t>Roman.</w:t>
      </w:r>
    </w:p>
    <w:p w14:paraId="216E99AD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Размеры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шрифта:</w:t>
      </w:r>
    </w:p>
    <w:p w14:paraId="2B0A3806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для основного текста–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14;</w:t>
      </w:r>
    </w:p>
    <w:p w14:paraId="4213FE2B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заголовки первого уровня–16 полужирный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(</w:t>
      </w:r>
      <w:proofErr w:type="spellStart"/>
      <w:r>
        <w:rPr>
          <w:rFonts w:eastAsia="Times New Roman" w:cs="Times New Roman"/>
          <w:spacing w:val="-2"/>
          <w:kern w:val="0"/>
          <w:szCs w:val="28"/>
          <w:lang w:eastAsia="ru-RU"/>
        </w:rPr>
        <w:t>bold</w:t>
      </w:r>
      <w:proofErr w:type="spellEnd"/>
      <w:r>
        <w:rPr>
          <w:rFonts w:eastAsia="Times New Roman" w:cs="Times New Roman"/>
          <w:spacing w:val="-2"/>
          <w:kern w:val="0"/>
          <w:szCs w:val="28"/>
          <w:lang w:eastAsia="ru-RU"/>
        </w:rPr>
        <w:t>);</w:t>
      </w:r>
    </w:p>
    <w:p w14:paraId="140A961C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заголовки второго и ниже уровней–14 полужирный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(</w:t>
      </w:r>
      <w:proofErr w:type="spellStart"/>
      <w:r>
        <w:rPr>
          <w:rFonts w:eastAsia="Times New Roman" w:cs="Times New Roman"/>
          <w:spacing w:val="-2"/>
          <w:kern w:val="0"/>
          <w:szCs w:val="28"/>
          <w:lang w:eastAsia="ru-RU"/>
        </w:rPr>
        <w:t>bold</w:t>
      </w:r>
      <w:proofErr w:type="spellEnd"/>
      <w:r>
        <w:rPr>
          <w:rFonts w:eastAsia="Times New Roman" w:cs="Times New Roman"/>
          <w:spacing w:val="-2"/>
          <w:kern w:val="0"/>
          <w:szCs w:val="28"/>
          <w:lang w:eastAsia="ru-RU"/>
        </w:rPr>
        <w:t>);</w:t>
      </w:r>
    </w:p>
    <w:p w14:paraId="752D6585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подписи к рисункам и таблицам–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 xml:space="preserve"> 10;</w:t>
      </w:r>
    </w:p>
    <w:p w14:paraId="699C85BE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номера страниц-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12.</w:t>
      </w:r>
    </w:p>
    <w:p w14:paraId="34C3AF8D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Отступ первой строки абзаца –1,25 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см.</w:t>
      </w:r>
    </w:p>
    <w:p w14:paraId="523292C8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Интервал между строками–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1,5.</w:t>
      </w:r>
    </w:p>
    <w:p w14:paraId="7935E555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Интервалы перед и после абзацев –0 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пт.</w:t>
      </w:r>
    </w:p>
    <w:p w14:paraId="23ABF68D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6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Тип и размер шрифта внутри рисунков может быть любым. Для листингов рекомендуется использовать шрифт </w:t>
      </w:r>
      <w:proofErr w:type="spellStart"/>
      <w:r>
        <w:rPr>
          <w:rFonts w:eastAsia="Times New Roman" w:cs="Times New Roman"/>
          <w:kern w:val="0"/>
          <w:szCs w:val="28"/>
          <w:lang w:eastAsia="ru-RU"/>
        </w:rPr>
        <w:t>Courier</w:t>
      </w:r>
      <w:proofErr w:type="spellEnd"/>
      <w:r>
        <w:rPr>
          <w:rFonts w:eastAsia="Times New Roman" w:cs="Times New Roman"/>
          <w:kern w:val="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eastAsia="ru-RU"/>
        </w:rPr>
        <w:t>New</w:t>
      </w:r>
      <w:proofErr w:type="spellEnd"/>
      <w:r>
        <w:rPr>
          <w:rFonts w:eastAsia="Times New Roman" w:cs="Times New Roman"/>
          <w:kern w:val="0"/>
          <w:szCs w:val="28"/>
          <w:lang w:eastAsia="ru-RU"/>
        </w:rPr>
        <w:t>, размер 10.</w:t>
      </w:r>
    </w:p>
    <w:p w14:paraId="171E3EB1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5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Размер шрифта в таблицах и междустрочный интервал можно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уменьшать.</w:t>
      </w:r>
    </w:p>
    <w:p w14:paraId="7E57BA01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Отсутствие отчета или несоответствие содержанию и стандартам оформления являются основанием для неудовлетворительной оценки результатов прохождения практики.</w:t>
      </w:r>
    </w:p>
    <w:p w14:paraId="0687B0ED" w14:textId="77777777" w:rsidR="005E2255" w:rsidRPr="00192094" w:rsidRDefault="005E2255" w:rsidP="005E2255">
      <w:pPr>
        <w:pStyle w:val="2"/>
        <w:widowControl w:val="0"/>
        <w:autoSpaceDE w:val="0"/>
        <w:autoSpaceDN w:val="0"/>
        <w:spacing w:before="0" w:after="0"/>
        <w:rPr>
          <w:rFonts w:ascii="Times New Roman" w:eastAsia="Times New Roman" w:hAnsi="Times New Roman" w:cs="Times New Roman"/>
          <w:spacing w:val="-10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br w:type="page"/>
      </w: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4</w:t>
      </w:r>
    </w:p>
    <w:p w14:paraId="1E9B319E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2CB32BF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spacing w:val="-2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Порядок представления и защиты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086693A5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623AD4A4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 окончании учебной практики (технологическая) обучающийся защищает отчет по практике.</w:t>
      </w:r>
    </w:p>
    <w:p w14:paraId="05FC7E29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При защите отчета учитываются: качество выполнения и оформления отчета, актуальность собранных информационных материалов, научный уровень проведенных исследований и расчетов, качество подготовленных рабочих материалов, а также отзыв руководителя учебной практики (технологическая) от предприятия.</w:t>
      </w:r>
    </w:p>
    <w:p w14:paraId="4280918F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Обучающиеся, не выполнившие программы учебной практики (технологическая), направляются на учебной практики (технологическая) повторно в свободное от учебы время.</w:t>
      </w:r>
    </w:p>
    <w:p w14:paraId="595CEA4C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Обучающиеся, не выполнившие программы учебной практики (технологическая) без уважительной причины или не прошедшие промежуточную аттестацию по итогам учебной (технологической) практики, считаются имеющими академическую задолженность, подлежащую ликвидации в установленные сроки.</w:t>
      </w:r>
    </w:p>
    <w:p w14:paraId="5C954D29" w14:textId="77777777" w:rsidR="005E2255" w:rsidRPr="00192094" w:rsidRDefault="005E2255" w:rsidP="005E2255">
      <w:pPr>
        <w:pStyle w:val="2"/>
        <w:widowControl w:val="0"/>
        <w:autoSpaceDE w:val="0"/>
        <w:autoSpaceDN w:val="0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br w:type="page"/>
      </w: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5</w:t>
      </w:r>
    </w:p>
    <w:p w14:paraId="66BDF8C8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0FDF729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Критерии оценки результатов защиты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49FFA5F4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F8E551C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Оценивание знаний, умений и навыков по результатам прохождения учебной практики (технологическая) осуществляется посредством использования следующих видов оценочных средств:</w:t>
      </w:r>
    </w:p>
    <w:p w14:paraId="4263FA59" w14:textId="77777777" w:rsidR="005E2255" w:rsidRPr="00192094" w:rsidRDefault="005E2255" w:rsidP="005E2255">
      <w:pPr>
        <w:widowControl w:val="0"/>
        <w:tabs>
          <w:tab w:val="left" w:pos="827"/>
        </w:tabs>
        <w:autoSpaceDE w:val="0"/>
        <w:autoSpaceDN w:val="0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pacing w:val="-10"/>
          <w:kern w:val="0"/>
          <w:szCs w:val="28"/>
        </w:rPr>
        <w:t>-</w:t>
      </w:r>
      <w:r>
        <w:rPr>
          <w:rFonts w:eastAsia="Times New Roman" w:cs="Times New Roman"/>
          <w:kern w:val="0"/>
          <w:szCs w:val="28"/>
        </w:rPr>
        <w:tab/>
        <w:t xml:space="preserve">Анализ отчета о прохождении </w:t>
      </w:r>
      <w:r>
        <w:rPr>
          <w:rFonts w:eastAsia="Times New Roman" w:cs="Times New Roman"/>
          <w:spacing w:val="-2"/>
          <w:kern w:val="0"/>
          <w:szCs w:val="28"/>
        </w:rPr>
        <w:t>практики;</w:t>
      </w:r>
    </w:p>
    <w:p w14:paraId="108806D2" w14:textId="77777777" w:rsidR="005E2255" w:rsidRPr="00192094" w:rsidRDefault="005E2255" w:rsidP="005E2255">
      <w:pPr>
        <w:widowControl w:val="0"/>
        <w:tabs>
          <w:tab w:val="left" w:pos="827"/>
        </w:tabs>
        <w:autoSpaceDE w:val="0"/>
        <w:autoSpaceDN w:val="0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pacing w:val="-10"/>
          <w:kern w:val="0"/>
          <w:szCs w:val="28"/>
        </w:rPr>
        <w:t>-</w:t>
      </w:r>
      <w:r>
        <w:rPr>
          <w:rFonts w:eastAsia="Times New Roman" w:cs="Times New Roman"/>
          <w:kern w:val="0"/>
          <w:szCs w:val="28"/>
        </w:rPr>
        <w:tab/>
        <w:t>Защита отчета по</w:t>
      </w:r>
      <w:r>
        <w:rPr>
          <w:rFonts w:eastAsia="Times New Roman" w:cs="Times New Roman"/>
          <w:spacing w:val="-2"/>
          <w:kern w:val="0"/>
          <w:szCs w:val="28"/>
        </w:rPr>
        <w:t xml:space="preserve"> практике.</w:t>
      </w:r>
    </w:p>
    <w:p w14:paraId="4D7A5BA3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Промежуточная аттестация по учебной практике (технологическая) проводится в форме зачета с оценкой. Критерии оценки результатов защиты отчета по практике представлены в таблице.</w:t>
      </w:r>
    </w:p>
    <w:p w14:paraId="6A1A62A4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1471309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EB1F17F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4892"/>
        <w:gridCol w:w="4893"/>
      </w:tblGrid>
      <w:tr w:rsidR="005E2255" w:rsidRPr="00192094" w14:paraId="7D8FD03F" w14:textId="77777777" w:rsidTr="002D00B8">
        <w:trPr>
          <w:cantSplit/>
          <w:tblHeader/>
          <w:jc w:val="center"/>
        </w:trPr>
        <w:tc>
          <w:tcPr>
            <w:tcW w:w="4892" w:type="dxa"/>
          </w:tcPr>
          <w:p w14:paraId="3B8A7BF0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Критерии оценки результатов защиты отчета по практике</w:t>
            </w:r>
          </w:p>
        </w:tc>
        <w:tc>
          <w:tcPr>
            <w:tcW w:w="4893" w:type="dxa"/>
          </w:tcPr>
          <w:p w14:paraId="4AC1881E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Характеристика сформированных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компетенций</w:t>
            </w:r>
          </w:p>
        </w:tc>
      </w:tr>
      <w:tr w:rsidR="005E2255" w:rsidRPr="00192094" w14:paraId="5CB9DCA2" w14:textId="77777777" w:rsidTr="002D00B8">
        <w:trPr>
          <w:jc w:val="center"/>
        </w:trPr>
        <w:tc>
          <w:tcPr>
            <w:tcW w:w="4892" w:type="dxa"/>
          </w:tcPr>
          <w:p w14:paraId="1134E991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«Отлично»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</w:rPr>
              <w:t>/</w:t>
            </w:r>
          </w:p>
          <w:p w14:paraId="35F109B6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«Зачтено»</w:t>
            </w:r>
          </w:p>
        </w:tc>
        <w:tc>
          <w:tcPr>
            <w:tcW w:w="4893" w:type="dxa"/>
          </w:tcPr>
          <w:p w14:paraId="7B0E6122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показывает отличные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 </w:t>
            </w:r>
          </w:p>
          <w:p w14:paraId="71B14345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 показал высокий уровень обработки и анализа полученной информации;</w:t>
            </w:r>
          </w:p>
          <w:p w14:paraId="386E99E4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глубоко и всесторонне усвоил нормативные и методические документы, согласно своей специализации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;</w:t>
            </w:r>
          </w:p>
          <w:p w14:paraId="061281FE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0F11AFAA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делает выводы и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обобщения;</w:t>
            </w:r>
          </w:p>
          <w:p w14:paraId="348CBDB0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1655D3DE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соблюдает требования к оформлению отчета по практике;</w:t>
            </w:r>
          </w:p>
          <w:p w14:paraId="75ADB7B3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четко выделяет основные результаты своей профессиональной деятельности;</w:t>
            </w:r>
          </w:p>
          <w:p w14:paraId="246D35E1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ясно и аргументировано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0CB8C94A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280ED97A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точно и грамотно использует профессиональную терминологию при защите отчета по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практике.</w:t>
            </w:r>
          </w:p>
        </w:tc>
      </w:tr>
      <w:tr w:rsidR="005E2255" w:rsidRPr="00192094" w14:paraId="6368247F" w14:textId="77777777" w:rsidTr="002D00B8">
        <w:trPr>
          <w:jc w:val="center"/>
        </w:trPr>
        <w:tc>
          <w:tcPr>
            <w:tcW w:w="4892" w:type="dxa"/>
          </w:tcPr>
          <w:p w14:paraId="61521F59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lastRenderedPageBreak/>
              <w:t>«Хорошо»/</w:t>
            </w:r>
          </w:p>
          <w:p w14:paraId="268973C6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«Зачтено»</w:t>
            </w:r>
          </w:p>
        </w:tc>
        <w:tc>
          <w:tcPr>
            <w:tcW w:w="4893" w:type="dxa"/>
          </w:tcPr>
          <w:p w14:paraId="022B2FA0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показывает хорошие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 </w:t>
            </w:r>
          </w:p>
          <w:p w14:paraId="4DCEC58C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 показал хороший уровень обработки и анализа полученной информации;</w:t>
            </w:r>
          </w:p>
          <w:p w14:paraId="107D5D16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глубоко и всесторонне усвоил нормативные и методические документы, согласно своей специализации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;</w:t>
            </w:r>
          </w:p>
          <w:p w14:paraId="3468DB93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всесторонне усвоил руководящие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документы;</w:t>
            </w:r>
          </w:p>
          <w:p w14:paraId="35BC744A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19C60537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делает выводы и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обобщения;</w:t>
            </w:r>
          </w:p>
          <w:p w14:paraId="5CC2C9A6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37BEC7C3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соблюдает требования к оформлению отчета по практике;</w:t>
            </w:r>
          </w:p>
          <w:p w14:paraId="2D02513E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выделяет основные результаты своей профессиональной деятельности;</w:t>
            </w:r>
          </w:p>
          <w:p w14:paraId="4CF3835A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3502E6A4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4B56FE57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грамотно использует профессиональную терминологию при защите отчета по практике.</w:t>
            </w:r>
          </w:p>
        </w:tc>
      </w:tr>
      <w:tr w:rsidR="005E2255" w:rsidRPr="00192094" w14:paraId="6A5C057C" w14:textId="77777777" w:rsidTr="002D00B8">
        <w:trPr>
          <w:jc w:val="center"/>
        </w:trPr>
        <w:tc>
          <w:tcPr>
            <w:tcW w:w="4892" w:type="dxa"/>
          </w:tcPr>
          <w:p w14:paraId="2D4D149F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Неудовлетвори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тельно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»/ «Не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зачтено»</w:t>
            </w:r>
          </w:p>
        </w:tc>
        <w:tc>
          <w:tcPr>
            <w:tcW w:w="4893" w:type="dxa"/>
          </w:tcPr>
          <w:p w14:paraId="011CF49A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не до конца соблюдает требования к оформлению отчета по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практике;</w:t>
            </w:r>
          </w:p>
          <w:p w14:paraId="4EE06D72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недостаточно точно выделяет основные результаты своей профессиональной деятельности;</w:t>
            </w:r>
          </w:p>
          <w:p w14:paraId="12D37C6B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5658D72E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2943F666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использует профессиональную терминологию при защите отчета по практике;</w:t>
            </w:r>
          </w:p>
          <w:p w14:paraId="2F50761B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показывает неудовлетворительный уровень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</w:t>
            </w:r>
          </w:p>
          <w:p w14:paraId="3CCFB57D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неудовлетворительно изучил нормативные и методические документы, согласно своей специализации;</w:t>
            </w:r>
          </w:p>
          <w:p w14:paraId="0772416C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не может изложить основное содержание отчета по практике;</w:t>
            </w:r>
          </w:p>
          <w:p w14:paraId="45448AE0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не соответствует требованиям к нему;</w:t>
            </w:r>
          </w:p>
          <w:p w14:paraId="71908784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соблюдает требования к оформлению отчета по практике;</w:t>
            </w:r>
          </w:p>
          <w:p w14:paraId="50ABD27B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выделить основные результаты своей профессиональной деятельности;</w:t>
            </w:r>
          </w:p>
          <w:p w14:paraId="6AB69884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аргументировано излагать материал;</w:t>
            </w:r>
          </w:p>
          <w:p w14:paraId="7A05E601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отсутствует четкость в ответах обучающегося на поставленные вопросы;</w:t>
            </w:r>
          </w:p>
          <w:p w14:paraId="4F559D56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использовать профессиональную терминологию при защите отчета по практике.</w:t>
            </w:r>
          </w:p>
          <w:p w14:paraId="2281D884" w14:textId="77777777" w:rsidR="005E2255" w:rsidRPr="00192094" w:rsidRDefault="005E2255" w:rsidP="002D00B8">
            <w:pPr>
              <w:widowControl w:val="0"/>
              <w:tabs>
                <w:tab w:val="left" w:pos="368"/>
              </w:tabs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</w:tbl>
    <w:p w14:paraId="32969233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A300B" w14:textId="77777777" w:rsidR="00015132" w:rsidRDefault="00015132">
      <w:pPr>
        <w:spacing w:line="240" w:lineRule="auto"/>
      </w:pPr>
      <w:r>
        <w:separator/>
      </w:r>
    </w:p>
  </w:endnote>
  <w:endnote w:type="continuationSeparator" w:id="0">
    <w:p w14:paraId="638E2337" w14:textId="77777777" w:rsidR="00015132" w:rsidRDefault="000151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A164A" w14:textId="7F82FA64" w:rsidR="004E746C" w:rsidRPr="00AC39BF" w:rsidRDefault="005E225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D30EF">
      <w:rPr>
        <w:noProof/>
      </w:rPr>
      <w:t>1</w:t>
    </w:r>
    <w:r>
      <w:rPr>
        <w:noProof/>
      </w:rPr>
      <w:fldChar w:fldCharType="end"/>
    </w:r>
  </w:p>
  <w:p w14:paraId="43461336" w14:textId="77777777" w:rsidR="004E746C" w:rsidRDefault="00015132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601E1" w14:textId="69471071" w:rsidR="004E746C" w:rsidRPr="00AC39BF" w:rsidRDefault="005E225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D30EF">
      <w:rPr>
        <w:noProof/>
      </w:rPr>
      <w:t>19</w:t>
    </w:r>
    <w:r>
      <w:rPr>
        <w:noProof/>
      </w:rPr>
      <w:fldChar w:fldCharType="end"/>
    </w:r>
  </w:p>
  <w:p w14:paraId="7DB2FFF5" w14:textId="77777777" w:rsidR="004E746C" w:rsidRDefault="00015132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0887C" w14:textId="77777777" w:rsidR="00015132" w:rsidRDefault="00015132">
      <w:pPr>
        <w:spacing w:line="240" w:lineRule="auto"/>
      </w:pPr>
      <w:r>
        <w:separator/>
      </w:r>
    </w:p>
  </w:footnote>
  <w:footnote w:type="continuationSeparator" w:id="0">
    <w:p w14:paraId="48DAB530" w14:textId="77777777" w:rsidR="00015132" w:rsidRDefault="0001513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01670"/>
    <w:multiLevelType w:val="multilevel"/>
    <w:tmpl w:val="D7B27730"/>
    <w:lvl w:ilvl="0">
      <w:start w:val="1"/>
      <w:numFmt w:val="decimal"/>
      <w:lvlText w:val="%1."/>
      <w:lvlJc w:val="left"/>
      <w:pPr>
        <w:ind w:left="1273" w:hanging="28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8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161" w:hanging="16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420" w:hanging="169"/>
      </w:pPr>
      <w:rPr>
        <w:rFonts w:ascii="Times New Roman" w:hAnsi="Times New Roman" w:cs="Times New Roman" w:hint="default"/>
        <w:lang w:val="ru-RU" w:eastAsia="en-US" w:bidi="ar-SA"/>
      </w:rPr>
    </w:lvl>
    <w:lvl w:ilvl="4">
      <w:numFmt w:val="bullet"/>
      <w:lvlText w:val="•"/>
      <w:lvlJc w:val="left"/>
      <w:pPr>
        <w:ind w:left="2614" w:hanging="169"/>
      </w:pPr>
      <w:rPr>
        <w:rFonts w:ascii="Times New Roman" w:hAnsi="Times New Roman" w:cs="Times New Roman" w:hint="default"/>
        <w:lang w:val="ru-RU" w:eastAsia="en-US" w:bidi="ar-SA"/>
      </w:rPr>
    </w:lvl>
    <w:lvl w:ilvl="5">
      <w:numFmt w:val="bullet"/>
      <w:lvlText w:val="•"/>
      <w:lvlJc w:val="left"/>
      <w:pPr>
        <w:ind w:left="3808" w:hanging="169"/>
      </w:pPr>
      <w:rPr>
        <w:rFonts w:ascii="Times New Roman" w:hAnsi="Times New Roman" w:cs="Times New Roman" w:hint="default"/>
        <w:lang w:val="ru-RU" w:eastAsia="en-US" w:bidi="ar-SA"/>
      </w:rPr>
    </w:lvl>
    <w:lvl w:ilvl="6">
      <w:numFmt w:val="bullet"/>
      <w:lvlText w:val="•"/>
      <w:lvlJc w:val="left"/>
      <w:pPr>
        <w:ind w:left="5003" w:hanging="169"/>
      </w:pPr>
      <w:rPr>
        <w:rFonts w:ascii="Times New Roman" w:hAnsi="Times New Roman" w:cs="Times New Roman" w:hint="default"/>
        <w:lang w:val="ru-RU" w:eastAsia="en-US" w:bidi="ar-SA"/>
      </w:rPr>
    </w:lvl>
    <w:lvl w:ilvl="7">
      <w:numFmt w:val="bullet"/>
      <w:lvlText w:val="•"/>
      <w:lvlJc w:val="left"/>
      <w:pPr>
        <w:ind w:left="6197" w:hanging="169"/>
      </w:pPr>
      <w:rPr>
        <w:rFonts w:ascii="Times New Roman" w:hAnsi="Times New Roman" w:cs="Times New Roman" w:hint="default"/>
        <w:lang w:val="ru-RU" w:eastAsia="en-US" w:bidi="ar-SA"/>
      </w:rPr>
    </w:lvl>
    <w:lvl w:ilvl="8">
      <w:numFmt w:val="bullet"/>
      <w:lvlText w:val="•"/>
      <w:lvlJc w:val="left"/>
      <w:pPr>
        <w:ind w:left="7392" w:hanging="169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" w15:restartNumberingAfterBreak="0">
    <w:nsid w:val="0F2D6331"/>
    <w:multiLevelType w:val="hybridMultilevel"/>
    <w:tmpl w:val="6AB03EB6"/>
    <w:lvl w:ilvl="0" w:tplc="3E103BFC">
      <w:start w:val="1"/>
      <w:numFmt w:val="decimal"/>
      <w:lvlText w:val="%1."/>
      <w:lvlJc w:val="left"/>
      <w:pPr>
        <w:ind w:left="285" w:hanging="35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DEAFBE6">
      <w:numFmt w:val="bullet"/>
      <w:lvlText w:val="•"/>
      <w:lvlJc w:val="left"/>
      <w:pPr>
        <w:ind w:left="285" w:hanging="17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6C64A7E0">
      <w:numFmt w:val="bullet"/>
      <w:lvlText w:val="•"/>
      <w:lvlJc w:val="left"/>
      <w:pPr>
        <w:ind w:left="2180" w:hanging="173"/>
      </w:pPr>
      <w:rPr>
        <w:rFonts w:ascii="Times New Roman" w:hAnsi="Times New Roman" w:cs="Times New Roman" w:hint="default"/>
        <w:lang w:val="ru-RU" w:eastAsia="en-US" w:bidi="ar-SA"/>
      </w:rPr>
    </w:lvl>
    <w:lvl w:ilvl="3" w:tplc="D8CA4564">
      <w:numFmt w:val="bullet"/>
      <w:lvlText w:val="•"/>
      <w:lvlJc w:val="left"/>
      <w:pPr>
        <w:ind w:left="3130" w:hanging="173"/>
      </w:pPr>
      <w:rPr>
        <w:rFonts w:ascii="Times New Roman" w:hAnsi="Times New Roman" w:cs="Times New Roman" w:hint="default"/>
        <w:lang w:val="ru-RU" w:eastAsia="en-US" w:bidi="ar-SA"/>
      </w:rPr>
    </w:lvl>
    <w:lvl w:ilvl="4" w:tplc="7DC8CEA6">
      <w:numFmt w:val="bullet"/>
      <w:lvlText w:val="•"/>
      <w:lvlJc w:val="left"/>
      <w:pPr>
        <w:ind w:left="4080" w:hanging="173"/>
      </w:pPr>
      <w:rPr>
        <w:rFonts w:ascii="Times New Roman" w:hAnsi="Times New Roman" w:cs="Times New Roman" w:hint="default"/>
        <w:lang w:val="ru-RU" w:eastAsia="en-US" w:bidi="ar-SA"/>
      </w:rPr>
    </w:lvl>
    <w:lvl w:ilvl="5" w:tplc="46162038">
      <w:numFmt w:val="bullet"/>
      <w:lvlText w:val="•"/>
      <w:lvlJc w:val="left"/>
      <w:pPr>
        <w:ind w:left="5030" w:hanging="173"/>
      </w:pPr>
      <w:rPr>
        <w:rFonts w:ascii="Times New Roman" w:hAnsi="Times New Roman" w:cs="Times New Roman" w:hint="default"/>
        <w:lang w:val="ru-RU" w:eastAsia="en-US" w:bidi="ar-SA"/>
      </w:rPr>
    </w:lvl>
    <w:lvl w:ilvl="6" w:tplc="7A1E3ABC">
      <w:numFmt w:val="bullet"/>
      <w:lvlText w:val="•"/>
      <w:lvlJc w:val="left"/>
      <w:pPr>
        <w:ind w:left="5980" w:hanging="173"/>
      </w:pPr>
      <w:rPr>
        <w:rFonts w:ascii="Times New Roman" w:hAnsi="Times New Roman" w:cs="Times New Roman" w:hint="default"/>
        <w:lang w:val="ru-RU" w:eastAsia="en-US" w:bidi="ar-SA"/>
      </w:rPr>
    </w:lvl>
    <w:lvl w:ilvl="7" w:tplc="8E443F28">
      <w:numFmt w:val="bullet"/>
      <w:lvlText w:val="•"/>
      <w:lvlJc w:val="left"/>
      <w:pPr>
        <w:ind w:left="6930" w:hanging="173"/>
      </w:pPr>
      <w:rPr>
        <w:rFonts w:ascii="Times New Roman" w:hAnsi="Times New Roman" w:cs="Times New Roman" w:hint="default"/>
        <w:lang w:val="ru-RU" w:eastAsia="en-US" w:bidi="ar-SA"/>
      </w:rPr>
    </w:lvl>
    <w:lvl w:ilvl="8" w:tplc="58D2C48C">
      <w:numFmt w:val="bullet"/>
      <w:lvlText w:val="•"/>
      <w:lvlJc w:val="left"/>
      <w:pPr>
        <w:ind w:left="7881" w:hanging="173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2" w15:restartNumberingAfterBreak="0">
    <w:nsid w:val="11AB7191"/>
    <w:multiLevelType w:val="hybridMultilevel"/>
    <w:tmpl w:val="A81A8D1E"/>
    <w:lvl w:ilvl="0" w:tplc="6214090C">
      <w:start w:val="1"/>
      <w:numFmt w:val="decimal"/>
      <w:lvlText w:val="%1."/>
      <w:lvlJc w:val="left"/>
      <w:pPr>
        <w:ind w:left="328" w:hanging="22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F381A46">
      <w:numFmt w:val="bullet"/>
      <w:lvlText w:val="•"/>
      <w:lvlJc w:val="left"/>
      <w:pPr>
        <w:ind w:left="1252" w:hanging="221"/>
      </w:pPr>
      <w:rPr>
        <w:rFonts w:ascii="Times New Roman" w:hAnsi="Times New Roman" w:cs="Times New Roman" w:hint="default"/>
        <w:lang w:val="ru-RU" w:eastAsia="en-US" w:bidi="ar-SA"/>
      </w:rPr>
    </w:lvl>
    <w:lvl w:ilvl="2" w:tplc="799CDDDC">
      <w:numFmt w:val="bullet"/>
      <w:lvlText w:val="•"/>
      <w:lvlJc w:val="left"/>
      <w:pPr>
        <w:ind w:left="2185" w:hanging="221"/>
      </w:pPr>
      <w:rPr>
        <w:rFonts w:ascii="Times New Roman" w:hAnsi="Times New Roman" w:cs="Times New Roman" w:hint="default"/>
        <w:lang w:val="ru-RU" w:eastAsia="en-US" w:bidi="ar-SA"/>
      </w:rPr>
    </w:lvl>
    <w:lvl w:ilvl="3" w:tplc="DEF04F5E">
      <w:numFmt w:val="bullet"/>
      <w:lvlText w:val="•"/>
      <w:lvlJc w:val="left"/>
      <w:pPr>
        <w:ind w:left="3117" w:hanging="221"/>
      </w:pPr>
      <w:rPr>
        <w:rFonts w:ascii="Times New Roman" w:hAnsi="Times New Roman" w:cs="Times New Roman" w:hint="default"/>
        <w:lang w:val="ru-RU" w:eastAsia="en-US" w:bidi="ar-SA"/>
      </w:rPr>
    </w:lvl>
    <w:lvl w:ilvl="4" w:tplc="4116622E">
      <w:numFmt w:val="bullet"/>
      <w:lvlText w:val="•"/>
      <w:lvlJc w:val="left"/>
      <w:pPr>
        <w:ind w:left="4050" w:hanging="221"/>
      </w:pPr>
      <w:rPr>
        <w:rFonts w:ascii="Times New Roman" w:hAnsi="Times New Roman" w:cs="Times New Roman" w:hint="default"/>
        <w:lang w:val="ru-RU" w:eastAsia="en-US" w:bidi="ar-SA"/>
      </w:rPr>
    </w:lvl>
    <w:lvl w:ilvl="5" w:tplc="E5FEEB30">
      <w:numFmt w:val="bullet"/>
      <w:lvlText w:val="•"/>
      <w:lvlJc w:val="left"/>
      <w:pPr>
        <w:ind w:left="4983" w:hanging="221"/>
      </w:pPr>
      <w:rPr>
        <w:rFonts w:ascii="Times New Roman" w:hAnsi="Times New Roman" w:cs="Times New Roman" w:hint="default"/>
        <w:lang w:val="ru-RU" w:eastAsia="en-US" w:bidi="ar-SA"/>
      </w:rPr>
    </w:lvl>
    <w:lvl w:ilvl="6" w:tplc="1C3C7F00">
      <w:numFmt w:val="bullet"/>
      <w:lvlText w:val="•"/>
      <w:lvlJc w:val="left"/>
      <w:pPr>
        <w:ind w:left="5915" w:hanging="221"/>
      </w:pPr>
      <w:rPr>
        <w:rFonts w:ascii="Times New Roman" w:hAnsi="Times New Roman" w:cs="Times New Roman" w:hint="default"/>
        <w:lang w:val="ru-RU" w:eastAsia="en-US" w:bidi="ar-SA"/>
      </w:rPr>
    </w:lvl>
    <w:lvl w:ilvl="7" w:tplc="C9EE4FFE">
      <w:numFmt w:val="bullet"/>
      <w:lvlText w:val="•"/>
      <w:lvlJc w:val="left"/>
      <w:pPr>
        <w:ind w:left="6848" w:hanging="221"/>
      </w:pPr>
      <w:rPr>
        <w:rFonts w:ascii="Times New Roman" w:hAnsi="Times New Roman" w:cs="Times New Roman" w:hint="default"/>
        <w:lang w:val="ru-RU" w:eastAsia="en-US" w:bidi="ar-SA"/>
      </w:rPr>
    </w:lvl>
    <w:lvl w:ilvl="8" w:tplc="213682E8">
      <w:numFmt w:val="bullet"/>
      <w:lvlText w:val="•"/>
      <w:lvlJc w:val="left"/>
      <w:pPr>
        <w:ind w:left="7780" w:hanging="221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" w15:restartNumberingAfterBreak="0">
    <w:nsid w:val="3748143F"/>
    <w:multiLevelType w:val="hybridMultilevel"/>
    <w:tmpl w:val="E69A331E"/>
    <w:lvl w:ilvl="0" w:tplc="929289B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C144027A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61800378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5282A31E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335A89A6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3A6EE6BE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8DCC5F8E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5614D8D0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52A4ADEE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" w15:restartNumberingAfterBreak="0">
    <w:nsid w:val="5C4D2FE8"/>
    <w:multiLevelType w:val="hybridMultilevel"/>
    <w:tmpl w:val="BCB4D290"/>
    <w:lvl w:ilvl="0" w:tplc="78EC5C7A">
      <w:start w:val="1"/>
      <w:numFmt w:val="decimal"/>
      <w:lvlText w:val="%1)"/>
      <w:lvlJc w:val="left"/>
      <w:pPr>
        <w:ind w:left="285" w:hanging="60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1309156">
      <w:numFmt w:val="bullet"/>
      <w:lvlText w:val="•"/>
      <w:lvlJc w:val="left"/>
      <w:pPr>
        <w:ind w:left="1230" w:hanging="605"/>
      </w:pPr>
      <w:rPr>
        <w:rFonts w:ascii="Times New Roman" w:hAnsi="Times New Roman" w:cs="Times New Roman" w:hint="default"/>
        <w:lang w:val="ru-RU" w:eastAsia="en-US" w:bidi="ar-SA"/>
      </w:rPr>
    </w:lvl>
    <w:lvl w:ilvl="2" w:tplc="2676E07E">
      <w:numFmt w:val="bullet"/>
      <w:lvlText w:val="•"/>
      <w:lvlJc w:val="left"/>
      <w:pPr>
        <w:ind w:left="2180" w:hanging="605"/>
      </w:pPr>
      <w:rPr>
        <w:rFonts w:ascii="Times New Roman" w:hAnsi="Times New Roman" w:cs="Times New Roman" w:hint="default"/>
        <w:lang w:val="ru-RU" w:eastAsia="en-US" w:bidi="ar-SA"/>
      </w:rPr>
    </w:lvl>
    <w:lvl w:ilvl="3" w:tplc="DB1697D2">
      <w:numFmt w:val="bullet"/>
      <w:lvlText w:val="•"/>
      <w:lvlJc w:val="left"/>
      <w:pPr>
        <w:ind w:left="3130" w:hanging="605"/>
      </w:pPr>
      <w:rPr>
        <w:rFonts w:ascii="Times New Roman" w:hAnsi="Times New Roman" w:cs="Times New Roman" w:hint="default"/>
        <w:lang w:val="ru-RU" w:eastAsia="en-US" w:bidi="ar-SA"/>
      </w:rPr>
    </w:lvl>
    <w:lvl w:ilvl="4" w:tplc="FFB8EB70">
      <w:numFmt w:val="bullet"/>
      <w:lvlText w:val="•"/>
      <w:lvlJc w:val="left"/>
      <w:pPr>
        <w:ind w:left="4080" w:hanging="605"/>
      </w:pPr>
      <w:rPr>
        <w:rFonts w:ascii="Times New Roman" w:hAnsi="Times New Roman" w:cs="Times New Roman" w:hint="default"/>
        <w:lang w:val="ru-RU" w:eastAsia="en-US" w:bidi="ar-SA"/>
      </w:rPr>
    </w:lvl>
    <w:lvl w:ilvl="5" w:tplc="E96203F6">
      <w:numFmt w:val="bullet"/>
      <w:lvlText w:val="•"/>
      <w:lvlJc w:val="left"/>
      <w:pPr>
        <w:ind w:left="5030" w:hanging="605"/>
      </w:pPr>
      <w:rPr>
        <w:rFonts w:ascii="Times New Roman" w:hAnsi="Times New Roman" w:cs="Times New Roman" w:hint="default"/>
        <w:lang w:val="ru-RU" w:eastAsia="en-US" w:bidi="ar-SA"/>
      </w:rPr>
    </w:lvl>
    <w:lvl w:ilvl="6" w:tplc="4190AE02">
      <w:numFmt w:val="bullet"/>
      <w:lvlText w:val="•"/>
      <w:lvlJc w:val="left"/>
      <w:pPr>
        <w:ind w:left="5980" w:hanging="605"/>
      </w:pPr>
      <w:rPr>
        <w:rFonts w:ascii="Times New Roman" w:hAnsi="Times New Roman" w:cs="Times New Roman" w:hint="default"/>
        <w:lang w:val="ru-RU" w:eastAsia="en-US" w:bidi="ar-SA"/>
      </w:rPr>
    </w:lvl>
    <w:lvl w:ilvl="7" w:tplc="2A926698">
      <w:numFmt w:val="bullet"/>
      <w:lvlText w:val="•"/>
      <w:lvlJc w:val="left"/>
      <w:pPr>
        <w:ind w:left="6930" w:hanging="605"/>
      </w:pPr>
      <w:rPr>
        <w:rFonts w:ascii="Times New Roman" w:hAnsi="Times New Roman" w:cs="Times New Roman" w:hint="default"/>
        <w:lang w:val="ru-RU" w:eastAsia="en-US" w:bidi="ar-SA"/>
      </w:rPr>
    </w:lvl>
    <w:lvl w:ilvl="8" w:tplc="2B7EEE80">
      <w:numFmt w:val="bullet"/>
      <w:lvlText w:val="•"/>
      <w:lvlJc w:val="left"/>
      <w:pPr>
        <w:ind w:left="7881" w:hanging="605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" w15:restartNumberingAfterBreak="0">
    <w:nsid w:val="5FE47EC3"/>
    <w:multiLevelType w:val="hybridMultilevel"/>
    <w:tmpl w:val="A7F4C7AA"/>
    <w:lvl w:ilvl="0" w:tplc="5B263FC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2E12E25C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6986DA16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0CB28B96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7C1CA868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2D683A88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E87203D4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1942459E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31921A68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" w15:restartNumberingAfterBreak="0">
    <w:nsid w:val="7352741A"/>
    <w:multiLevelType w:val="hybridMultilevel"/>
    <w:tmpl w:val="C7F45A30"/>
    <w:lvl w:ilvl="0" w:tplc="7FD6C39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72405DF6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32B2241C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9B242ECC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A762F21C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A2ECAE32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3DEA9510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F0AA6568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A28452FE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55"/>
    <w:rsid w:val="00015132"/>
    <w:rsid w:val="003D30EF"/>
    <w:rsid w:val="00524A5F"/>
    <w:rsid w:val="005E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DE719"/>
  <w15:chartTrackingRefBased/>
  <w15:docId w15:val="{0FF3D078-11CB-4E15-86AD-F611EEF4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255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5E2255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5E2255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5E2255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E2255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5E2255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5E2255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paragraph" w:styleId="a3">
    <w:name w:val="Body Text"/>
    <w:link w:val="a4"/>
    <w:uiPriority w:val="1"/>
    <w:qFormat/>
    <w:rsid w:val="005E2255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5E2255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5">
    <w:name w:val="footer"/>
    <w:basedOn w:val="a"/>
    <w:link w:val="a6"/>
    <w:uiPriority w:val="99"/>
    <w:unhideWhenUsed/>
    <w:rsid w:val="005E2255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6">
    <w:name w:val="Нижний колонтитул Знак"/>
    <w:basedOn w:val="a0"/>
    <w:link w:val="a5"/>
    <w:uiPriority w:val="99"/>
    <w:rsid w:val="005E2255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3648</Words>
  <Characters>20796</Characters>
  <Application>Microsoft Office Word</Application>
  <DocSecurity>0</DocSecurity>
  <Lines>173</Lines>
  <Paragraphs>48</Paragraphs>
  <ScaleCrop>false</ScaleCrop>
  <Company/>
  <LinksUpToDate>false</LinksUpToDate>
  <CharactersWithSpaces>24396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Чудова Надежда Александровна</cp:lastModifiedBy>
  <cp:revision>3</cp:revision>
  <dcterms:created xsi:type="dcterms:W3CDTF">2026-09-15T08:31:00Z</dcterms:created>
  <dcterms:modified xsi:type="dcterms:W3CDTF">2026-09-18T06:22:00Z</dcterms:modified>
</cp:coreProperties>
</file>