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C0" w:rsidRPr="00646139" w:rsidRDefault="00193DC0" w:rsidP="00193DC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практике в </w:t>
      </w:r>
      <w:r w:rsidR="001E4AE1">
        <w:rPr>
          <w:b/>
          <w:bCs/>
        </w:rPr>
        <w:t xml:space="preserve">6 </w:t>
      </w:r>
      <w:r>
        <w:rPr>
          <w:b/>
          <w:bCs/>
        </w:rPr>
        <w:t>семестре</w:t>
      </w:r>
    </w:p>
    <w:p w:rsidR="00193DC0" w:rsidRDefault="00193DC0" w:rsidP="00193DC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1E4AE1">
        <w:rPr>
          <w:b/>
        </w:rPr>
        <w:t>Преддипломная практика</w:t>
      </w:r>
      <w:r>
        <w:rPr>
          <w:b/>
          <w:bCs/>
        </w:rPr>
        <w:t>»</w:t>
      </w:r>
    </w:p>
    <w:p w:rsidR="00193DC0" w:rsidRPr="006C2822" w:rsidRDefault="00193DC0" w:rsidP="00193DC0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="00890C3C">
        <w:t xml:space="preserve">с оценкой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:rsidR="00193DC0" w:rsidRPr="00BA01C8" w:rsidRDefault="00193DC0" w:rsidP="00193DC0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1.Производственная структура предприятия.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2.Организация работы структурных подразделений предприятий.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 xml:space="preserve">3.Основные требования, предъявляемые к подвижному составу при изготовлении </w:t>
      </w:r>
      <w:proofErr w:type="gramStart"/>
      <w:r w:rsidRPr="001E4AE1">
        <w:rPr>
          <w:sz w:val="28"/>
          <w:szCs w:val="28"/>
        </w:rPr>
        <w:t>или  выпуске</w:t>
      </w:r>
      <w:proofErr w:type="gramEnd"/>
      <w:r w:rsidRPr="001E4AE1">
        <w:rPr>
          <w:sz w:val="28"/>
          <w:szCs w:val="28"/>
        </w:rPr>
        <w:t xml:space="preserve"> после ремонта.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4.Основные нормативные документы ОАО «РЖД» по ремонту и техническому обслуживанию подвижного состава, применяемые в работе структурного подразделения предприятия (согласно индивидуального задания).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5. Применяемые при технической диагностике основные методы и средства технических измерений.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6. Технологическая подготовка производства. Применяемые на практике методы технологической подготовки производства.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7. Технологические и производственные процессы предприятия.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8. Особенности эксплуатации подвижного состава и системы его технического обслуживания и ремонта.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9. Организация производства на предприятии.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10.Технико-экономические параметры предприятия.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11. Методы оценки основных производственных ресурсов и технико-экономических показателей производства.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12. Средства технологического оснащения предприятия и их соответствие требованиям, предъявляемым к качеству выполнения технологических процессов</w:t>
      </w:r>
    </w:p>
    <w:p w:rsidR="001E4AE1" w:rsidRPr="001E4AE1" w:rsidRDefault="001E4AE1" w:rsidP="001E4AE1">
      <w:pPr>
        <w:spacing w:line="360" w:lineRule="auto"/>
        <w:ind w:firstLine="709"/>
        <w:jc w:val="both"/>
        <w:rPr>
          <w:sz w:val="28"/>
          <w:szCs w:val="28"/>
        </w:rPr>
      </w:pPr>
      <w:r w:rsidRPr="001E4AE1">
        <w:rPr>
          <w:sz w:val="28"/>
          <w:szCs w:val="28"/>
        </w:rPr>
        <w:t>13. Методы организации и управления на предприятии.</w:t>
      </w:r>
    </w:p>
    <w:p w:rsidR="00F2023C" w:rsidRDefault="001E4AE1" w:rsidP="001E4AE1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1E4AE1">
        <w:rPr>
          <w:sz w:val="28"/>
          <w:szCs w:val="28"/>
        </w:rPr>
        <w:t>14. Показатели работы предприятий.</w:t>
      </w:r>
      <w:bookmarkStart w:id="0" w:name="_GoBack"/>
      <w:bookmarkEnd w:id="0"/>
    </w:p>
    <w:sectPr w:rsidR="00F2023C" w:rsidSect="001E4AE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C"/>
    <w:rsid w:val="00007FAA"/>
    <w:rsid w:val="00050C03"/>
    <w:rsid w:val="00193DC0"/>
    <w:rsid w:val="001E4AE1"/>
    <w:rsid w:val="005A0226"/>
    <w:rsid w:val="007413F5"/>
    <w:rsid w:val="00890C3C"/>
    <w:rsid w:val="00EE254B"/>
    <w:rsid w:val="00F2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BCF4-9EFA-451E-A7DE-E4F0472F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FA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4">
    <w:name w:val="Основной текст_"/>
    <w:basedOn w:val="a0"/>
    <w:link w:val="1"/>
    <w:rsid w:val="00193DC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93DC0"/>
    <w:pPr>
      <w:widowControl w:val="0"/>
      <w:suppressAutoHyphens w:val="0"/>
      <w:spacing w:line="276" w:lineRule="auto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Кривич</dc:creator>
  <cp:keywords/>
  <dc:description/>
  <cp:lastModifiedBy>443-5</cp:lastModifiedBy>
  <cp:revision>2</cp:revision>
  <dcterms:created xsi:type="dcterms:W3CDTF">2024-05-20T12:57:00Z</dcterms:created>
  <dcterms:modified xsi:type="dcterms:W3CDTF">2024-05-20T12:57:00Z</dcterms:modified>
</cp:coreProperties>
</file>