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5F9" w:rsidRDefault="004775BA">
      <w:pPr>
        <w:shd w:val="clear" w:color="auto" w:fill="FFFFFF"/>
        <w:spacing w:after="0" w:line="276" w:lineRule="auto"/>
        <w:ind w:right="46"/>
        <w:jc w:val="center"/>
        <w:rPr>
          <w:rFonts w:cs="Times New Roman"/>
          <w:b/>
          <w:noProof/>
          <w:sz w:val="24"/>
        </w:rPr>
      </w:pPr>
      <w:r>
        <w:rPr>
          <w:rFonts w:cs="Times New Roman"/>
          <w:b/>
          <w:noProof/>
          <w:sz w:val="24"/>
        </w:rPr>
        <w:t>МИНИСТЕРСТВО ТРАНСПОРТА РОССИЙСКОЙ ФЕДЕРАЦИИ</w:t>
      </w:r>
    </w:p>
    <w:p w:rsidR="002E75F9" w:rsidRDefault="002E75F9">
      <w:pPr>
        <w:spacing w:after="0" w:line="276" w:lineRule="auto"/>
        <w:jc w:val="center"/>
        <w:rPr>
          <w:rFonts w:cs="Times New Roman"/>
          <w:b/>
          <w:noProof/>
          <w:sz w:val="12"/>
        </w:rPr>
      </w:pPr>
    </w:p>
    <w:p w:rsidR="002E75F9" w:rsidRDefault="004775BA">
      <w:pPr>
        <w:spacing w:after="0" w:line="276" w:lineRule="auto"/>
        <w:jc w:val="center"/>
        <w:rPr>
          <w:rFonts w:cs="Times New Roman"/>
          <w:b/>
          <w:caps/>
          <w:noProof/>
          <w:sz w:val="24"/>
        </w:rPr>
      </w:pPr>
      <w:r>
        <w:rPr>
          <w:rFonts w:cs="Times New Roman"/>
          <w:b/>
          <w:caps/>
          <w:noProof/>
          <w:sz w:val="24"/>
        </w:rPr>
        <w:t>ФЕДЕРАЛЬНОЕ ГОСУДАРСТВЕННОЕ АВТОНОМНОЕ ОБРАЗОВАТЕЛЬНОЕ</w:t>
      </w:r>
      <w:r>
        <w:rPr>
          <w:rFonts w:cs="Times New Roman"/>
          <w:b/>
          <w:caps/>
          <w:noProof/>
          <w:sz w:val="24"/>
        </w:rPr>
        <w:br/>
        <w:t>УЧРЕЖДЕНИЕ ВЫСШЕГО ОБРАЗОВАНИЯ</w:t>
      </w:r>
    </w:p>
    <w:p w:rsidR="002E75F9" w:rsidRDefault="002E75F9">
      <w:pPr>
        <w:spacing w:after="0" w:line="276" w:lineRule="auto"/>
        <w:jc w:val="center"/>
        <w:rPr>
          <w:rFonts w:cs="Times New Roman"/>
          <w:b/>
          <w:noProof/>
          <w:sz w:val="10"/>
        </w:rPr>
      </w:pPr>
    </w:p>
    <w:p w:rsidR="002E75F9" w:rsidRDefault="004775BA">
      <w:pPr>
        <w:pStyle w:val="a9"/>
        <w:spacing w:after="0" w:line="276" w:lineRule="auto"/>
        <w:jc w:val="center"/>
        <w:rPr>
          <w:rFonts w:cs="Times New Roman"/>
          <w:b/>
          <w:noProof/>
          <w:sz w:val="32"/>
          <w:szCs w:val="28"/>
        </w:rPr>
      </w:pPr>
      <w:r>
        <w:rPr>
          <w:rFonts w:cs="Times New Roman"/>
          <w:b/>
          <w:noProof/>
          <w:sz w:val="32"/>
          <w:szCs w:val="28"/>
        </w:rPr>
        <w:t>«РОССИЙСКИЙ УНИВЕРСИТЕТ ТРАНСПОРТА»</w:t>
      </w:r>
      <w:r>
        <w:rPr>
          <w:rFonts w:cs="Times New Roman"/>
          <w:b/>
          <w:noProof/>
          <w:sz w:val="32"/>
          <w:szCs w:val="28"/>
        </w:rPr>
        <w:br/>
        <w:t>(РУТ (МИИТ)</w:t>
      </w:r>
    </w:p>
    <w:p w:rsidR="002E75F9" w:rsidRDefault="004775BA">
      <w:pPr>
        <w:pStyle w:val="a9"/>
        <w:spacing w:after="0" w:line="276" w:lineRule="auto"/>
        <w:jc w:val="center"/>
        <w:rPr>
          <w:rFonts w:cs="Times New Roman"/>
          <w:b/>
          <w:noProof/>
          <w:sz w:val="32"/>
          <w:szCs w:val="28"/>
        </w:rPr>
      </w:pPr>
      <w:r>
        <w:rPr>
          <w:rFonts w:cs="Times New Roman"/>
          <w:b/>
          <w:noProof/>
          <w:sz w:val="32"/>
          <w:szCs w:val="28"/>
        </w:rPr>
        <w:t>Институт международных транспортных коммуникаций</w:t>
      </w:r>
    </w:p>
    <w:p w:rsidR="002E75F9" w:rsidRDefault="004775BA">
      <w:pPr>
        <w:pStyle w:val="a9"/>
        <w:spacing w:after="0" w:line="276" w:lineRule="auto"/>
        <w:rPr>
          <w:rFonts w:cs="Times New Roman"/>
          <w:b/>
          <w:noProof/>
          <w:sz w:val="32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49530</wp:posOffset>
                </wp:positionV>
                <wp:extent cx="3322955" cy="1466850"/>
                <wp:effectExtent l="0" t="0" r="10795" b="19050"/>
                <wp:wrapThrough wrapText="bothSides">
                  <wp:wrapPolygon edited="0">
                    <wp:start x="867" y="0"/>
                    <wp:lineTo x="0" y="1403"/>
                    <wp:lineTo x="0" y="19917"/>
                    <wp:lineTo x="743" y="21600"/>
                    <wp:lineTo x="20803" y="21600"/>
                    <wp:lineTo x="21546" y="19917"/>
                    <wp:lineTo x="21546" y="842"/>
                    <wp:lineTo x="20680" y="0"/>
                    <wp:lineTo x="867" y="0"/>
                  </wp:wrapPolygon>
                </wp:wrapThrough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2955" cy="1466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7"/>
                              <w:gridCol w:w="3662"/>
                            </w:tblGrid>
                            <w:tr w:rsidR="002E75F9">
                              <w:tc>
                                <w:tcPr>
                                  <w:tcW w:w="1103" w:type="pct"/>
                                  <w:vAlign w:val="center"/>
                                  <w:hideMark/>
                                </w:tcPr>
                                <w:p w:rsidR="002E75F9" w:rsidRDefault="002E75F9">
                                  <w:pPr>
                                    <w:jc w:val="center"/>
                                    <w:rPr>
                                      <w:noProof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7" w:type="pct"/>
                                  <w:vAlign w:val="center"/>
                                  <w:hideMark/>
                                </w:tcPr>
                                <w:p w:rsidR="002E75F9" w:rsidRDefault="004775BA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 xml:space="preserve">Рабочая программа профессионального модуля, </w:t>
                                  </w:r>
                                </w:p>
                                <w:p w:rsidR="002E75F9" w:rsidRDefault="004775BA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как компонент образовательной программы среднего профессионального образования - программы СПО</w:t>
                                  </w:r>
                                </w:p>
                                <w:p w:rsidR="002E75F9" w:rsidRDefault="004775BA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по специальности</w:t>
                                  </w:r>
                                </w:p>
                                <w:p w:rsidR="002E75F9" w:rsidRDefault="004775BA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Документационное обеспечение управления и архивоведение,</w:t>
                                  </w:r>
                                </w:p>
                                <w:p w:rsidR="002E75F9" w:rsidRDefault="004775BA">
                                  <w:pPr>
                                    <w:jc w:val="center"/>
                                    <w:rPr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утвержденная Председатель цикловой комиссии РУТ (МИИТ) Моргуновой Г.А.</w:t>
                                  </w:r>
                                </w:p>
                              </w:tc>
                            </w:tr>
                          </w:tbl>
                          <w:p w:rsidR="002E75F9" w:rsidRDefault="002E75F9">
                            <w:pPr>
                              <w:jc w:val="center"/>
                              <w:rPr>
                                <w:noProof/>
                                <w:color w:val="0070C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6" style="position:absolute;margin-left:205.55pt;margin-top:3.9pt;width:261.65pt;height:115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" strokecolor="#2e74b5" strokeweight="1pt">
                <v:textbox>
                  <w:txbxContent>
                    <w:tbl>
                      <w:tblPr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1037"/>
                        <w:gridCol w:w="3662"/>
                      </w:tblGrid>
                      <w:tr w:rsidR="002E75F9">
                        <w:tc>
                          <w:tcPr>
                            <w:tcW w:w="1103" w:type="pct"/>
                            <w:vAlign w:val="center"/>
                            <w:hideMark/>
                          </w:tcPr>
                          <w:p w:rsidR="002E75F9" w:rsidRDefault="002E75F9">
                            <w:pPr>
                              <w:jc w:val="center"/>
                              <w:rPr>
                                <w:noProof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897" w:type="pct"/>
                            <w:vAlign w:val="center"/>
                            <w:hideMark/>
                          </w:tcPr>
                          <w:p w:rsidR="002E75F9" w:rsidRDefault="004775BA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 xml:space="preserve">Рабочая программа профессионального модуля, </w:t>
                            </w:r>
                          </w:p>
                          <w:p w:rsidR="002E75F9" w:rsidRDefault="004775BA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как компонент образовательной программы среднего профессионального образования - программы СПО</w:t>
                            </w:r>
                          </w:p>
                          <w:p w:rsidR="002E75F9" w:rsidRDefault="004775BA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по специальности</w:t>
                            </w:r>
                          </w:p>
                          <w:p w:rsidR="002E75F9" w:rsidRDefault="004775BA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Документационное обеспечение управления и архивоведение,</w:t>
                            </w:r>
                          </w:p>
                          <w:p w:rsidR="002E75F9" w:rsidRDefault="004775BA">
                            <w:pPr>
                              <w:jc w:val="center"/>
                              <w:rPr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утвержденная Председатель цикловой комиссии РУТ (МИИТ) Моргуновой Г.А.</w:t>
                            </w:r>
                          </w:p>
                        </w:tc>
                      </w:tr>
                    </w:tbl>
                    <w:p w:rsidR="002E75F9" w:rsidRDefault="002E75F9">
                      <w:pPr>
                        <w:jc w:val="center"/>
                        <w:rPr>
                          <w:noProof/>
                          <w:color w:val="0070C0"/>
                          <w:sz w:val="16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2E75F9" w:rsidRDefault="002E75F9">
      <w:pPr>
        <w:pStyle w:val="a9"/>
        <w:spacing w:after="0" w:line="276" w:lineRule="auto"/>
        <w:rPr>
          <w:rFonts w:cs="Times New Roman"/>
          <w:b/>
          <w:noProof/>
          <w:sz w:val="32"/>
          <w:szCs w:val="28"/>
        </w:rPr>
      </w:pPr>
    </w:p>
    <w:p w:rsidR="002E75F9" w:rsidRDefault="002E75F9">
      <w:pPr>
        <w:pStyle w:val="a9"/>
        <w:spacing w:after="0" w:line="276" w:lineRule="auto"/>
        <w:rPr>
          <w:rFonts w:cs="Times New Roman"/>
          <w:b/>
          <w:noProof/>
          <w:sz w:val="32"/>
          <w:szCs w:val="28"/>
        </w:rPr>
      </w:pPr>
    </w:p>
    <w:p w:rsidR="002E75F9" w:rsidRDefault="002E75F9">
      <w:pPr>
        <w:pStyle w:val="a9"/>
        <w:spacing w:after="0" w:line="276" w:lineRule="auto"/>
        <w:rPr>
          <w:rFonts w:cs="Times New Roman"/>
          <w:b/>
          <w:noProof/>
          <w:sz w:val="32"/>
          <w:szCs w:val="28"/>
        </w:rPr>
      </w:pPr>
    </w:p>
    <w:p w:rsidR="002E75F9" w:rsidRDefault="002E75F9">
      <w:pPr>
        <w:spacing w:after="0" w:line="276" w:lineRule="auto"/>
        <w:rPr>
          <w:rFonts w:cs="Times New Roman"/>
          <w:noProof/>
        </w:rPr>
      </w:pPr>
    </w:p>
    <w:p w:rsidR="002E75F9" w:rsidRDefault="002E75F9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</w:p>
    <w:p w:rsidR="002E75F9" w:rsidRDefault="002E75F9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</w:p>
    <w:p w:rsidR="002E75F9" w:rsidRDefault="004775BA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  <w:r>
        <w:rPr>
          <w:rFonts w:cs="Times New Roman"/>
          <w:b/>
          <w:noProof/>
          <w:szCs w:val="28"/>
        </w:rPr>
        <w:t>РАБОЧАЯ ПРОГРАММА ПРОФЕССИОНАЛЬНОГО МОДУЛЯ</w:t>
      </w:r>
    </w:p>
    <w:p w:rsidR="003435BC" w:rsidRDefault="004775BA">
      <w:pPr>
        <w:spacing w:after="0" w:line="276" w:lineRule="auto"/>
        <w:jc w:val="center"/>
        <w:rPr>
          <w:rFonts w:cs="Times New Roman"/>
          <w:noProof/>
          <w:szCs w:val="16"/>
        </w:rPr>
      </w:pPr>
      <w:r>
        <w:rPr>
          <w:rFonts w:cs="Times New Roman"/>
          <w:noProof/>
          <w:szCs w:val="16"/>
        </w:rPr>
        <w:t>ПМ.02 Организация архивной работы по документам организаций различных форм собственности</w:t>
      </w:r>
      <w:r w:rsidR="003435BC">
        <w:rPr>
          <w:rFonts w:cs="Times New Roman"/>
          <w:noProof/>
          <w:szCs w:val="16"/>
        </w:rPr>
        <w:t xml:space="preserve"> (</w:t>
      </w:r>
      <w:r w:rsidR="003435BC" w:rsidRPr="003435BC">
        <w:rPr>
          <w:rFonts w:cs="Times New Roman"/>
          <w:noProof/>
          <w:szCs w:val="16"/>
        </w:rPr>
        <w:t xml:space="preserve">МДК.02.01. Организация и нормативно-правовые основы архивного дела; </w:t>
      </w:r>
    </w:p>
    <w:p w:rsidR="003435BC" w:rsidRDefault="003435BC">
      <w:pPr>
        <w:spacing w:after="0" w:line="276" w:lineRule="auto"/>
        <w:jc w:val="center"/>
        <w:rPr>
          <w:rFonts w:cs="Times New Roman"/>
          <w:noProof/>
          <w:szCs w:val="16"/>
        </w:rPr>
      </w:pPr>
      <w:r w:rsidRPr="003435BC">
        <w:rPr>
          <w:rFonts w:cs="Times New Roman"/>
          <w:noProof/>
          <w:szCs w:val="16"/>
        </w:rPr>
        <w:t xml:space="preserve">МДК.02.02. Цифровые технологии в архивном деле; </w:t>
      </w:r>
    </w:p>
    <w:p w:rsidR="003435BC" w:rsidRPr="007025C4" w:rsidRDefault="003435BC">
      <w:pPr>
        <w:spacing w:after="0" w:line="276" w:lineRule="auto"/>
        <w:jc w:val="center"/>
        <w:rPr>
          <w:rFonts w:cs="Times New Roman"/>
          <w:noProof/>
          <w:szCs w:val="16"/>
        </w:rPr>
      </w:pPr>
      <w:r w:rsidRPr="003435BC">
        <w:rPr>
          <w:rFonts w:cs="Times New Roman"/>
          <w:noProof/>
          <w:szCs w:val="16"/>
        </w:rPr>
        <w:t>МДК.02.03. Ме</w:t>
      </w:r>
      <w:r>
        <w:rPr>
          <w:rFonts w:cs="Times New Roman"/>
          <w:noProof/>
          <w:szCs w:val="16"/>
        </w:rPr>
        <w:t>тодика и практика архивоведения</w:t>
      </w:r>
      <w:r w:rsidRPr="007025C4">
        <w:rPr>
          <w:rFonts w:cs="Times New Roman"/>
          <w:noProof/>
          <w:szCs w:val="16"/>
        </w:rPr>
        <w:t>;</w:t>
      </w:r>
    </w:p>
    <w:p w:rsidR="002E75F9" w:rsidRDefault="003435BC">
      <w:pPr>
        <w:spacing w:after="0" w:line="276" w:lineRule="auto"/>
        <w:jc w:val="center"/>
        <w:rPr>
          <w:rFonts w:cs="Times New Roman"/>
          <w:noProof/>
          <w:szCs w:val="16"/>
        </w:rPr>
      </w:pPr>
      <w:r w:rsidRPr="003435BC">
        <w:rPr>
          <w:rFonts w:cs="Times New Roman"/>
          <w:noProof/>
          <w:szCs w:val="16"/>
        </w:rPr>
        <w:t>МДК.02.04.Обеспечение сохранности документов</w:t>
      </w:r>
      <w:r>
        <w:rPr>
          <w:rFonts w:cs="Times New Roman"/>
          <w:noProof/>
          <w:szCs w:val="16"/>
        </w:rPr>
        <w:t>)</w:t>
      </w:r>
    </w:p>
    <w:p w:rsidR="002E75F9" w:rsidRDefault="004775BA">
      <w:pPr>
        <w:spacing w:after="0" w:line="276" w:lineRule="auto"/>
        <w:jc w:val="center"/>
        <w:rPr>
          <w:rFonts w:cs="Times New Roman"/>
          <w:noProof/>
          <w:szCs w:val="16"/>
        </w:rPr>
      </w:pPr>
      <w:r>
        <w:rPr>
          <w:rFonts w:cs="Times New Roman"/>
          <w:noProof/>
          <w:szCs w:val="16"/>
        </w:rPr>
        <w:t>по специальности - 46.02.01 «Документационное обеспечение управления и архивоведение»</w:t>
      </w:r>
    </w:p>
    <w:p w:rsidR="002E75F9" w:rsidRDefault="002E75F9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</w:p>
    <w:p w:rsidR="002E75F9" w:rsidRDefault="002E75F9">
      <w:pPr>
        <w:spacing w:after="0" w:line="276" w:lineRule="auto"/>
        <w:jc w:val="center"/>
        <w:rPr>
          <w:rFonts w:cs="Times New Roman"/>
          <w:b/>
          <w:noProof/>
          <w:sz w:val="20"/>
        </w:rPr>
      </w:pPr>
    </w:p>
    <w:p w:rsidR="002E75F9" w:rsidRDefault="004775BA">
      <w:pPr>
        <w:spacing w:after="0" w:line="276" w:lineRule="auto"/>
        <w:rPr>
          <w:rFonts w:cs="Times New Roman"/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64135</wp:posOffset>
                </wp:positionV>
                <wp:extent cx="2847340" cy="788670"/>
                <wp:effectExtent l="0" t="0" r="10160" b="11430"/>
                <wp:wrapThrough wrapText="bothSides">
                  <wp:wrapPolygon edited="0">
                    <wp:start x="289" y="0"/>
                    <wp:lineTo x="0" y="1043"/>
                    <wp:lineTo x="0" y="20348"/>
                    <wp:lineTo x="289" y="21391"/>
                    <wp:lineTo x="21388" y="21391"/>
                    <wp:lineTo x="21533" y="20348"/>
                    <wp:lineTo x="21533" y="1043"/>
                    <wp:lineTo x="21244" y="0"/>
                    <wp:lineTo x="289" y="0"/>
                  </wp:wrapPolygon>
                </wp:wrapThrough>
                <wp:docPr id="8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788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054"/>
                            </w:tblGrid>
                            <w:tr w:rsidR="002E75F9">
                              <w:tc>
                                <w:tcPr>
                                  <w:tcW w:w="5000" w:type="pct"/>
                                  <w:vAlign w:val="center"/>
                                  <w:hideMark/>
                                </w:tcPr>
                                <w:p w:rsidR="002E75F9" w:rsidRDefault="004775BA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Рабочая  программа</w:t>
                                  </w:r>
                                </w:p>
                                <w:p w:rsidR="002E75F9" w:rsidRDefault="004775BA">
                                  <w:pPr>
                                    <w:jc w:val="center"/>
                                    <w:rPr>
                                      <w:noProof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профессионального модуля</w:t>
                                  </w:r>
                                  <w:r>
                                    <w:rPr>
                                      <w:noProof/>
                                      <w:color w:val="0070C0"/>
                                      <w:sz w:val="16"/>
                                    </w:rPr>
                                    <w:t xml:space="preserve"> в виде электронного документа выгружена из единой корпоративной информационной системы управления университетом и соответствует оригиналу</w:t>
                                  </w:r>
                                </w:p>
                              </w:tc>
                            </w:tr>
                          </w:tbl>
                          <w:p w:rsidR="002E75F9" w:rsidRDefault="002E75F9">
                            <w:pPr>
                              <w:jc w:val="center"/>
                              <w:rPr>
                                <w:noProof/>
                                <w:color w:val="0070C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margin-left:246.05pt;margin-top:5.05pt;width:224.2pt;height:62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" strokecolor="#2e74b5" strokeweight="1pt">
                <v:textbox>
                  <w:txbxContent>
                    <w:tbl>
                      <w:tblPr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4054"/>
                      </w:tblGrid>
                      <w:tr w:rsidR="002E75F9">
                        <w:tc>
                          <w:tcPr>
                            <w:tcW w:w="5000" w:type="pct"/>
                            <w:vAlign w:val="center"/>
                            <w:hideMark/>
                          </w:tcPr>
                          <w:p w:rsidR="002E75F9" w:rsidRDefault="004775BA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Рабочая  программа</w:t>
                            </w:r>
                          </w:p>
                          <w:p w:rsidR="002E75F9" w:rsidRDefault="004775BA">
                            <w:pPr>
                              <w:jc w:val="center"/>
                              <w:rPr>
                                <w:noProof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профессионального модуля</w:t>
                            </w:r>
                            <w:r>
                              <w:rPr>
                                <w:noProof/>
                                <w:color w:val="0070C0"/>
                                <w:sz w:val="16"/>
                              </w:rPr>
                              <w:t xml:space="preserve"> в виде электронного документа выгружена из единой корпоративной информационной системы управления университетом и соответствует оригиналу</w:t>
                            </w:r>
                          </w:p>
                        </w:tc>
                      </w:tr>
                    </w:tbl>
                    <w:p w:rsidR="002E75F9" w:rsidRDefault="002E75F9">
                      <w:pPr>
                        <w:jc w:val="center"/>
                        <w:rPr>
                          <w:noProof/>
                          <w:color w:val="0070C0"/>
                          <w:sz w:val="16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2E75F9" w:rsidRDefault="002E75F9">
      <w:pPr>
        <w:spacing w:after="0" w:line="276" w:lineRule="auto"/>
        <w:rPr>
          <w:rFonts w:cs="Times New Roman"/>
          <w:noProof/>
        </w:rPr>
      </w:pPr>
    </w:p>
    <w:p w:rsidR="002E75F9" w:rsidRDefault="002E75F9">
      <w:pPr>
        <w:spacing w:after="0" w:line="276" w:lineRule="auto"/>
        <w:rPr>
          <w:rFonts w:cs="Times New Roman"/>
          <w:noProof/>
        </w:rPr>
      </w:pPr>
    </w:p>
    <w:p w:rsidR="002E75F9" w:rsidRDefault="002E75F9">
      <w:pPr>
        <w:spacing w:after="0" w:line="276" w:lineRule="auto"/>
        <w:rPr>
          <w:rFonts w:cs="Times New Roman"/>
          <w:noProof/>
        </w:rPr>
      </w:pPr>
    </w:p>
    <w:p w:rsidR="002E75F9" w:rsidRDefault="004775BA">
      <w:pPr>
        <w:spacing w:after="0" w:line="276" w:lineRule="auto"/>
        <w:rPr>
          <w:rFonts w:cs="Times New Roman"/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16510</wp:posOffset>
                </wp:positionV>
                <wp:extent cx="2847340" cy="793750"/>
                <wp:effectExtent l="0" t="0" r="10160" b="25400"/>
                <wp:wrapThrough wrapText="bothSides">
                  <wp:wrapPolygon edited="0">
                    <wp:start x="289" y="0"/>
                    <wp:lineTo x="0" y="1555"/>
                    <wp:lineTo x="0" y="20736"/>
                    <wp:lineTo x="289" y="21773"/>
                    <wp:lineTo x="21244" y="21773"/>
                    <wp:lineTo x="21533" y="20736"/>
                    <wp:lineTo x="21533" y="1037"/>
                    <wp:lineTo x="21244" y="0"/>
                    <wp:lineTo x="289" y="0"/>
                  </wp:wrapPolygon>
                </wp:wrapThrough>
                <wp:docPr id="7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793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054"/>
                            </w:tblGrid>
                            <w:tr w:rsidR="002E75F9">
                              <w:tc>
                                <w:tcPr>
                                  <w:tcW w:w="5000" w:type="pct"/>
                                  <w:vAlign w:val="center"/>
                                  <w:hideMark/>
                                </w:tcPr>
                                <w:p w:rsidR="002E75F9" w:rsidRDefault="004775BA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Простая электронная подпись, выданная РУТ (МИИТ)</w:t>
                                  </w:r>
                                </w:p>
                                <w:p w:rsidR="002E75F9" w:rsidRDefault="004775BA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ID подписи: 10231 Дата: 09.06.2023</w:t>
                                  </w:r>
                                </w:p>
                                <w:p w:rsidR="002E75F9" w:rsidRDefault="004775BA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color w:val="0070C0"/>
                                      <w:sz w:val="16"/>
                                    </w:rPr>
                                    <w:t>Подписал: председатель цикловой комиссии Моргунова Галина Анатольевна</w:t>
                                  </w:r>
                                </w:p>
                              </w:tc>
                            </w:tr>
                          </w:tbl>
                          <w:p w:rsidR="002E75F9" w:rsidRDefault="002E75F9">
                            <w:pPr>
                              <w:jc w:val="center"/>
                              <w:rPr>
                                <w:noProof/>
                                <w:color w:val="0070C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8" style="position:absolute;margin-left:246.05pt;margin-top:1.3pt;width:224.2pt;height:62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" strokecolor="#2e74b5" strokeweight="1pt">
                <v:textbox>
                  <w:txbxContent>
                    <w:tbl>
                      <w:tblPr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4054"/>
                      </w:tblGrid>
                      <w:tr w:rsidR="002E75F9">
                        <w:tc>
                          <w:tcPr>
                            <w:tcW w:w="5000" w:type="pct"/>
                            <w:vAlign w:val="center"/>
                            <w:hideMark/>
                          </w:tcPr>
                          <w:p w:rsidR="002E75F9" w:rsidRDefault="004775BA">
                            <w:pPr>
                              <w:spacing w:after="0" w:line="276" w:lineRule="auto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Простая электронная подпись, выданная РУТ (МИИТ)</w:t>
                            </w:r>
                          </w:p>
                          <w:p w:rsidR="002E75F9" w:rsidRDefault="004775BA">
                            <w:pPr>
                              <w:spacing w:after="0" w:line="276" w:lineRule="auto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ID подписи: 10231 Дата: 09.06.2023</w:t>
                            </w:r>
                          </w:p>
                          <w:p w:rsidR="002E75F9" w:rsidRDefault="004775BA">
                            <w:pPr>
                              <w:spacing w:after="0" w:line="276" w:lineRule="auto"/>
                              <w:jc w:val="center"/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70C0"/>
                                <w:sz w:val="16"/>
                              </w:rPr>
                              <w:t>Подписал: председатель цикловой комиссии Моргунова Галина Анатольевна</w:t>
                            </w:r>
                          </w:p>
                        </w:tc>
                      </w:tr>
                    </w:tbl>
                    <w:p w:rsidR="002E75F9" w:rsidRDefault="002E75F9">
                      <w:pPr>
                        <w:jc w:val="center"/>
                        <w:rPr>
                          <w:noProof/>
                          <w:color w:val="0070C0"/>
                          <w:sz w:val="16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2E75F9" w:rsidRDefault="002E75F9">
      <w:pPr>
        <w:spacing w:after="0" w:line="276" w:lineRule="auto"/>
        <w:rPr>
          <w:rFonts w:cs="Times New Roman"/>
          <w:noProof/>
        </w:rPr>
      </w:pPr>
    </w:p>
    <w:p w:rsidR="002E75F9" w:rsidRDefault="002E75F9">
      <w:pPr>
        <w:spacing w:after="0" w:line="276" w:lineRule="auto"/>
        <w:rPr>
          <w:rFonts w:cs="Times New Roman"/>
          <w:noProof/>
        </w:rPr>
      </w:pPr>
    </w:p>
    <w:p w:rsidR="002E75F9" w:rsidRDefault="002E75F9">
      <w:pPr>
        <w:spacing w:after="0" w:line="276" w:lineRule="auto"/>
        <w:rPr>
          <w:rFonts w:cs="Times New Roman"/>
          <w:noProof/>
        </w:rPr>
      </w:pPr>
    </w:p>
    <w:p w:rsidR="002E75F9" w:rsidRDefault="002E75F9">
      <w:pPr>
        <w:spacing w:after="0" w:line="276" w:lineRule="auto"/>
        <w:rPr>
          <w:rFonts w:cs="Times New Roman"/>
          <w:noProof/>
        </w:rPr>
      </w:pPr>
    </w:p>
    <w:p w:rsidR="002E75F9" w:rsidRDefault="004775BA">
      <w:pPr>
        <w:spacing w:after="0" w:line="276" w:lineRule="auto"/>
        <w:rPr>
          <w:rFonts w:cs="Times New Roman"/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2513330</wp:posOffset>
                </wp:positionH>
                <wp:positionV relativeFrom="page">
                  <wp:posOffset>9617075</wp:posOffset>
                </wp:positionV>
                <wp:extent cx="2847340" cy="381635"/>
                <wp:effectExtent l="0" t="0" r="0" b="0"/>
                <wp:wrapThrough wrapText="bothSides">
                  <wp:wrapPolygon edited="0">
                    <wp:start x="0" y="0"/>
                    <wp:lineTo x="0" y="20486"/>
                    <wp:lineTo x="21388" y="20486"/>
                    <wp:lineTo x="21388" y="0"/>
                    <wp:lineTo x="0" y="0"/>
                  </wp:wrapPolygon>
                </wp:wrapThrough>
                <wp:docPr id="6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381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75F9" w:rsidRDefault="004775BA">
                            <w:pPr>
                              <w:jc w:val="center"/>
                              <w:rPr>
                                <w:noProof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noProof/>
                                <w:szCs w:val="28"/>
                              </w:rPr>
                              <w:t>Москва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9" style="position:absolute;margin-left:197.9pt;margin-top:757.25pt;width:224.2pt;height:30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" stroked="f" strokeweight="1pt">
                <v:textbox>
                  <w:txbxContent>
                    <w:p w:rsidR="002E75F9" w:rsidRDefault="004775BA">
                      <w:pPr>
                        <w:jc w:val="center"/>
                        <w:rPr>
                          <w:noProof/>
                          <w:color w:val="0070C0"/>
                          <w:sz w:val="16"/>
                        </w:rPr>
                      </w:pPr>
                      <w:r>
                        <w:rPr>
                          <w:rFonts w:cs="Times New Roman"/>
                          <w:noProof/>
                          <w:szCs w:val="28"/>
                        </w:rPr>
                        <w:t>Москва 2023</w:t>
                      </w: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>
        <w:rPr>
          <w:rFonts w:cs="Times New Roman"/>
          <w:noProof/>
        </w:rPr>
        <w:br w:type="page"/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1985"/>
        <w:gridCol w:w="2623"/>
        <w:gridCol w:w="212"/>
        <w:gridCol w:w="1984"/>
        <w:gridCol w:w="2694"/>
      </w:tblGrid>
      <w:tr w:rsidR="002E75F9">
        <w:trPr>
          <w:trHeight w:val="1121"/>
        </w:trPr>
        <w:tc>
          <w:tcPr>
            <w:tcW w:w="4608" w:type="dxa"/>
            <w:gridSpan w:val="2"/>
            <w:hideMark/>
          </w:tcPr>
          <w:p w:rsidR="002E75F9" w:rsidRDefault="004775BA">
            <w:pPr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lastRenderedPageBreak/>
              <w:t>СОГЛАСОВАНО</w:t>
            </w:r>
          </w:p>
          <w:p w:rsidR="002E75F9" w:rsidRDefault="004775BA">
            <w:pPr>
              <w:rPr>
                <w:rFonts w:eastAsia="Calibri"/>
                <w:lang w:eastAsia="ar-SA"/>
              </w:rPr>
            </w:pPr>
            <w:r>
              <w:rPr>
                <w:rFonts w:cs="Times New Roman"/>
                <w:noProof/>
                <w:szCs w:val="28"/>
              </w:rPr>
              <w:t>Председатель цикловой комиссии</w:t>
            </w:r>
          </w:p>
        </w:tc>
        <w:tc>
          <w:tcPr>
            <w:tcW w:w="4890" w:type="dxa"/>
            <w:gridSpan w:val="3"/>
            <w:vMerge w:val="restart"/>
            <w:hideMark/>
          </w:tcPr>
          <w:p w:rsidR="002E75F9" w:rsidRDefault="004775BA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Разработана на основе Федерального государственного образовательного стандарта среднего профессионального образования по специальности </w:t>
            </w:r>
            <w:r>
              <w:rPr>
                <w:noProof/>
                <w:sz w:val="28"/>
                <w:szCs w:val="16"/>
              </w:rPr>
              <w:t>46.02.01 «Документационное обеспечение управления и архивоведение».</w:t>
            </w:r>
          </w:p>
        </w:tc>
      </w:tr>
      <w:tr w:rsidR="002E75F9">
        <w:trPr>
          <w:trHeight w:val="286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75F9" w:rsidRDefault="002E75F9">
            <w:pPr>
              <w:spacing w:after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23" w:type="dxa"/>
            <w:vAlign w:val="bottom"/>
            <w:hideMark/>
          </w:tcPr>
          <w:p w:rsidR="002E75F9" w:rsidRDefault="004775BA">
            <w:pPr>
              <w:spacing w:after="0"/>
              <w:rPr>
                <w:rFonts w:eastAsia="Calibri"/>
                <w:lang w:eastAsia="ar-SA"/>
              </w:rPr>
            </w:pPr>
            <w:r>
              <w:rPr>
                <w:rFonts w:cs="Times New Roman"/>
                <w:noProof/>
                <w:szCs w:val="28"/>
              </w:rPr>
              <w:t>Г.А. Моргунова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2E75F9" w:rsidRDefault="002E75F9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2E75F9">
        <w:trPr>
          <w:trHeight w:val="932"/>
        </w:trPr>
        <w:tc>
          <w:tcPr>
            <w:tcW w:w="4608" w:type="dxa"/>
            <w:gridSpan w:val="2"/>
            <w:hideMark/>
          </w:tcPr>
          <w:p w:rsidR="002E75F9" w:rsidRDefault="004775BA">
            <w:pPr>
              <w:spacing w:before="160"/>
              <w:rPr>
                <w:noProof/>
                <w:color w:val="000000"/>
              </w:rPr>
            </w:pPr>
            <w:r>
              <w:rPr>
                <w:rFonts w:cs="Times New Roman"/>
                <w:noProof/>
                <w:szCs w:val="28"/>
              </w:rPr>
              <w:t>«09» июня 2023 г.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2E75F9" w:rsidRDefault="002E75F9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2E75F9">
        <w:trPr>
          <w:trHeight w:val="1707"/>
        </w:trPr>
        <w:tc>
          <w:tcPr>
            <w:tcW w:w="4608" w:type="dxa"/>
            <w:gridSpan w:val="2"/>
            <w:hideMark/>
          </w:tcPr>
          <w:p w:rsidR="002E75F9" w:rsidRDefault="004775BA">
            <w:pPr>
              <w:rPr>
                <w:b/>
                <w:noProof/>
                <w:color w:val="000000"/>
              </w:rPr>
            </w:pPr>
            <w:r>
              <w:rPr>
                <w:noProof/>
                <w:color w:val="000000"/>
              </w:rPr>
              <w:t>ОДОБРЕНА</w:t>
            </w:r>
          </w:p>
          <w:p w:rsidR="002E75F9" w:rsidRDefault="004775BA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Предметной (цикловой) комиссией</w:t>
            </w:r>
          </w:p>
          <w:p w:rsidR="002E75F9" w:rsidRDefault="004775BA">
            <w:pPr>
              <w:rPr>
                <w:rFonts w:cs="Times New Roman"/>
                <w:noProof/>
                <w:szCs w:val="28"/>
              </w:rPr>
            </w:pPr>
            <w:r>
              <w:rPr>
                <w:noProof/>
                <w:color w:val="000000"/>
              </w:rPr>
              <w:t xml:space="preserve">Протокол от </w:t>
            </w:r>
            <w:r>
              <w:rPr>
                <w:rFonts w:cs="Times New Roman"/>
                <w:noProof/>
                <w:szCs w:val="28"/>
              </w:rPr>
              <w:t>«09» июня 2023 г. № 7/ИМТК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2E75F9" w:rsidRDefault="002E75F9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2E75F9">
        <w:trPr>
          <w:trHeight w:val="429"/>
        </w:trPr>
        <w:tc>
          <w:tcPr>
            <w:tcW w:w="4608" w:type="dxa"/>
            <w:gridSpan w:val="2"/>
            <w:vAlign w:val="bottom"/>
            <w:hideMark/>
          </w:tcPr>
          <w:p w:rsidR="002E75F9" w:rsidRDefault="004775BA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Председатель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2E75F9" w:rsidRDefault="002E75F9">
            <w:pPr>
              <w:spacing w:after="0" w:line="240" w:lineRule="auto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2E75F9">
        <w:trPr>
          <w:trHeight w:val="226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75F9" w:rsidRDefault="002E75F9">
            <w:pPr>
              <w:spacing w:after="0"/>
              <w:jc w:val="center"/>
              <w:rPr>
                <w:noProof/>
                <w:color w:val="000000"/>
              </w:rPr>
            </w:pPr>
          </w:p>
        </w:tc>
        <w:tc>
          <w:tcPr>
            <w:tcW w:w="2835" w:type="dxa"/>
            <w:gridSpan w:val="2"/>
            <w:vAlign w:val="bottom"/>
            <w:hideMark/>
          </w:tcPr>
          <w:p w:rsidR="002E75F9" w:rsidRDefault="004775BA">
            <w:pPr>
              <w:pStyle w:val="Default"/>
              <w:ind w:right="-25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Г.А. Моргунова</w:t>
            </w:r>
          </w:p>
        </w:tc>
        <w:tc>
          <w:tcPr>
            <w:tcW w:w="4678" w:type="dxa"/>
            <w:gridSpan w:val="2"/>
            <w:vAlign w:val="bottom"/>
          </w:tcPr>
          <w:p w:rsidR="002E75F9" w:rsidRDefault="002E75F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E75F9">
        <w:trPr>
          <w:trHeight w:val="1245"/>
        </w:trPr>
        <w:tc>
          <w:tcPr>
            <w:tcW w:w="4608" w:type="dxa"/>
            <w:gridSpan w:val="2"/>
          </w:tcPr>
          <w:p w:rsidR="002E75F9" w:rsidRDefault="002E75F9">
            <w:pPr>
              <w:rPr>
                <w:noProof/>
                <w:szCs w:val="28"/>
              </w:rPr>
            </w:pPr>
          </w:p>
          <w:p w:rsidR="002E75F9" w:rsidRDefault="004775BA">
            <w:pPr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СОГЛАСОВАНО</w:t>
            </w:r>
          </w:p>
          <w:p w:rsidR="002E75F9" w:rsidRDefault="004775BA">
            <w:pPr>
              <w:rPr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>Председателем цикловой комиссии</w:t>
            </w:r>
          </w:p>
        </w:tc>
        <w:tc>
          <w:tcPr>
            <w:tcW w:w="4890" w:type="dxa"/>
            <w:gridSpan w:val="3"/>
          </w:tcPr>
          <w:p w:rsidR="002E75F9" w:rsidRDefault="002E75F9">
            <w:pPr>
              <w:ind w:right="33"/>
              <w:rPr>
                <w:noProof/>
                <w:color w:val="000000"/>
              </w:rPr>
            </w:pPr>
          </w:p>
          <w:p w:rsidR="002E75F9" w:rsidRDefault="004775BA">
            <w:pPr>
              <w:ind w:right="33"/>
              <w:jc w:val="right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УТВЕРЖДЕНО</w:t>
            </w:r>
          </w:p>
          <w:p w:rsidR="002E75F9" w:rsidRDefault="004775BA">
            <w:pPr>
              <w:jc w:val="right"/>
              <w:rPr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>Председатель учебно-методической комиссии</w:t>
            </w:r>
          </w:p>
        </w:tc>
      </w:tr>
      <w:tr w:rsidR="002E75F9">
        <w:trPr>
          <w:trHeight w:val="88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75F9" w:rsidRDefault="002E75F9">
            <w:pPr>
              <w:spacing w:after="0"/>
              <w:ind w:right="33"/>
              <w:jc w:val="center"/>
              <w:rPr>
                <w:noProof/>
                <w:color w:val="000000"/>
              </w:rPr>
            </w:pPr>
          </w:p>
        </w:tc>
        <w:tc>
          <w:tcPr>
            <w:tcW w:w="2835" w:type="dxa"/>
            <w:gridSpan w:val="2"/>
            <w:vAlign w:val="bottom"/>
            <w:hideMark/>
          </w:tcPr>
          <w:p w:rsidR="002E75F9" w:rsidRDefault="004775BA">
            <w:pPr>
              <w:spacing w:after="0"/>
              <w:rPr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>Г.А. Моргунова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75F9" w:rsidRDefault="002E75F9">
            <w:pPr>
              <w:spacing w:after="0"/>
              <w:ind w:right="33"/>
              <w:jc w:val="center"/>
              <w:rPr>
                <w:noProof/>
                <w:color w:val="000000"/>
              </w:rPr>
            </w:pPr>
          </w:p>
        </w:tc>
        <w:tc>
          <w:tcPr>
            <w:tcW w:w="2694" w:type="dxa"/>
            <w:vAlign w:val="bottom"/>
            <w:hideMark/>
          </w:tcPr>
          <w:p w:rsidR="002E75F9" w:rsidRDefault="004775BA">
            <w:pPr>
              <w:spacing w:after="0"/>
              <w:ind w:right="33"/>
              <w:jc w:val="right"/>
              <w:rPr>
                <w:noProof/>
                <w:color w:val="000000"/>
              </w:rPr>
            </w:pPr>
            <w:r>
              <w:rPr>
                <w:rFonts w:cs="Times New Roman"/>
                <w:noProof/>
                <w:szCs w:val="28"/>
              </w:rPr>
              <w:t>Г.А. Моргунова</w:t>
            </w:r>
          </w:p>
        </w:tc>
      </w:tr>
      <w:tr w:rsidR="002E75F9">
        <w:trPr>
          <w:trHeight w:val="452"/>
        </w:trPr>
        <w:tc>
          <w:tcPr>
            <w:tcW w:w="4608" w:type="dxa"/>
            <w:gridSpan w:val="2"/>
            <w:hideMark/>
          </w:tcPr>
          <w:p w:rsidR="002E75F9" w:rsidRDefault="004775BA">
            <w:pPr>
              <w:spacing w:before="160"/>
              <w:rPr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>«09» июня 2023 г.</w:t>
            </w:r>
          </w:p>
        </w:tc>
        <w:tc>
          <w:tcPr>
            <w:tcW w:w="4890" w:type="dxa"/>
            <w:gridSpan w:val="3"/>
            <w:hideMark/>
          </w:tcPr>
          <w:p w:rsidR="002E75F9" w:rsidRDefault="004775BA">
            <w:pPr>
              <w:spacing w:before="160" w:line="240" w:lineRule="auto"/>
              <w:ind w:right="34"/>
              <w:jc w:val="right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Протокол от </w:t>
            </w:r>
            <w:r>
              <w:rPr>
                <w:rFonts w:cs="Times New Roman"/>
                <w:noProof/>
                <w:szCs w:val="28"/>
              </w:rPr>
              <w:t>«09» июня 2023 г. № 7</w:t>
            </w:r>
          </w:p>
        </w:tc>
      </w:tr>
    </w:tbl>
    <w:p w:rsidR="002E75F9" w:rsidRDefault="002E75F9">
      <w:pPr>
        <w:spacing w:after="0" w:line="240" w:lineRule="auto"/>
        <w:rPr>
          <w:noProof/>
          <w:szCs w:val="28"/>
        </w:rPr>
      </w:pPr>
    </w:p>
    <w:p w:rsidR="002E75F9" w:rsidRDefault="002E75F9">
      <w:pPr>
        <w:spacing w:after="0" w:line="240" w:lineRule="auto"/>
        <w:rPr>
          <w:b/>
          <w:noProof/>
          <w:szCs w:val="28"/>
        </w:rPr>
      </w:pPr>
    </w:p>
    <w:p w:rsidR="002E75F9" w:rsidRDefault="004775BA">
      <w:pPr>
        <w:spacing w:after="0" w:line="240" w:lineRule="auto"/>
        <w:rPr>
          <w:b/>
          <w:noProof/>
          <w:szCs w:val="28"/>
        </w:rPr>
      </w:pPr>
      <w:r>
        <w:rPr>
          <w:b/>
          <w:noProof/>
          <w:szCs w:val="28"/>
        </w:rPr>
        <w:t>Составитель:</w:t>
      </w: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2E75F9">
        <w:tc>
          <w:tcPr>
            <w:tcW w:w="9486" w:type="dxa"/>
            <w:hideMark/>
          </w:tcPr>
          <w:p w:rsidR="002E75F9" w:rsidRDefault="004775BA">
            <w:pPr>
              <w:spacing w:after="0" w:line="240" w:lineRule="auto"/>
              <w:rPr>
                <w:rFonts w:cstheme="minorBidi"/>
                <w:noProof/>
                <w:szCs w:val="28"/>
              </w:rPr>
            </w:pPr>
            <w:r>
              <w:rPr>
                <w:rFonts w:cstheme="minorBidi"/>
                <w:noProof/>
                <w:szCs w:val="28"/>
              </w:rPr>
              <w:t>Скрып Руслан Ярославович - преподаватель колледжа международных транспортных коммуникаций</w:t>
            </w:r>
          </w:p>
        </w:tc>
      </w:tr>
      <w:tr w:rsidR="002E75F9">
        <w:tc>
          <w:tcPr>
            <w:tcW w:w="9486" w:type="dxa"/>
            <w:hideMark/>
          </w:tcPr>
          <w:p w:rsidR="002E75F9" w:rsidRDefault="004775BA">
            <w:pPr>
              <w:spacing w:after="0" w:line="240" w:lineRule="auto"/>
              <w:ind w:left="-100"/>
              <w:rPr>
                <w:rFonts w:cs="Times New Roman"/>
                <w:b/>
                <w:bCs/>
                <w:noProof/>
                <w:szCs w:val="28"/>
              </w:rPr>
            </w:pPr>
            <w:r>
              <w:rPr>
                <w:rFonts w:cs="Times New Roman"/>
                <w:b/>
                <w:bCs/>
                <w:noProof/>
                <w:szCs w:val="28"/>
              </w:rPr>
              <w:t>Рецензенты:</w:t>
            </w:r>
          </w:p>
        </w:tc>
      </w:tr>
    </w:tbl>
    <w:p w:rsidR="002E75F9" w:rsidRDefault="002E75F9">
      <w:pPr>
        <w:spacing w:after="0" w:line="240" w:lineRule="auto"/>
        <w:rPr>
          <w:rFonts w:cs="Times New Roman"/>
          <w:vanish/>
          <w:sz w:val="24"/>
          <w:szCs w:val="24"/>
          <w:lang w:eastAsia="ru-RU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2E75F9">
        <w:tc>
          <w:tcPr>
            <w:tcW w:w="9486" w:type="dxa"/>
            <w:hideMark/>
          </w:tcPr>
          <w:p w:rsidR="002E75F9" w:rsidRDefault="002E75F9">
            <w:pPr>
              <w:spacing w:after="0" w:line="276" w:lineRule="auto"/>
              <w:rPr>
                <w:rFonts w:cs="Times New Roman"/>
                <w:bCs/>
                <w:noProof/>
                <w:szCs w:val="28"/>
              </w:rPr>
            </w:pPr>
          </w:p>
        </w:tc>
      </w:tr>
    </w:tbl>
    <w:p w:rsidR="002E75F9" w:rsidRDefault="004775BA">
      <w:pPr>
        <w:spacing w:after="0" w:line="240" w:lineRule="auto"/>
        <w:rPr>
          <w:noProof/>
          <w:szCs w:val="28"/>
        </w:rPr>
      </w:pPr>
      <w:r>
        <w:rPr>
          <w:b/>
          <w:noProof/>
          <w:szCs w:val="28"/>
        </w:rPr>
        <w:br w:type="page"/>
      </w:r>
    </w:p>
    <w:p w:rsidR="002E75F9" w:rsidRDefault="004775BA">
      <w:pPr>
        <w:spacing w:line="276" w:lineRule="auto"/>
        <w:jc w:val="center"/>
        <w:rPr>
          <w:b/>
          <w:noProof/>
          <w:szCs w:val="28"/>
        </w:rPr>
      </w:pPr>
      <w:r>
        <w:rPr>
          <w:b/>
          <w:noProof/>
          <w:szCs w:val="28"/>
        </w:rPr>
        <w:lastRenderedPageBreak/>
        <w:t>СОДЕРЖАНИЕ</w:t>
      </w:r>
    </w:p>
    <w:p w:rsidR="002E75F9" w:rsidRDefault="004775BA">
      <w:pPr>
        <w:spacing w:line="276" w:lineRule="auto"/>
        <w:ind w:left="360"/>
        <w:jc w:val="both"/>
        <w:rPr>
          <w:b/>
          <w:noProof/>
        </w:rPr>
      </w:pPr>
      <w:r>
        <w:rPr>
          <w:b/>
          <w:noProof/>
        </w:rPr>
        <w:t>1. ПАСПОРТ РАБОЧЕЙ ПРОГРАММЫ ПРОФЕССИОНАЛЬНОГО МОДУЛЯ ПМ.02 Организация архивной работы по документам организаций различных форм собственности</w:t>
      </w:r>
    </w:p>
    <w:p w:rsidR="002E75F9" w:rsidRDefault="004775BA">
      <w:pPr>
        <w:spacing w:line="276" w:lineRule="auto"/>
        <w:ind w:left="360"/>
        <w:jc w:val="both"/>
        <w:rPr>
          <w:b/>
          <w:noProof/>
        </w:rPr>
      </w:pPr>
      <w:r>
        <w:rPr>
          <w:b/>
          <w:noProof/>
        </w:rPr>
        <w:t>2. РЕЗУЛЬТАТЫ ОСВОЕНИЯ ПРОФЕССИОНАЛЬНОГО МОДУЛЯ</w:t>
      </w:r>
    </w:p>
    <w:p w:rsidR="002E75F9" w:rsidRDefault="004775BA">
      <w:pPr>
        <w:spacing w:line="276" w:lineRule="auto"/>
        <w:ind w:left="360"/>
        <w:jc w:val="both"/>
        <w:rPr>
          <w:b/>
          <w:noProof/>
        </w:rPr>
      </w:pPr>
      <w:r>
        <w:rPr>
          <w:b/>
          <w:noProof/>
        </w:rPr>
        <w:t>3. СТРУКТУРА И СОДЕРЖАНИЕ ПРОФЕССИОНАЛЬНОГО МОДУЛЯ</w:t>
      </w:r>
    </w:p>
    <w:p w:rsidR="002E75F9" w:rsidRDefault="004775BA">
      <w:pPr>
        <w:spacing w:line="276" w:lineRule="auto"/>
        <w:ind w:left="360"/>
        <w:jc w:val="both"/>
        <w:rPr>
          <w:b/>
          <w:noProof/>
        </w:rPr>
      </w:pPr>
      <w:r>
        <w:rPr>
          <w:b/>
          <w:noProof/>
        </w:rPr>
        <w:t>4. УСЛОВИЯ РЕАЛИЗАЦИИ ПРОФЕССИОНАЛЬНОГО МОДУЛЯ</w:t>
      </w:r>
    </w:p>
    <w:p w:rsidR="002E75F9" w:rsidRDefault="004775BA">
      <w:pPr>
        <w:spacing w:line="276" w:lineRule="auto"/>
        <w:ind w:left="360"/>
        <w:jc w:val="both"/>
        <w:rPr>
          <w:b/>
          <w:noProof/>
        </w:rPr>
      </w:pPr>
      <w:r>
        <w:rPr>
          <w:b/>
          <w:noProof/>
        </w:rPr>
        <w:t>5. КОНТРОЛЬ И ОЦЕНКА РЕЗУЛЬТАТОВ ОСВОЕНИЯ ПРОФЕССИОНАЛЬНОГО МОДУЛЯ (ВИДА ПРОФЕССИОНАЛЬНОЙ ДЕЯТЕЛЬНОСТИ) ПМ.02 Организация архивной работы по документам организаций различных форм собственности</w:t>
      </w:r>
    </w:p>
    <w:p w:rsidR="002E75F9" w:rsidRDefault="004775BA">
      <w:pPr>
        <w:spacing w:after="0" w:line="240" w:lineRule="auto"/>
        <w:rPr>
          <w:b/>
          <w:noProof/>
        </w:rPr>
      </w:pPr>
      <w:r>
        <w:rPr>
          <w:b/>
          <w:noProof/>
        </w:rPr>
        <w:br w:type="page"/>
      </w:r>
    </w:p>
    <w:p w:rsidR="002E75F9" w:rsidRDefault="004775BA">
      <w:pPr>
        <w:spacing w:line="276" w:lineRule="auto"/>
        <w:jc w:val="center"/>
        <w:rPr>
          <w:b/>
          <w:noProof/>
        </w:rPr>
      </w:pPr>
      <w:r>
        <w:rPr>
          <w:b/>
          <w:noProof/>
        </w:rPr>
        <w:lastRenderedPageBreak/>
        <w:t>1. ПАСПОРТ РАБОЧЕЙ ПРОГРАММЫ ПРОФЕССИОНАЛЬНОГО МОДУЛЯ ПМ.02 Организация архивной работы по документам организаций различных форм собственности</w:t>
      </w:r>
    </w:p>
    <w:p w:rsidR="002E75F9" w:rsidRDefault="004775BA">
      <w:pPr>
        <w:spacing w:line="276" w:lineRule="auto"/>
        <w:rPr>
          <w:b/>
          <w:noProof/>
        </w:rPr>
      </w:pPr>
      <w:r>
        <w:rPr>
          <w:b/>
          <w:noProof/>
        </w:rPr>
        <w:t>1.1. Область применения рабочей программы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2E75F9">
        <w:trPr>
          <w:trHeight w:val="283"/>
          <w:jc w:val="center"/>
        </w:trPr>
        <w:tc>
          <w:tcPr>
            <w:tcW w:w="5000" w:type="pct"/>
            <w:hideMark/>
          </w:tcPr>
          <w:p w:rsidR="002E75F9" w:rsidRDefault="004775BA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Рабочая программа профессионального модуля (далее – рабочая программа) является частью образовательной программы среднего профессионального образования – программы подготовки специалистов среднего звена (далее ППССЗ) и составлена в соответствии с примерной программой профессионального модуля (ПМ.02 "Организация архивной работы по документам организаций различных форм собственности") по специальности 46.02.01 Документационное обеспечение управления и архивоведение в части освоения основного вида деятельности (ВД): Выполнение работ по одной или нескольким профессиям рабочих, должностям служащих (приложение к настоящему ФГОС СПО).; Организация архивной и справочно-информационной работы по документам организации.; Организация документационного обеспечения управления и функционирования организации. и соответствующих профессиональных компетенций (ПК):</w:t>
            </w:r>
          </w:p>
        </w:tc>
      </w:tr>
    </w:tbl>
    <w:p w:rsidR="002E75F9" w:rsidRDefault="002E75F9">
      <w:pPr>
        <w:spacing w:after="0" w:line="240" w:lineRule="auto"/>
        <w:rPr>
          <w:rFonts w:cs="Times New Roman"/>
          <w:vanish/>
          <w:sz w:val="24"/>
          <w:szCs w:val="24"/>
          <w:lang w:eastAsia="ru-RU"/>
        </w:rPr>
      </w:pPr>
    </w:p>
    <w:tbl>
      <w:tblPr>
        <w:tblStyle w:val="af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362"/>
      </w:tblGrid>
      <w:tr w:rsidR="002E75F9">
        <w:tc>
          <w:tcPr>
            <w:tcW w:w="597" w:type="pct"/>
            <w:hideMark/>
          </w:tcPr>
          <w:p w:rsidR="002E75F9" w:rsidRDefault="004775BA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ПК 2.1</w:t>
            </w:r>
          </w:p>
        </w:tc>
        <w:tc>
          <w:tcPr>
            <w:tcW w:w="4403" w:type="pct"/>
            <w:hideMark/>
          </w:tcPr>
          <w:p w:rsidR="002E75F9" w:rsidRDefault="004775BA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Осуществлять комплектование архивными делами (документами) архива организации</w:t>
            </w:r>
          </w:p>
        </w:tc>
      </w:tr>
      <w:tr w:rsidR="002E75F9">
        <w:tc>
          <w:tcPr>
            <w:tcW w:w="597" w:type="pct"/>
            <w:hideMark/>
          </w:tcPr>
          <w:p w:rsidR="002E75F9" w:rsidRDefault="004775BA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ПК 2.2</w:t>
            </w:r>
          </w:p>
        </w:tc>
        <w:tc>
          <w:tcPr>
            <w:tcW w:w="4403" w:type="pct"/>
            <w:hideMark/>
          </w:tcPr>
          <w:p w:rsidR="002E75F9" w:rsidRDefault="004775BA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Вести учет архивных дел (документов), в том числе с использованием автоматизированных систем</w:t>
            </w:r>
          </w:p>
        </w:tc>
      </w:tr>
      <w:tr w:rsidR="002E75F9">
        <w:tc>
          <w:tcPr>
            <w:tcW w:w="597" w:type="pct"/>
            <w:hideMark/>
          </w:tcPr>
          <w:p w:rsidR="002E75F9" w:rsidRDefault="004775BA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ПК 2.3</w:t>
            </w:r>
          </w:p>
        </w:tc>
        <w:tc>
          <w:tcPr>
            <w:tcW w:w="4403" w:type="pct"/>
            <w:hideMark/>
          </w:tcPr>
          <w:p w:rsidR="002E75F9" w:rsidRDefault="004775BA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Осуществлять хранение архивных дел (документов) с постоянным сроком хранения и по личному составу в архиве организации</w:t>
            </w:r>
          </w:p>
        </w:tc>
      </w:tr>
      <w:tr w:rsidR="002E75F9">
        <w:tc>
          <w:tcPr>
            <w:tcW w:w="597" w:type="pct"/>
            <w:hideMark/>
          </w:tcPr>
          <w:p w:rsidR="002E75F9" w:rsidRDefault="004775BA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ПК 2.4</w:t>
            </w:r>
          </w:p>
        </w:tc>
        <w:tc>
          <w:tcPr>
            <w:tcW w:w="4403" w:type="pct"/>
            <w:hideMark/>
          </w:tcPr>
          <w:p w:rsidR="002E75F9" w:rsidRDefault="004775BA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Осуществлять хранение, комплектование, учет и использование дел (документов) временного хранения</w:t>
            </w:r>
          </w:p>
        </w:tc>
      </w:tr>
      <w:tr w:rsidR="002E75F9">
        <w:tc>
          <w:tcPr>
            <w:tcW w:w="597" w:type="pct"/>
            <w:hideMark/>
          </w:tcPr>
          <w:p w:rsidR="002E75F9" w:rsidRDefault="004775BA">
            <w:pPr>
              <w:spacing w:after="0" w:line="276" w:lineRule="auto"/>
              <w:ind w:right="139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ПК 2.5</w:t>
            </w:r>
          </w:p>
        </w:tc>
        <w:tc>
          <w:tcPr>
            <w:tcW w:w="4403" w:type="pct"/>
            <w:hideMark/>
          </w:tcPr>
          <w:p w:rsidR="002E75F9" w:rsidRDefault="004775BA">
            <w:pPr>
              <w:spacing w:after="0" w:line="276" w:lineRule="auto"/>
              <w:jc w:val="both"/>
              <w:rPr>
                <w:rFonts w:cs="Times New Roman"/>
                <w:noProof/>
                <w:szCs w:val="20"/>
              </w:rPr>
            </w:pPr>
            <w:r>
              <w:rPr>
                <w:rFonts w:cs="Times New Roman"/>
                <w:noProof/>
                <w:szCs w:val="20"/>
              </w:rPr>
              <w:t>Осуществлять использование архивных дел (документов), в том числе с использованием автоматизированных систем</w:t>
            </w:r>
          </w:p>
        </w:tc>
      </w:tr>
    </w:tbl>
    <w:p w:rsidR="002E75F9" w:rsidRDefault="002E75F9">
      <w:pPr>
        <w:spacing w:after="0" w:line="276" w:lineRule="auto"/>
        <w:rPr>
          <w:rFonts w:cs="Times New Roman"/>
          <w:bCs/>
          <w:noProof/>
          <w:szCs w:val="28"/>
        </w:rPr>
      </w:pPr>
    </w:p>
    <w:p w:rsidR="002E75F9" w:rsidRDefault="004775BA">
      <w:pPr>
        <w:spacing w:line="276" w:lineRule="auto"/>
        <w:jc w:val="both"/>
        <w:rPr>
          <w:b/>
          <w:noProof/>
        </w:rPr>
      </w:pPr>
      <w:r>
        <w:rPr>
          <w:b/>
          <w:noProof/>
        </w:rPr>
        <w:t>1.2. Цели и задачи профессионального модуля — требования к результатам освоения профессионального модуля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2E75F9">
        <w:trPr>
          <w:trHeight w:val="283"/>
          <w:jc w:val="center"/>
        </w:trPr>
        <w:tc>
          <w:tcPr>
            <w:tcW w:w="5000" w:type="pct"/>
            <w:hideMark/>
          </w:tcPr>
          <w:p w:rsidR="002E75F9" w:rsidRDefault="004775BA" w:rsidP="0095788A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 xml:space="preserve">С целью овладения указанным видом деятельности и соответствующими профессиональными компетенциями обучающийся в ходе освоения профессионального модуля должен: </w:t>
            </w:r>
          </w:p>
          <w:p w:rsidR="0095788A" w:rsidRPr="0095788A" w:rsidRDefault="0095788A" w:rsidP="0095788A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95788A">
              <w:rPr>
                <w:rFonts w:cs="Times New Roman"/>
                <w:bCs/>
                <w:noProof/>
                <w:szCs w:val="28"/>
              </w:rPr>
              <w:t>Знать:</w:t>
            </w:r>
          </w:p>
          <w:p w:rsidR="0095788A" w:rsidRPr="0095788A" w:rsidRDefault="0095788A" w:rsidP="0095788A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95788A">
              <w:rPr>
                <w:rFonts w:cs="Times New Roman"/>
                <w:bCs/>
                <w:noProof/>
                <w:szCs w:val="28"/>
              </w:rPr>
              <w:t>• Систему архивных учреждений в Российской Федерации и организацию</w:t>
            </w:r>
          </w:p>
          <w:p w:rsidR="0095788A" w:rsidRPr="0095788A" w:rsidRDefault="0095788A" w:rsidP="0095788A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95788A">
              <w:rPr>
                <w:rFonts w:cs="Times New Roman"/>
                <w:bCs/>
                <w:noProof/>
                <w:szCs w:val="28"/>
              </w:rPr>
              <w:t>Архивного фонда Российской Федерации.</w:t>
            </w:r>
          </w:p>
          <w:p w:rsidR="0095788A" w:rsidRDefault="0095788A" w:rsidP="0095788A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95788A">
              <w:rPr>
                <w:rFonts w:cs="Times New Roman"/>
                <w:bCs/>
                <w:noProof/>
                <w:szCs w:val="28"/>
              </w:rPr>
              <w:t>• Систему хранения и обработки документов.</w:t>
            </w:r>
          </w:p>
          <w:p w:rsidR="0095788A" w:rsidRPr="0095788A" w:rsidRDefault="0095788A" w:rsidP="0095788A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95788A">
              <w:rPr>
                <w:rFonts w:cs="Times New Roman"/>
                <w:bCs/>
                <w:noProof/>
                <w:szCs w:val="28"/>
              </w:rPr>
              <w:t>• принципы организации и состав информационных ресурсов</w:t>
            </w:r>
          </w:p>
          <w:p w:rsidR="0095788A" w:rsidRPr="0095788A" w:rsidRDefault="0095788A" w:rsidP="0095788A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95788A">
              <w:rPr>
                <w:rFonts w:cs="Times New Roman"/>
                <w:bCs/>
                <w:noProof/>
                <w:szCs w:val="28"/>
              </w:rPr>
              <w:t>организации</w:t>
            </w:r>
          </w:p>
          <w:p w:rsidR="0095788A" w:rsidRPr="0095788A" w:rsidRDefault="0095788A" w:rsidP="0095788A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95788A">
              <w:rPr>
                <w:rFonts w:cs="Times New Roman"/>
                <w:bCs/>
                <w:noProof/>
                <w:szCs w:val="28"/>
              </w:rPr>
              <w:lastRenderedPageBreak/>
              <w:t>• основы редактирования текстов, этапы редакционно-издательского</w:t>
            </w:r>
          </w:p>
          <w:p w:rsidR="0095788A" w:rsidRPr="0095788A" w:rsidRDefault="0095788A" w:rsidP="0095788A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95788A">
              <w:rPr>
                <w:rFonts w:cs="Times New Roman"/>
                <w:bCs/>
                <w:noProof/>
                <w:szCs w:val="28"/>
              </w:rPr>
              <w:t>процесса</w:t>
            </w:r>
          </w:p>
          <w:p w:rsidR="0095788A" w:rsidRPr="0095788A" w:rsidRDefault="0095788A" w:rsidP="0095788A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95788A">
              <w:rPr>
                <w:rFonts w:cs="Times New Roman"/>
                <w:bCs/>
                <w:noProof/>
                <w:szCs w:val="28"/>
              </w:rPr>
              <w:t>• современное состояние и перспективные направления цифровизации</w:t>
            </w:r>
          </w:p>
          <w:p w:rsidR="0095788A" w:rsidRPr="0095788A" w:rsidRDefault="0095788A" w:rsidP="0095788A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95788A">
              <w:rPr>
                <w:rFonts w:cs="Times New Roman"/>
                <w:bCs/>
                <w:noProof/>
                <w:szCs w:val="28"/>
              </w:rPr>
              <w:t>архивного дела.</w:t>
            </w:r>
          </w:p>
          <w:p w:rsidR="0095788A" w:rsidRPr="0095788A" w:rsidRDefault="0095788A" w:rsidP="0095788A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95788A">
              <w:rPr>
                <w:rFonts w:cs="Times New Roman"/>
                <w:bCs/>
                <w:noProof/>
                <w:szCs w:val="28"/>
              </w:rPr>
              <w:t>Уметь:</w:t>
            </w:r>
          </w:p>
          <w:p w:rsidR="0095788A" w:rsidRPr="0095788A" w:rsidRDefault="0095788A" w:rsidP="0095788A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95788A">
              <w:rPr>
                <w:rFonts w:cs="Times New Roman"/>
                <w:bCs/>
                <w:noProof/>
                <w:szCs w:val="28"/>
              </w:rPr>
              <w:t>• Организовывать деятельность архива с учетом статуса и профиля</w:t>
            </w:r>
          </w:p>
          <w:p w:rsidR="0095788A" w:rsidRPr="0095788A" w:rsidRDefault="0095788A" w:rsidP="0095788A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95788A">
              <w:rPr>
                <w:rFonts w:cs="Times New Roman"/>
                <w:bCs/>
                <w:noProof/>
                <w:szCs w:val="28"/>
              </w:rPr>
              <w:t>организации.</w:t>
            </w:r>
          </w:p>
          <w:p w:rsidR="0095788A" w:rsidRPr="0095788A" w:rsidRDefault="0095788A" w:rsidP="0095788A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95788A">
              <w:rPr>
                <w:rFonts w:cs="Times New Roman"/>
                <w:bCs/>
                <w:noProof/>
                <w:szCs w:val="28"/>
              </w:rPr>
              <w:t>• Работать в системах электронного документооборота.</w:t>
            </w:r>
          </w:p>
          <w:p w:rsidR="0095788A" w:rsidRPr="0095788A" w:rsidRDefault="0095788A" w:rsidP="0095788A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95788A">
              <w:rPr>
                <w:rFonts w:cs="Times New Roman"/>
                <w:bCs/>
                <w:noProof/>
                <w:szCs w:val="28"/>
              </w:rPr>
              <w:t>• Использовать в деятельности архива современные компьютерные</w:t>
            </w:r>
          </w:p>
          <w:p w:rsidR="0095788A" w:rsidRPr="0095788A" w:rsidRDefault="0095788A" w:rsidP="0095788A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95788A">
              <w:rPr>
                <w:rFonts w:cs="Times New Roman"/>
                <w:bCs/>
                <w:noProof/>
                <w:szCs w:val="28"/>
              </w:rPr>
              <w:t>технологии.</w:t>
            </w:r>
          </w:p>
          <w:p w:rsidR="0095788A" w:rsidRPr="0095788A" w:rsidRDefault="0095788A" w:rsidP="0095788A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95788A">
              <w:rPr>
                <w:rFonts w:cs="Times New Roman"/>
                <w:bCs/>
                <w:noProof/>
                <w:szCs w:val="28"/>
              </w:rPr>
              <w:t>• Применять современные методики консервации и реставрации</w:t>
            </w:r>
          </w:p>
          <w:p w:rsidR="0095788A" w:rsidRDefault="0095788A" w:rsidP="0095788A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95788A">
              <w:rPr>
                <w:rFonts w:cs="Times New Roman"/>
                <w:bCs/>
                <w:noProof/>
                <w:szCs w:val="28"/>
              </w:rPr>
              <w:t>архивных документов.</w:t>
            </w:r>
          </w:p>
          <w:p w:rsidR="0095788A" w:rsidRPr="0095788A" w:rsidRDefault="0095788A" w:rsidP="0095788A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95788A">
              <w:rPr>
                <w:rFonts w:cs="Times New Roman"/>
                <w:bCs/>
                <w:noProof/>
                <w:szCs w:val="28"/>
              </w:rPr>
              <w:t>• выстраивать взаимодействие структурных подразделений организации</w:t>
            </w:r>
          </w:p>
          <w:p w:rsidR="0095788A" w:rsidRPr="0095788A" w:rsidRDefault="0095788A" w:rsidP="0095788A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95788A">
              <w:rPr>
                <w:rFonts w:cs="Times New Roman"/>
                <w:bCs/>
                <w:noProof/>
                <w:szCs w:val="28"/>
              </w:rPr>
              <w:t>по вопросам работы с документами</w:t>
            </w:r>
          </w:p>
          <w:p w:rsidR="0095788A" w:rsidRPr="0095788A" w:rsidRDefault="0095788A" w:rsidP="0095788A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95788A">
              <w:rPr>
                <w:rFonts w:cs="Times New Roman"/>
                <w:bCs/>
                <w:noProof/>
                <w:szCs w:val="28"/>
              </w:rPr>
              <w:t>• применять полученные теоретические знания для решения задач</w:t>
            </w:r>
          </w:p>
          <w:p w:rsidR="0095788A" w:rsidRPr="0095788A" w:rsidRDefault="0095788A" w:rsidP="0095788A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95788A">
              <w:rPr>
                <w:rFonts w:cs="Times New Roman"/>
                <w:bCs/>
                <w:noProof/>
                <w:szCs w:val="28"/>
              </w:rPr>
              <w:t>профессиональной деятельности в отделах использования и публикаторских</w:t>
            </w:r>
          </w:p>
          <w:p w:rsidR="0095788A" w:rsidRPr="0095788A" w:rsidRDefault="0095788A" w:rsidP="0095788A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95788A">
              <w:rPr>
                <w:rFonts w:cs="Times New Roman"/>
                <w:bCs/>
                <w:noProof/>
                <w:szCs w:val="28"/>
              </w:rPr>
              <w:t>отделах архивов.</w:t>
            </w:r>
          </w:p>
          <w:p w:rsidR="0095788A" w:rsidRDefault="0095788A" w:rsidP="0095788A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 w:rsidRPr="0095788A">
              <w:rPr>
                <w:rFonts w:cs="Times New Roman"/>
                <w:bCs/>
                <w:noProof/>
                <w:szCs w:val="28"/>
              </w:rPr>
              <w:t>• использовать цифровые технологии в профессиональной деятельности.</w:t>
            </w:r>
          </w:p>
        </w:tc>
      </w:tr>
    </w:tbl>
    <w:p w:rsidR="002E75F9" w:rsidRDefault="002E75F9">
      <w:pPr>
        <w:spacing w:after="0" w:line="276" w:lineRule="auto"/>
        <w:rPr>
          <w:rFonts w:cs="Times New Roman"/>
          <w:bCs/>
          <w:noProof/>
          <w:szCs w:val="28"/>
        </w:rPr>
      </w:pPr>
    </w:p>
    <w:p w:rsidR="002E75F9" w:rsidRDefault="004775BA">
      <w:pPr>
        <w:spacing w:line="276" w:lineRule="auto"/>
        <w:jc w:val="both"/>
        <w:rPr>
          <w:b/>
          <w:noProof/>
        </w:rPr>
      </w:pPr>
      <w:r>
        <w:rPr>
          <w:b/>
          <w:noProof/>
        </w:rPr>
        <w:t xml:space="preserve">1.3. Количество часов на освоение рабочей программы профессионального модуля по учебному плану: 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2E75F9">
        <w:trPr>
          <w:jc w:val="center"/>
        </w:trPr>
        <w:tc>
          <w:tcPr>
            <w:tcW w:w="5000" w:type="pct"/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Всего -  648 час.</w:t>
            </w:r>
          </w:p>
        </w:tc>
      </w:tr>
      <w:tr w:rsidR="002E75F9">
        <w:trPr>
          <w:jc w:val="center"/>
        </w:trPr>
        <w:tc>
          <w:tcPr>
            <w:tcW w:w="5000" w:type="pct"/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В том числе:  </w:t>
            </w:r>
          </w:p>
        </w:tc>
      </w:tr>
      <w:tr w:rsidR="002E75F9">
        <w:trPr>
          <w:jc w:val="center"/>
        </w:trPr>
        <w:tc>
          <w:tcPr>
            <w:tcW w:w="5000" w:type="pct"/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Максимальная учебная нагрузка обучающегося -  396 час.</w:t>
            </w:r>
          </w:p>
        </w:tc>
      </w:tr>
      <w:tr w:rsidR="002E75F9">
        <w:trPr>
          <w:jc w:val="center"/>
        </w:trPr>
        <w:tc>
          <w:tcPr>
            <w:tcW w:w="5000" w:type="pct"/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Включая:  </w:t>
            </w:r>
          </w:p>
        </w:tc>
      </w:tr>
      <w:tr w:rsidR="002E75F9">
        <w:trPr>
          <w:jc w:val="center"/>
        </w:trPr>
        <w:tc>
          <w:tcPr>
            <w:tcW w:w="5000" w:type="pct"/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обязательную аудиторную учебную нагрузку обучающегося -  320 час.;</w:t>
            </w:r>
          </w:p>
        </w:tc>
      </w:tr>
      <w:tr w:rsidR="002E75F9">
        <w:trPr>
          <w:jc w:val="center"/>
        </w:trPr>
        <w:tc>
          <w:tcPr>
            <w:tcW w:w="5000" w:type="pct"/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самостоятельную работу обучающегося -  76 час.</w:t>
            </w:r>
          </w:p>
        </w:tc>
      </w:tr>
      <w:tr w:rsidR="002E75F9">
        <w:trPr>
          <w:jc w:val="center"/>
        </w:trPr>
        <w:tc>
          <w:tcPr>
            <w:tcW w:w="5000" w:type="pct"/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Производственная практика -  252 час.;</w:t>
            </w:r>
          </w:p>
        </w:tc>
      </w:tr>
      <w:tr w:rsidR="002E75F9">
        <w:trPr>
          <w:jc w:val="center"/>
        </w:trPr>
        <w:tc>
          <w:tcPr>
            <w:tcW w:w="5000" w:type="pct"/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Промежуточная аттестация в форме дифференцированного зачета  </w:t>
            </w:r>
          </w:p>
        </w:tc>
      </w:tr>
      <w:tr w:rsidR="002E75F9">
        <w:trPr>
          <w:jc w:val="center"/>
        </w:trPr>
        <w:tc>
          <w:tcPr>
            <w:tcW w:w="5000" w:type="pct"/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Промежуточная аттестация в форме зачета  </w:t>
            </w:r>
          </w:p>
        </w:tc>
      </w:tr>
      <w:tr w:rsidR="002E75F9">
        <w:trPr>
          <w:jc w:val="center"/>
        </w:trPr>
        <w:tc>
          <w:tcPr>
            <w:tcW w:w="5000" w:type="pct"/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Промежуточная аттестация в форме экзамена  </w:t>
            </w:r>
          </w:p>
        </w:tc>
      </w:tr>
    </w:tbl>
    <w:p w:rsidR="002E75F9" w:rsidRDefault="002E75F9">
      <w:pPr>
        <w:spacing w:after="0" w:line="276" w:lineRule="auto"/>
        <w:rPr>
          <w:noProof/>
        </w:rPr>
      </w:pPr>
    </w:p>
    <w:p w:rsidR="002E75F9" w:rsidRDefault="004775BA">
      <w:pPr>
        <w:spacing w:line="276" w:lineRule="auto"/>
        <w:rPr>
          <w:b/>
          <w:noProof/>
        </w:rPr>
      </w:pPr>
      <w:r>
        <w:rPr>
          <w:b/>
          <w:noProof/>
        </w:rPr>
        <w:t>1.4. Использование часов вариативной части ОП ППССЗ</w:t>
      </w:r>
    </w:p>
    <w:p w:rsidR="002E75F9" w:rsidRDefault="0095788A" w:rsidP="0095788A">
      <w:pPr>
        <w:spacing w:after="0" w:line="276" w:lineRule="auto"/>
        <w:ind w:firstLine="708"/>
        <w:jc w:val="both"/>
        <w:rPr>
          <w:rFonts w:cs="Times New Roman"/>
          <w:bCs/>
          <w:noProof/>
          <w:szCs w:val="28"/>
        </w:rPr>
      </w:pPr>
      <w:r>
        <w:rPr>
          <w:rFonts w:cs="Times New Roman"/>
          <w:bCs/>
          <w:noProof/>
          <w:szCs w:val="28"/>
        </w:rPr>
        <w:t xml:space="preserve">При изучении </w:t>
      </w:r>
      <w:r w:rsidRPr="0095788A">
        <w:rPr>
          <w:rFonts w:cs="Times New Roman"/>
          <w:bCs/>
          <w:noProof/>
          <w:szCs w:val="28"/>
        </w:rPr>
        <w:t>ПМ.02 "Организация архивной работы по документам организаций различных форм собственности"предусмотрено использование вариативной части нагрузки в объёме</w:t>
      </w:r>
      <w:r w:rsidR="00CD6E60">
        <w:rPr>
          <w:rFonts w:cs="Times New Roman"/>
          <w:bCs/>
          <w:noProof/>
          <w:szCs w:val="28"/>
        </w:rPr>
        <w:t xml:space="preserve"> 522</w:t>
      </w:r>
      <w:r>
        <w:rPr>
          <w:rFonts w:cs="Times New Roman"/>
          <w:bCs/>
          <w:noProof/>
          <w:szCs w:val="28"/>
        </w:rPr>
        <w:t xml:space="preserve"> часов.</w:t>
      </w:r>
    </w:p>
    <w:p w:rsidR="002E75F9" w:rsidRDefault="004775BA">
      <w:pPr>
        <w:spacing w:after="0" w:line="240" w:lineRule="auto"/>
        <w:rPr>
          <w:rFonts w:cs="Times New Roman"/>
          <w:bCs/>
          <w:noProof/>
          <w:szCs w:val="28"/>
        </w:rPr>
      </w:pPr>
      <w:r>
        <w:rPr>
          <w:rFonts w:cs="Times New Roman"/>
          <w:bCs/>
          <w:noProof/>
          <w:szCs w:val="28"/>
        </w:rPr>
        <w:br w:type="page"/>
      </w:r>
    </w:p>
    <w:p w:rsidR="002E75F9" w:rsidRDefault="004775BA">
      <w:pPr>
        <w:spacing w:line="276" w:lineRule="auto"/>
        <w:jc w:val="center"/>
        <w:rPr>
          <w:b/>
          <w:noProof/>
        </w:rPr>
      </w:pPr>
      <w:r>
        <w:rPr>
          <w:b/>
          <w:noProof/>
        </w:rPr>
        <w:lastRenderedPageBreak/>
        <w:t>2. РЕЗУЛЬТАТЫ ОСВОЕНИЯ ПРОФЕССИОНАЛЬНОГО МОДУЛЯ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2E75F9">
        <w:trPr>
          <w:trHeight w:val="283"/>
          <w:jc w:val="center"/>
        </w:trPr>
        <w:tc>
          <w:tcPr>
            <w:tcW w:w="5000" w:type="pct"/>
            <w:hideMark/>
          </w:tcPr>
          <w:p w:rsidR="002E75F9" w:rsidRDefault="004775BA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Результатом освоения профессионального модуля является овладение обучающимися видом деятельности (ВД): Выполнение работ по одной или нескольким профессиям рабочих, должностям служащих (приложение к настоящему ФГОС СПО).; Организация архивной и справочно-информационной работы по документам организации.; Организация документационного обеспечения управления и функционирования организации., в том числе профессиональными (ПК) и общими (ОК) компетенциями:</w:t>
            </w:r>
          </w:p>
        </w:tc>
      </w:tr>
    </w:tbl>
    <w:p w:rsidR="002E75F9" w:rsidRDefault="002E75F9">
      <w:pPr>
        <w:spacing w:after="0" w:line="240" w:lineRule="auto"/>
        <w:jc w:val="center"/>
        <w:rPr>
          <w:rFonts w:cs="Times New Roman"/>
          <w:vanish/>
          <w:sz w:val="24"/>
          <w:szCs w:val="24"/>
          <w:lang w:eastAsia="ru-RU"/>
        </w:rPr>
      </w:pPr>
    </w:p>
    <w:tbl>
      <w:tblPr>
        <w:tblStyle w:val="af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556"/>
        <w:gridCol w:w="7930"/>
      </w:tblGrid>
      <w:tr w:rsidR="002E75F9">
        <w:trPr>
          <w:trHeight w:val="452"/>
          <w:tblHeader/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240" w:lineRule="atLeast"/>
              <w:jc w:val="center"/>
              <w:rPr>
                <w:rFonts w:cs="Times New Roman"/>
                <w:b/>
                <w:noProof/>
                <w:szCs w:val="24"/>
              </w:rPr>
            </w:pPr>
            <w:r>
              <w:rPr>
                <w:rFonts w:cs="Times New Roman"/>
                <w:b/>
                <w:noProof/>
                <w:szCs w:val="24"/>
              </w:rPr>
              <w:t xml:space="preserve">Код 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240" w:lineRule="atLeast"/>
              <w:jc w:val="center"/>
              <w:rPr>
                <w:rFonts w:cs="Times New Roman"/>
                <w:b/>
                <w:noProof/>
                <w:szCs w:val="24"/>
              </w:rPr>
            </w:pPr>
            <w:r>
              <w:rPr>
                <w:rFonts w:cs="Times New Roman"/>
                <w:b/>
                <w:noProof/>
                <w:szCs w:val="24"/>
              </w:rPr>
              <w:t>Наименование результата обучения</w:t>
            </w:r>
          </w:p>
        </w:tc>
      </w:tr>
      <w:tr w:rsidR="002E75F9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ОК 01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2E75F9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ОК 04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Эффективно взаимодействовать и работать в коллективе и команде;</w:t>
            </w:r>
          </w:p>
        </w:tc>
      </w:tr>
      <w:tr w:rsidR="002E75F9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ПК 2.1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Осуществлять комплектование архивными делами (документами) архива организации;</w:t>
            </w:r>
          </w:p>
        </w:tc>
      </w:tr>
      <w:tr w:rsidR="002E75F9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ПК 2.2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Вести учет архивных дел (документов), в том числе с использованием автоматизированных систем;</w:t>
            </w:r>
          </w:p>
        </w:tc>
      </w:tr>
      <w:tr w:rsidR="002E75F9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ПК 2.3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Осуществлять хранение архивных дел (документов) с постоянным сроком хранения и по личному составу в архиве организации;</w:t>
            </w:r>
          </w:p>
        </w:tc>
      </w:tr>
      <w:tr w:rsidR="002E75F9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ПК 2.4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Осуществлять хранение, комплектование, учет и использование дел (документов) временного хранения;</w:t>
            </w:r>
          </w:p>
        </w:tc>
      </w:tr>
      <w:tr w:rsidR="002E75F9">
        <w:trPr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ПК 2.5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Default="004775BA">
            <w:pPr>
              <w:spacing w:after="0" w:line="240" w:lineRule="atLeast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Осуществлять использование архивных дел (документов), в том числе с использованием автоматизированных систем.</w:t>
            </w:r>
          </w:p>
        </w:tc>
      </w:tr>
    </w:tbl>
    <w:p w:rsidR="002E75F9" w:rsidRDefault="002E75F9">
      <w:pPr>
        <w:spacing w:after="0" w:line="240" w:lineRule="auto"/>
        <w:rPr>
          <w:b/>
          <w:noProof/>
        </w:rPr>
      </w:pPr>
    </w:p>
    <w:p w:rsidR="002E75F9" w:rsidRDefault="002E75F9">
      <w:pPr>
        <w:spacing w:after="0" w:line="240" w:lineRule="auto"/>
        <w:rPr>
          <w:b/>
          <w:noProof/>
        </w:rPr>
        <w:sectPr w:rsidR="002E75F9">
          <w:pgSz w:w="11906" w:h="16838"/>
          <w:pgMar w:top="964" w:right="851" w:bottom="851" w:left="1559" w:header="709" w:footer="407" w:gutter="0"/>
          <w:cols w:space="708"/>
          <w:titlePg/>
          <w:docGrid w:linePitch="360"/>
        </w:sectPr>
      </w:pPr>
    </w:p>
    <w:p w:rsidR="002E75F9" w:rsidRDefault="004775BA">
      <w:pPr>
        <w:spacing w:line="276" w:lineRule="auto"/>
        <w:jc w:val="center"/>
        <w:rPr>
          <w:b/>
          <w:noProof/>
        </w:rPr>
      </w:pPr>
      <w:r>
        <w:rPr>
          <w:b/>
          <w:noProof/>
        </w:rPr>
        <w:lastRenderedPageBreak/>
        <w:t>3. СТРУКТУРА И СОДЕРЖАНИЕ ПРОФЕССИОНАЛЬНОГО МОДУЛЯ</w:t>
      </w:r>
    </w:p>
    <w:p w:rsidR="002E75F9" w:rsidRDefault="004775BA">
      <w:pPr>
        <w:spacing w:line="276" w:lineRule="auto"/>
        <w:rPr>
          <w:b/>
          <w:noProof/>
        </w:rPr>
      </w:pPr>
      <w:r>
        <w:rPr>
          <w:b/>
          <w:noProof/>
        </w:rPr>
        <w:t>3.1. Тематический план профессионального модуля</w:t>
      </w:r>
    </w:p>
    <w:tbl>
      <w:tblPr>
        <w:tblStyle w:val="af1"/>
        <w:tblW w:w="1502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1276"/>
        <w:gridCol w:w="992"/>
        <w:gridCol w:w="1843"/>
        <w:gridCol w:w="1276"/>
        <w:gridCol w:w="992"/>
        <w:gridCol w:w="1276"/>
        <w:gridCol w:w="1127"/>
        <w:gridCol w:w="2275"/>
      </w:tblGrid>
      <w:tr w:rsidR="002E75F9" w:rsidTr="0077658F">
        <w:trPr>
          <w:tblHeader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Коды профессио-нальных компе-тенций</w:t>
            </w:r>
          </w:p>
          <w:p w:rsidR="002E75F9" w:rsidRDefault="002E75F9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Наименования разделов</w:t>
            </w:r>
          </w:p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профессионального модуля</w:t>
            </w:r>
          </w:p>
          <w:p w:rsidR="002E75F9" w:rsidRDefault="002E75F9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Всего часов</w:t>
            </w:r>
          </w:p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(макси-</w:t>
            </w:r>
          </w:p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мальная</w:t>
            </w:r>
          </w:p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учебная</w:t>
            </w:r>
          </w:p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нагрузка</w:t>
            </w:r>
          </w:p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и прак-тики)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Объем времени, отведенный на освоение</w:t>
            </w:r>
          </w:p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Междисциплинарного курса (курсов), ч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Практика, ч</w:t>
            </w:r>
          </w:p>
        </w:tc>
      </w:tr>
      <w:tr w:rsidR="002E75F9" w:rsidTr="0077658F">
        <w:trPr>
          <w:tblHeader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2E75F9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2E75F9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2E75F9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0" w:lineRule="atLeast"/>
              <w:ind w:left="-108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Самостоятельная</w:t>
            </w:r>
          </w:p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работа обучающегося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учебная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0" w:lineRule="atLeast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Производственная (по профилю специальности)</w:t>
            </w:r>
          </w:p>
        </w:tc>
      </w:tr>
      <w:tr w:rsidR="002E75F9" w:rsidTr="0077658F">
        <w:trPr>
          <w:tblHeader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2E75F9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2E75F9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2E75F9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в т.ч.</w:t>
            </w:r>
          </w:p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в т.ч.</w:t>
            </w:r>
          </w:p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курсовая работа</w:t>
            </w:r>
          </w:p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(проект)</w:t>
            </w:r>
          </w:p>
          <w:p w:rsidR="002E75F9" w:rsidRDefault="002E75F9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в т.ч.</w:t>
            </w:r>
          </w:p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курсовая</w:t>
            </w:r>
          </w:p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работа</w:t>
            </w:r>
          </w:p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(проект)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2E75F9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2E75F9">
            <w:pPr>
              <w:spacing w:after="0" w:line="240" w:lineRule="auto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</w:tr>
      <w:tr w:rsidR="002E75F9" w:rsidTr="0077658F">
        <w:trPr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w:t>10</w:t>
            </w:r>
          </w:p>
        </w:tc>
      </w:tr>
      <w:tr w:rsidR="003435BC" w:rsidTr="0077658F">
        <w:trPr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BC" w:rsidRPr="0077658F" w:rsidRDefault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77658F">
              <w:rPr>
                <w:rFonts w:cs="Times New Roman"/>
                <w:noProof/>
                <w:sz w:val="20"/>
                <w:szCs w:val="20"/>
              </w:rPr>
              <w:t>ПК 2.1, ПК 2.2, ПК 2.3, ПК 2.4, ПК 2.5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BC" w:rsidRPr="0077658F" w:rsidRDefault="003435BC" w:rsidP="003435BC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  <w:r w:rsidRPr="0077658F">
              <w:rPr>
                <w:rFonts w:cs="Times New Roman"/>
                <w:noProof/>
                <w:sz w:val="20"/>
                <w:szCs w:val="20"/>
              </w:rPr>
              <w:t>МДК.02.01.</w:t>
            </w:r>
            <w:r w:rsidRPr="0077658F">
              <w:t xml:space="preserve"> </w:t>
            </w:r>
            <w:r w:rsidRPr="0077658F">
              <w:rPr>
                <w:rFonts w:cs="Times New Roman"/>
                <w:noProof/>
                <w:sz w:val="20"/>
                <w:szCs w:val="20"/>
              </w:rPr>
              <w:t>Организация и нормативно-правовые основы архивного 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BC" w:rsidRPr="0077658F" w:rsidRDefault="003435BC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77658F">
              <w:rPr>
                <w:rFonts w:cs="Times New Roman"/>
                <w:noProof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BC" w:rsidRPr="0077658F" w:rsidRDefault="003435BC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77658F">
              <w:rPr>
                <w:rFonts w:cs="Times New Roman"/>
                <w:noProof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BC" w:rsidRPr="0077658F" w:rsidRDefault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 w:rsidRPr="0077658F">
              <w:rPr>
                <w:rFonts w:cs="Times New Roman"/>
                <w:noProof/>
                <w:sz w:val="24"/>
                <w:szCs w:val="24"/>
                <w:lang w:val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BC" w:rsidRPr="0077658F" w:rsidRDefault="003435BC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BC" w:rsidRPr="0077658F" w:rsidRDefault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 w:rsidRPr="0077658F">
              <w:rPr>
                <w:rFonts w:cs="Times New Roman"/>
                <w:noProof/>
                <w:sz w:val="24"/>
                <w:szCs w:val="24"/>
                <w:lang w:val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BC" w:rsidRDefault="003435B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BC" w:rsidRDefault="003435BC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BC" w:rsidRPr="00CD6E60" w:rsidRDefault="00CD6E60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CD6E60">
              <w:rPr>
                <w:rFonts w:cs="Times New Roman"/>
                <w:noProof/>
                <w:sz w:val="24"/>
                <w:szCs w:val="24"/>
              </w:rPr>
              <w:t>108</w:t>
            </w:r>
          </w:p>
        </w:tc>
      </w:tr>
      <w:tr w:rsidR="0077658F" w:rsidTr="0077658F">
        <w:trPr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F" w:rsidRPr="0077658F" w:rsidRDefault="0077658F" w:rsidP="0077658F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77658F">
              <w:rPr>
                <w:rFonts w:cs="Times New Roman"/>
                <w:noProof/>
                <w:sz w:val="20"/>
                <w:szCs w:val="20"/>
              </w:rPr>
              <w:t>ПК 2.2, ПК 2.5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Pr="0077658F" w:rsidRDefault="0077658F" w:rsidP="0077658F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  <w:r w:rsidRPr="0077658F">
              <w:rPr>
                <w:rFonts w:cs="Times New Roman"/>
                <w:noProof/>
                <w:sz w:val="20"/>
                <w:szCs w:val="20"/>
              </w:rPr>
              <w:t>МДК.02.02. Цифровые технологии в архивном деле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Pr="0077658F" w:rsidRDefault="0077658F" w:rsidP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77658F">
              <w:rPr>
                <w:rFonts w:cs="Times New Roman"/>
                <w:noProof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Pr="0077658F" w:rsidRDefault="0077658F" w:rsidP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77658F">
              <w:rPr>
                <w:rFonts w:cs="Times New Roman"/>
                <w:noProof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Pr="0077658F" w:rsidRDefault="0077658F" w:rsidP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 w:rsidRPr="0077658F">
              <w:rPr>
                <w:rFonts w:cs="Times New Roman"/>
                <w:noProof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Pr="0077658F" w:rsidRDefault="0077658F" w:rsidP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Pr="0077658F" w:rsidRDefault="0077658F" w:rsidP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 w:rsidRPr="0077658F">
              <w:rPr>
                <w:rFonts w:cs="Times New Roman"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Default="0077658F" w:rsidP="0077658F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Default="0077658F" w:rsidP="0077658F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Pr="00CD6E60" w:rsidRDefault="0077658F" w:rsidP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77658F" w:rsidTr="0077658F">
        <w:trPr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Pr="0077658F" w:rsidRDefault="0077658F" w:rsidP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77658F">
              <w:rPr>
                <w:rFonts w:cs="Times New Roman"/>
                <w:noProof/>
                <w:sz w:val="20"/>
                <w:szCs w:val="20"/>
              </w:rPr>
              <w:t>ПК 2.1, ПК 2.2, ПК 2.3, ПК 2.4, ПК 2.5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Pr="0077658F" w:rsidRDefault="0077658F" w:rsidP="0077658F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  <w:r w:rsidRPr="0077658F">
              <w:rPr>
                <w:rFonts w:cs="Times New Roman"/>
                <w:noProof/>
                <w:sz w:val="20"/>
                <w:szCs w:val="20"/>
              </w:rPr>
              <w:t>МДК.02.03.</w:t>
            </w:r>
            <w:r w:rsidRPr="0077658F">
              <w:t xml:space="preserve"> </w:t>
            </w:r>
            <w:r w:rsidRPr="0077658F">
              <w:rPr>
                <w:rFonts w:cs="Times New Roman"/>
                <w:noProof/>
                <w:sz w:val="20"/>
                <w:szCs w:val="20"/>
              </w:rPr>
              <w:t>Методика и практика архивоведения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Pr="0077658F" w:rsidRDefault="0077658F" w:rsidP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77658F">
              <w:rPr>
                <w:rFonts w:cs="Times New Roman"/>
                <w:noProof/>
                <w:sz w:val="24"/>
                <w:szCs w:val="24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Pr="0077658F" w:rsidRDefault="0077658F" w:rsidP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77658F">
              <w:rPr>
                <w:rFonts w:cs="Times New Roman"/>
                <w:noProof/>
                <w:sz w:val="24"/>
                <w:szCs w:val="24"/>
              </w:rPr>
              <w:t>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Pr="0077658F" w:rsidRDefault="0077658F" w:rsidP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 w:rsidRPr="0077658F">
              <w:rPr>
                <w:rFonts w:cs="Times New Roman"/>
                <w:noProof/>
                <w:sz w:val="24"/>
                <w:szCs w:val="24"/>
                <w:lang w:val="en-US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Pr="0077658F" w:rsidRDefault="0077658F" w:rsidP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Pr="0077658F" w:rsidRDefault="0077658F" w:rsidP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 w:rsidRPr="0077658F">
              <w:rPr>
                <w:rFonts w:cs="Times New Roman"/>
                <w:noProof/>
                <w:sz w:val="24"/>
                <w:szCs w:val="24"/>
                <w:lang w:val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Default="0077658F" w:rsidP="0077658F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Default="0077658F" w:rsidP="0077658F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Pr="00CD6E60" w:rsidRDefault="00CD6E60" w:rsidP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CD6E60">
              <w:rPr>
                <w:rFonts w:cs="Times New Roman"/>
                <w:noProof/>
                <w:sz w:val="24"/>
                <w:szCs w:val="24"/>
              </w:rPr>
              <w:t>144</w:t>
            </w:r>
          </w:p>
        </w:tc>
      </w:tr>
      <w:tr w:rsidR="0077658F" w:rsidTr="0077658F">
        <w:trPr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Pr="0077658F" w:rsidRDefault="0077658F" w:rsidP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77658F">
              <w:rPr>
                <w:rFonts w:cs="Times New Roman"/>
                <w:noProof/>
                <w:sz w:val="20"/>
                <w:szCs w:val="20"/>
              </w:rPr>
              <w:t>ПК 2.3, ПК 2.4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Pr="0077658F" w:rsidRDefault="0077658F" w:rsidP="0077658F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  <w:r w:rsidRPr="0077658F">
              <w:rPr>
                <w:rFonts w:cs="Times New Roman"/>
                <w:noProof/>
                <w:sz w:val="20"/>
                <w:szCs w:val="20"/>
              </w:rPr>
              <w:t>МДК.02.04.Обеспечение сохранности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Pr="0077658F" w:rsidRDefault="0077658F" w:rsidP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77658F">
              <w:rPr>
                <w:rFonts w:cs="Times New Roman"/>
                <w:noProof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Pr="0077658F" w:rsidRDefault="0077658F" w:rsidP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77658F">
              <w:rPr>
                <w:rFonts w:cs="Times New Roman"/>
                <w:noProof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Pr="0077658F" w:rsidRDefault="0077658F" w:rsidP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 w:rsidRPr="0077658F">
              <w:rPr>
                <w:rFonts w:cs="Times New Roman"/>
                <w:noProof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Pr="0077658F" w:rsidRDefault="0077658F" w:rsidP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Pr="0077658F" w:rsidRDefault="0077658F" w:rsidP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 w:rsidRPr="0077658F">
              <w:rPr>
                <w:rFonts w:cs="Times New Roman"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Default="0077658F" w:rsidP="0077658F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Default="0077658F" w:rsidP="0077658F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8F" w:rsidRDefault="0077658F" w:rsidP="0077658F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</w:tr>
      <w:tr w:rsidR="0077658F" w:rsidTr="0077658F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F" w:rsidRDefault="0077658F" w:rsidP="0077658F">
            <w:pPr>
              <w:spacing w:after="0" w:line="0" w:lineRule="atLeast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8F" w:rsidRPr="0077658F" w:rsidRDefault="0077658F" w:rsidP="0077658F">
            <w:pPr>
              <w:spacing w:after="0" w:line="0" w:lineRule="atLeast"/>
              <w:rPr>
                <w:rFonts w:cs="Times New Roman"/>
                <w:b/>
                <w:noProof/>
                <w:sz w:val="24"/>
                <w:szCs w:val="24"/>
              </w:rPr>
            </w:pPr>
            <w:r w:rsidRPr="0077658F">
              <w:rPr>
                <w:rFonts w:cs="Times New Roman"/>
                <w:b/>
                <w:noProof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8F" w:rsidRPr="0077658F" w:rsidRDefault="0077658F" w:rsidP="0077658F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77658F">
              <w:rPr>
                <w:rFonts w:cs="Times New Roman"/>
                <w:b/>
                <w:noProof/>
                <w:sz w:val="24"/>
                <w:szCs w:val="24"/>
              </w:rPr>
              <w:t>648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8F" w:rsidRPr="0077658F" w:rsidRDefault="0077658F" w:rsidP="0077658F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77658F">
              <w:rPr>
                <w:rFonts w:cs="Times New Roman"/>
                <w:b/>
                <w:noProof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8F" w:rsidRPr="0077658F" w:rsidRDefault="0077658F" w:rsidP="0077658F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77658F">
              <w:rPr>
                <w:rFonts w:cs="Times New Roman"/>
                <w:b/>
                <w:noProof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8F" w:rsidRPr="0077658F" w:rsidRDefault="0077658F" w:rsidP="0077658F">
            <w:pPr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8F" w:rsidRPr="0077658F" w:rsidRDefault="0077658F" w:rsidP="0077658F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  <w:lang w:val="en-US"/>
              </w:rPr>
            </w:pPr>
            <w:r w:rsidRPr="0077658F">
              <w:rPr>
                <w:rFonts w:cs="Times New Roman"/>
                <w:b/>
                <w:noProof/>
                <w:sz w:val="24"/>
                <w:szCs w:val="24"/>
                <w:lang w:val="en-US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8F" w:rsidRDefault="0077658F" w:rsidP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8F" w:rsidRDefault="0077658F" w:rsidP="0077658F">
            <w:pPr>
              <w:spacing w:after="0" w:line="0" w:lineRule="atLeast"/>
              <w:jc w:val="center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8F" w:rsidRPr="00CD6E60" w:rsidRDefault="00CD6E60" w:rsidP="0077658F">
            <w:pPr>
              <w:spacing w:after="0" w:line="0" w:lineRule="atLeast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bookmarkStart w:id="0" w:name="_GoBack"/>
            <w:r w:rsidRPr="00CD6E60">
              <w:rPr>
                <w:rFonts w:cs="Times New Roman"/>
                <w:b/>
                <w:noProof/>
                <w:sz w:val="24"/>
                <w:szCs w:val="24"/>
              </w:rPr>
              <w:t>252</w:t>
            </w:r>
            <w:bookmarkEnd w:id="0"/>
          </w:p>
        </w:tc>
      </w:tr>
    </w:tbl>
    <w:p w:rsidR="002E75F9" w:rsidRDefault="004775BA">
      <w:pPr>
        <w:spacing w:after="0" w:line="240" w:lineRule="auto"/>
        <w:rPr>
          <w:rFonts w:cs="Times New Roman"/>
          <w:noProof/>
          <w:szCs w:val="28"/>
        </w:rPr>
      </w:pPr>
      <w:r>
        <w:rPr>
          <w:rFonts w:cs="Times New Roman"/>
          <w:noProof/>
          <w:szCs w:val="28"/>
        </w:rPr>
        <w:br w:type="page"/>
      </w:r>
    </w:p>
    <w:p w:rsidR="002E75F9" w:rsidRDefault="002E75F9">
      <w:pPr>
        <w:jc w:val="both"/>
        <w:rPr>
          <w:rFonts w:cs="Times New Roman"/>
          <w:noProof/>
          <w:szCs w:val="28"/>
        </w:rPr>
      </w:pPr>
    </w:p>
    <w:p w:rsidR="002E75F9" w:rsidRDefault="004775BA">
      <w:pPr>
        <w:spacing w:line="276" w:lineRule="auto"/>
        <w:rPr>
          <w:b/>
          <w:noProof/>
        </w:rPr>
      </w:pPr>
      <w:r>
        <w:rPr>
          <w:b/>
          <w:noProof/>
        </w:rPr>
        <w:t>3.2. Содержание обучения по профессиональному модулю</w:t>
      </w:r>
    </w:p>
    <w:tbl>
      <w:tblPr>
        <w:tblStyle w:val="af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611"/>
        <w:gridCol w:w="8436"/>
        <w:gridCol w:w="1146"/>
        <w:gridCol w:w="1042"/>
        <w:gridCol w:w="1608"/>
      </w:tblGrid>
      <w:tr w:rsidR="002E75F9">
        <w:trPr>
          <w:tblHeader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theme="minorBidi"/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Объем часов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Уровень освоения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Default="004775BA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theme="minorBidi"/>
                <w:b/>
                <w:bCs/>
                <w:spacing w:val="-1"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2E75F9">
        <w:trPr>
          <w:tblHeader/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Default="004775BA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5</w:t>
            </w:r>
          </w:p>
        </w:tc>
      </w:tr>
      <w:tr w:rsidR="002E75F9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Pr="00E21DE2" w:rsidRDefault="00E21DE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 w:rsidRPr="00E21DE2">
              <w:rPr>
                <w:rFonts w:cs="Times New Roman"/>
                <w:b/>
                <w:noProof/>
                <w:sz w:val="20"/>
                <w:szCs w:val="20"/>
              </w:rPr>
              <w:t>МДК.02.01.</w:t>
            </w:r>
            <w:r w:rsidRPr="00E21DE2">
              <w:rPr>
                <w:b/>
              </w:rPr>
              <w:t xml:space="preserve"> </w:t>
            </w:r>
            <w:r w:rsidRPr="00E21DE2">
              <w:rPr>
                <w:rFonts w:cs="Times New Roman"/>
                <w:b/>
                <w:noProof/>
                <w:sz w:val="20"/>
                <w:szCs w:val="20"/>
              </w:rPr>
              <w:t>Организация и нормативно-правовые основы архивного дела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Default="002E75F9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Default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72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Default="00B567E4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E4" w:rsidRPr="00B567E4" w:rsidRDefault="00B567E4" w:rsidP="00B567E4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 xml:space="preserve">ОК 1, </w:t>
            </w:r>
            <w:r w:rsidRPr="00B567E4">
              <w:rPr>
                <w:rFonts w:cs="Times New Roman"/>
                <w:b/>
                <w:noProof/>
                <w:sz w:val="20"/>
                <w:szCs w:val="20"/>
              </w:rPr>
              <w:t xml:space="preserve">ОК </w:t>
            </w:r>
            <w:r>
              <w:rPr>
                <w:rFonts w:cs="Times New Roman"/>
                <w:b/>
                <w:noProof/>
                <w:sz w:val="20"/>
                <w:szCs w:val="20"/>
              </w:rPr>
              <w:t>4</w:t>
            </w:r>
            <w:r w:rsidRPr="00B567E4">
              <w:rPr>
                <w:rFonts w:cs="Times New Roman"/>
                <w:b/>
                <w:noProof/>
                <w:sz w:val="20"/>
                <w:szCs w:val="20"/>
              </w:rPr>
              <w:t>,</w:t>
            </w:r>
          </w:p>
          <w:p w:rsidR="002E75F9" w:rsidRDefault="00B567E4" w:rsidP="00B567E4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B567E4">
              <w:rPr>
                <w:rFonts w:cs="Times New Roman"/>
                <w:b/>
                <w:noProof/>
                <w:sz w:val="20"/>
                <w:szCs w:val="20"/>
              </w:rPr>
              <w:t>ПК 2.1 ПК 2.2 ПК 2.3 ПК 2.4 ПК 2.5</w:t>
            </w: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Раздел 1 Организация и нормативно-правовые основы архивного дела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72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B567E4" w:rsidP="00E21DE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 Развитие архивной деятель-ности в России с древнейших времен до конца XX века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24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Появление архивов в Древнерусском государстве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Архивная деятельность в период складывания феодальной монархии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Архивная деятельность в период существования феодальной монархии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4 Архивная деятельность в Российской империи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5 Архивная деятельность в советский и постсоветский периоды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B567E4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2 Правовые основы регулирования архивной сферы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Архивное право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Архивное законодательство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Основные законодательные акты в архивной сфере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№1 Контрольная работа по теме «Правовые основы регулирования архивной сферы»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B567E4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3 Экспертиза ценности документов.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1 Система архивного управления в Российской Федерации. Организация Архивного фонда Российской Федерации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Проведение экспертизы ценности документов. Экспертиза ценности документов на основе научных критериев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Экспертиза ценности документов по перечням. Составление схемы деятельности архива с учетом статуса и профиля организации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№2 Контрольная работа по теме «Экспертиза ценности документов»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B567E4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Тема 4 Организация работы по экспертизе ценности документов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Проведение отбора документов и дел на хранение в архив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Оформление описи документов. Составление акта на уничтожение дел и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Практические занятия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3 Контрольная работа по теме «Организация работы по экспертизе ценности документов»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B567E4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5 Архивные описи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1 Влияние классификации документов и дел в пределах архивного фонда на составление архивной описи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Составление собственно архивной описи дел. Составление справочного аппарата к описи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Практические занятия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4 Контрольная работа по теме «Архивные описи»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B567E4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6 Автоматизация электронного документооборота и делопроизводства.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Назначение электронного документооборота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Особенности этапов электронного документооборота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Порядок оформления регистрационной карточки на персональном компьютере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4 Оформление и обработка входящих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5 Хранение документов, дел в электронной картотеке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6 Контрольная работа по теме «Автоматизация электронного документооборота и делопроизводства»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B567E4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7 Автоматизированные системы делопроизводства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 Создание электронных документов. Создание страхового фонда и фонда пользователя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Особенности работы с полнотекстовыми базами данных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7 Контрольная работа по теме «Автоматизированные системы делопроизводства»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B567E4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8 Создание информационно-поисковой системы архива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 Разработка типовых технологических баз данных работы архивов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Оформление электронной регистрационно-контрольной картотеки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Реквизиты хранения дела. Предварительная обработка базы данных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4 Оформление и проверка архивных справочников в соответствии с заданными параметрами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5 Сканирование копий машиночитаемых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8 Проведение работы с электронными копиями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ПЗ № 9 Распределение реквизитов на обложке дела. Тренинг.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10 Контрольная работа по теме «Создание информационно-поисковой системы архива»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B567E4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9 Управление в архивах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Основные функции управления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Нормативно-правовая база работы архива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Планирование в архиве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4 Годовой отчет архива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5 Работа с персоналом архива. Маркетинг в архивах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11 Контрольная работа по теме «Управление в архивах»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B567E4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10 Информатизация архивного дела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 Этапы информатизации архивного дела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Объекты и цели информатизации архивного дела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Информационные технологии в архивах. Организация внедрения информационных технологий в архивах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12 Контрольная работа по теме «Информатизация архивного дела»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B567E4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11 Научно-исследовательская и методическая работа госу-дарственных архивов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Отраслевая система научно-технической информации в области документоведения и архивного дела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Научно-исследовательская работа. Методическая работа государственных архивов. Тренинг.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Изучение теоретического материала в соответствии с дидактическими единицами темы и подготовка отве-тов на контрольные вопросы, выданные преподавателем. Работа с конспектами, учебной и дополнительной литературой (по параграфам, главам учебных пособий, указанным преподавателем). Составление тезисных планов, памяток по теме занятия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B567E4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12 Экзамен. 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Экзамен.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Pr="00E21DE2" w:rsidRDefault="00E21DE2" w:rsidP="00E21DE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 w:rsidRPr="00E21DE2">
              <w:rPr>
                <w:rFonts w:cs="Times New Roman"/>
                <w:b/>
                <w:noProof/>
                <w:sz w:val="20"/>
                <w:szCs w:val="20"/>
              </w:rPr>
              <w:t>МДК.02.02. Цифровые технологии в архивном деле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90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B567E4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 xml:space="preserve">Раздел 1 Нормативно-правовые и методические основы внедрения и использования цифровых </w:t>
            </w:r>
            <w:r>
              <w:rPr>
                <w:rFonts w:cs="Times New Roman"/>
                <w:b/>
                <w:noProof/>
                <w:sz w:val="20"/>
                <w:szCs w:val="20"/>
              </w:rPr>
              <w:lastRenderedPageBreak/>
              <w:t>технологий в архивном деле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18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B567E4" w:rsidP="00E21DE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ПК 2.2, ПК 2.5</w:t>
            </w: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 Нормативно-правовые и методические основы внедрения и использования цифровых технологий в архивном деле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Законодательная и нормативно-методическая база информатизации ДОУ и архивного дела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B567E4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Раздел 2 Базы данных и информационные системы в архивном деле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17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B567E4" w:rsidP="00E21DE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ПК 2.2, ПК 2.5</w:t>
            </w: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 Базы данных и информационные системы в архивном деле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1.Базы данных в архивном деле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2.Информационные системы в архивном деле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B567E4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Раздел 3 Интернет-технологии в архивном деле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18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B567E4" w:rsidP="00E21DE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ПК 2.2, ПК 2.5</w:t>
            </w: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 Интернет-технологии в архивном деле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1.Интернет-технологии, используемые в архивном деле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2.Информационные ресурсы, используемые в архивном деле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B567E4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Раздел 4 Электронные архивы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37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B567E4" w:rsidP="00E21DE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ПК 2.2, ПК 2.5</w:t>
            </w: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 Электронные архивы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Корпоративные информационные системы. Системы электронного документооборота (СЭД) Нормативно-методические основы внедрения и использования электронных архивов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37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B567E4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Экзамен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Итоговая работа.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E21DE2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Pr="00E21DE2" w:rsidRDefault="00E21DE2" w:rsidP="00E21DE2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 w:rsidRPr="00E21DE2">
              <w:rPr>
                <w:rFonts w:cs="Times New Roman"/>
                <w:b/>
                <w:noProof/>
                <w:sz w:val="20"/>
                <w:szCs w:val="20"/>
              </w:rPr>
              <w:t>МДК.02.03.</w:t>
            </w:r>
            <w:r w:rsidRPr="00E21DE2">
              <w:rPr>
                <w:b/>
              </w:rPr>
              <w:t xml:space="preserve"> </w:t>
            </w:r>
            <w:r w:rsidRPr="00E21DE2">
              <w:rPr>
                <w:rFonts w:cs="Times New Roman"/>
                <w:b/>
                <w:noProof/>
                <w:sz w:val="20"/>
                <w:szCs w:val="20"/>
              </w:rPr>
              <w:t>Методика и практика архивоведения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FE3D49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184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B567E4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E2" w:rsidRDefault="00E21DE2" w:rsidP="00E21DE2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E3D49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Раздел 1 Методика и практика архивоведения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184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B567E4" w:rsidP="00FE3D49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ПК 2.1, ПК 2.2, ПК 2.3, ПК 2.4, ПК 2.5</w:t>
            </w:r>
          </w:p>
        </w:tc>
      </w:tr>
      <w:tr w:rsidR="00FE3D49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 Порядок приема документов на хранение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Нормативно-правовое регулирование приёма документов на хранение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Экспертиза ценности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Критерии ценности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Главные функции экспертной комиссии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Основные задачи экспертизы ценности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Содержание документов - как критерий их ценности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Порядок передачи дел в архив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Система хранения и обработки документов.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Использование в деятельности архивов современных компьютерных технологий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Информационные характеристики документов и дел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Система перечней документов, используемых при экспертизе ценностей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Способы группировки учреждений в схеме перечня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1 Прием и оформление документов на архивное хранение.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2 Оформление листа-заверителя дела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3 Составление аннотаций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4 Составление описей дел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5 Контрольная работа по теме 3.1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94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B567E4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E3D49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3435BC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</w:t>
            </w:r>
            <w:r w:rsidR="003435BC">
              <w:rPr>
                <w:rFonts w:cs="Times New Roman"/>
                <w:noProof/>
                <w:sz w:val="20"/>
                <w:szCs w:val="20"/>
              </w:rPr>
              <w:t>2</w:t>
            </w:r>
            <w:r>
              <w:rPr>
                <w:rFonts w:cs="Times New Roman"/>
                <w:noProof/>
                <w:sz w:val="20"/>
                <w:szCs w:val="20"/>
              </w:rPr>
              <w:t xml:space="preserve"> Передача документов из каждого учреждения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Подготовка дел для передачи на архивное хранение.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Схема систематизации единиц хранения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Структурный и хронологический признаки систематизации Функциональный, отраслевой, тематический признаки систематизации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Номинальный, корреспондентский, географический, авторский признаки систематизации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исторических справок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Архивная коллекция Структура перечня. Описательная статья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№6 Решение ситуационных задач по проведению операций по приему и передаче дел на хранение в архив. Составление акта на передачу документов на хранение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7 Составление заверительной надписи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8 Составление описи на передачу дел в архив.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9 Проставление нумерации на листах.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B567E4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E3D49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3435BC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</w:t>
            </w:r>
            <w:r w:rsidR="003435BC">
              <w:rPr>
                <w:rFonts w:cs="Times New Roman"/>
                <w:noProof/>
                <w:sz w:val="20"/>
                <w:szCs w:val="20"/>
              </w:rPr>
              <w:t>3</w:t>
            </w:r>
            <w:r>
              <w:rPr>
                <w:rFonts w:cs="Times New Roman"/>
                <w:noProof/>
                <w:sz w:val="20"/>
                <w:szCs w:val="20"/>
              </w:rPr>
              <w:t xml:space="preserve"> Прием документов личного происхождения на хранение в архив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Подготовка документов личного происхождения на архивное хранение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Прием и оформление документов по личному составу на архивное хранение.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Особенности проведения экспертизы ценности документов личного происхождения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Регистрация заявлений по приему документов на хранение.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Описи на документы по личному составу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10 Составление сдаточной описи на дела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11 Терминологический диктант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12 Составление акта на передачу с приложением сдаточной описи.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13 Составление акта приема-передачи.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14 Контрольная работа по теме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14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B567E4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E3D49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3435BC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</w:t>
            </w:r>
            <w:r w:rsidR="003435BC">
              <w:rPr>
                <w:rFonts w:cs="Times New Roman"/>
                <w:noProof/>
                <w:sz w:val="20"/>
                <w:szCs w:val="20"/>
              </w:rPr>
              <w:t>4</w:t>
            </w:r>
            <w:r>
              <w:rPr>
                <w:rFonts w:cs="Times New Roman"/>
                <w:noProof/>
                <w:sz w:val="20"/>
                <w:szCs w:val="20"/>
              </w:rPr>
              <w:t xml:space="preserve"> Организация учета докумен-тов Архивного фонда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Организация архивного фонда в Российской Федерации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Государственная часть Архивного фонда. Негосударственная часть Архивного фонда.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Классификация документов Систематизация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Фондирование архивных документов Определение границ архивного фонда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Составление учетных документов в архиве Дело фонда. Паспорт архива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Централизованный государственный учёт документов Принципы централизованного учёта. Документы централизованного государственного учёта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15 Ведение учетных документов.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16 Тренинг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ПЗ № 17 Составление схемы управления и организации архивного фонда РФ.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18 Обеспечение сохранности документов Архивного фонда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B567E4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E3D49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3435BC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</w:t>
            </w:r>
            <w:r w:rsidR="003435BC">
              <w:rPr>
                <w:rFonts w:cs="Times New Roman"/>
                <w:noProof/>
                <w:sz w:val="20"/>
                <w:szCs w:val="20"/>
              </w:rPr>
              <w:t>5</w:t>
            </w:r>
            <w:r>
              <w:rPr>
                <w:rFonts w:cs="Times New Roman"/>
                <w:noProof/>
                <w:sz w:val="20"/>
                <w:szCs w:val="20"/>
              </w:rPr>
              <w:t xml:space="preserve"> Обеспечение сохранности документов Архивного фонда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Реставрация архивных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Система хранения и обработка документов.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Каталогизация архивных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Выявление и отбор документной информации для каталогизации Систематизация карточек. Ведение каталога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Должностные инструкции работников архива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Соблюдение порядка выдачи дел из архива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Организация хранения документов в структурных подразделениях. Ведомственный перечень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ПЗ № 20 Применение современных методик консервации и реставрации архивных документов;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21 Составление книги первичного учета поступающих в архив документов.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22 Оформление дел на хранение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23 Составление описи, листа-заверителя дела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B567E4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E3D49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3435BC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</w:t>
            </w:r>
            <w:r w:rsidR="003435BC">
              <w:rPr>
                <w:rFonts w:cs="Times New Roman"/>
                <w:noProof/>
                <w:sz w:val="20"/>
                <w:szCs w:val="20"/>
              </w:rPr>
              <w:t>6</w:t>
            </w:r>
            <w:r>
              <w:rPr>
                <w:rFonts w:cs="Times New Roman"/>
                <w:noProof/>
                <w:sz w:val="20"/>
                <w:szCs w:val="20"/>
              </w:rPr>
              <w:t xml:space="preserve"> Порядок размещения документов в архиве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Размещение фондов в архивохранилищах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Основные задачи ведомственных архивов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Ведомственное хранение архивных документов. Определение профиля архива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Типовое положение о ведомственном архиве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Размещение документов в хранилищах и их топографирование.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Создание страхового фонда архивных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24 Составление схемы размещения документов в хранилищах архива.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25 Проведение проверки наличия и состояния документов и внесение изменений в учетные записи.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 26 Составление схемы оборудования хранилища для хранения архивных документов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12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B567E4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E3D49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3435BC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</w:t>
            </w:r>
            <w:r w:rsidR="003435BC">
              <w:rPr>
                <w:rFonts w:cs="Times New Roman"/>
                <w:noProof/>
                <w:sz w:val="20"/>
                <w:szCs w:val="20"/>
              </w:rPr>
              <w:t>7</w:t>
            </w:r>
            <w:r>
              <w:rPr>
                <w:rFonts w:cs="Times New Roman"/>
                <w:noProof/>
                <w:sz w:val="20"/>
                <w:szCs w:val="20"/>
              </w:rPr>
              <w:t xml:space="preserve"> Электронные архивы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Архивное хранение в жизненном цикле электронных документов ресурсов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Видовой состав электронных документальных ресурсов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Основные этапы развития архивов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Современные организационные формы хранения электронной документации.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Ретроспективная конверсия, её цель и задачи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Общие принципы обеспечения долговременной сохранности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Деятельность Международного совета архивов в сфере развития электронных архивов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B567E4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E3D49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3435BC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 xml:space="preserve">Тема </w:t>
            </w:r>
            <w:r w:rsidR="003435BC">
              <w:rPr>
                <w:rFonts w:cs="Times New Roman"/>
                <w:noProof/>
                <w:sz w:val="20"/>
                <w:szCs w:val="20"/>
              </w:rPr>
              <w:t>8</w:t>
            </w:r>
            <w:r>
              <w:rPr>
                <w:rFonts w:cs="Times New Roman"/>
                <w:noProof/>
                <w:sz w:val="20"/>
                <w:szCs w:val="20"/>
              </w:rPr>
              <w:t xml:space="preserve"> Итоговая работа. 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Итоговая работа.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E3D49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Pr="00FE3D49" w:rsidRDefault="00FE3D49" w:rsidP="00FE3D49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 w:rsidRPr="00FE3D49">
              <w:rPr>
                <w:rFonts w:cs="Times New Roman"/>
                <w:b/>
                <w:noProof/>
                <w:sz w:val="20"/>
                <w:szCs w:val="20"/>
              </w:rPr>
              <w:t>МДК.02.04.</w:t>
            </w:r>
            <w:r w:rsidRPr="00FE3D49">
              <w:rPr>
                <w:b/>
              </w:rPr>
              <w:t xml:space="preserve"> </w:t>
            </w:r>
            <w:r w:rsidRPr="00FE3D49">
              <w:rPr>
                <w:rFonts w:cs="Times New Roman"/>
                <w:b/>
                <w:noProof/>
                <w:sz w:val="20"/>
                <w:szCs w:val="20"/>
              </w:rPr>
              <w:t>Обеспечение сохранности документов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B567E4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E3D49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Раздел 1 Обеспечение сохранности документов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B567E4" w:rsidP="00FE3D49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ПК 2.3, ПК 2.4</w:t>
            </w:r>
          </w:p>
        </w:tc>
      </w:tr>
      <w:tr w:rsidR="00FE3D49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1 Основные функции управ-ления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1 Основные функции управления. Работа с персоналом.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Сканирование документов архива. Определение сроков сохранности документов в архиве. Составление архивных справок. Составление архивных копий.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Использование документов в практических целях. Составление справочного аппарата к описи. Выдача справки заявителям из архива. Выдача копии заявителям из архива. Прием заявлений от заявителей на выдачу архивных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№1 Контрольная работа по теме «Основные функции управления»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B567E4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E3D49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2 Нормативно-правовая база работы архива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Основные правила работы государственных архивов. Основные правила работы ведомственных архивов. Классификация нормативных документов в архивах. Прием заявлений от заявителей.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2 Составление схемы нормативных документов в ведомственном архиве 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Составление заявления заявителем о выдаче подлинных документов из архива. Составление схемы нормативных документов в архиве учреждения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Составления плана работы архива организации. Осуществление контроля за работой архива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№2 Контрольная работа по теме «Нормативно-правовая база работы архива»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B567E4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E3D49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3 Обеспечение сохранности электронных документов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 Архивное хранение в жизненном цикле электронных документов.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Нормативное обеспечение архивного хранения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2 Нормативно-методическая база хранения электронных документов в государственных архивах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3 Общие принципы обеспечения долговременной сохранности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4 Влияние различных правовых норм на архивное хранение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5 Методическое обеспечение архивного хранения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6 Общие теоретические рекомендации по обеспечению сохранности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7 Общие практические рекомендации по обеспечению сохранности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8 Современные организационные формы хранения электронной документации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9 Особенности проверки электронных цифровых подписей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10 Управление хранением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11 Система архивного хранения электронных документов «ЭЛАР- электронный сейф»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12 Основные технологии хранения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13 Отбор документов на последующее хранение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14 Отбор документов на последующее уничтожение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15 Передача документов на последующее хранение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16 Передача документов на последующее уничтожение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17 Сроки хранения электронных документов.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18 Хранение подлинников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19 Требования к организации хранения документов в электронном виде.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Практические занятия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ПЗ№3 Решение основных проблем сохранности электронных документов в долговременной перспективе. Тренинг по сохранности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№4 Опыт хранения электронной документации в современных российских организациях. Практическая работа по хранению электронной документации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Специфика условий хранения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ПЗ№5Составление алгоритма по условиям хранения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ПЗ№6 Режим хранения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</w:r>
            <w:r>
              <w:rPr>
                <w:rFonts w:cs="Times New Roman"/>
                <w:noProof/>
                <w:sz w:val="20"/>
                <w:szCs w:val="20"/>
              </w:rPr>
              <w:lastRenderedPageBreak/>
              <w:t>ПЗ№7 Составление схемы режима хранения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ПЗ№8 Запрещенные условия хранения электронных документов. Составление памятки по запрещенным условиям хранения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ПЗ№9 Организация хранения электронных документов в государственных архивах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ПЗ№10 Практическая работа по организации хранения электронных документов в государственных архивах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ПЗ№11 Хранение электронных документов. Тренинг по хранению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ПЗ№12 Магнитотека. Практическое занятие по использованию магнитотеки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ПЗ№13 Практические рекомендации по решению основных проблем сохранности электронных документов в долговременной перспективе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ПЗ№14 Составление списка рекомендаций по решению проблем сохранности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ПЗ№15 Систематизация электронных документов в архиве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 16 Схема систематизации электронных архивных документов в архивном фонде. Практическое применение схемы систематизации электронных архивных документов в архивном фонде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 17 Принципы физического уничтожения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ПЗ№18 Размещение единиц электронных документов в архиве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Практическая работа по размещению единиц электронных документов в архиве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ПЗ№19 Зарубежные архивы 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Опыт зарубежных архивов по обеспечению сохранности электронных документов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>ПЗ №20 Контрольная работа на тему «Обеспечение сохранности электронных документов»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lastRenderedPageBreak/>
              <w:t>32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B567E4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E3D49">
        <w:trPr>
          <w:jc w:val="center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Тема 4 Зачет.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Содержание учебного материала:</w:t>
            </w:r>
            <w:r>
              <w:rPr>
                <w:rFonts w:cs="Times New Roman"/>
                <w:noProof/>
                <w:sz w:val="20"/>
                <w:szCs w:val="20"/>
              </w:rPr>
              <w:br/>
              <w:t xml:space="preserve">Зачет.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</w:tr>
      <w:tr w:rsidR="00FE3D49" w:rsidTr="00E21DE2">
        <w:trPr>
          <w:jc w:val="center"/>
        </w:trPr>
        <w:tc>
          <w:tcPr>
            <w:tcW w:w="3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Всего: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49" w:rsidRDefault="00FE3D49" w:rsidP="00FE3D49">
            <w:pPr>
              <w:spacing w:after="0" w:line="240" w:lineRule="atLeast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</w:rPr>
              <w:t>648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49" w:rsidRDefault="00FE3D49" w:rsidP="00FE3D49">
            <w:pPr>
              <w:spacing w:after="0" w:line="240" w:lineRule="atLeast"/>
              <w:rPr>
                <w:rFonts w:cs="Times New Roman"/>
                <w:noProof/>
                <w:sz w:val="20"/>
                <w:szCs w:val="20"/>
              </w:rPr>
            </w:pPr>
          </w:p>
        </w:tc>
      </w:tr>
    </w:tbl>
    <w:p w:rsidR="002E75F9" w:rsidRDefault="002E75F9">
      <w:pPr>
        <w:spacing w:after="0" w:line="240" w:lineRule="auto"/>
        <w:rPr>
          <w:b/>
          <w:noProof/>
        </w:rPr>
      </w:pPr>
    </w:p>
    <w:p w:rsidR="002E75F9" w:rsidRDefault="002E75F9">
      <w:pPr>
        <w:spacing w:after="0" w:line="240" w:lineRule="auto"/>
        <w:rPr>
          <w:b/>
          <w:noProof/>
        </w:rPr>
        <w:sectPr w:rsidR="002E75F9">
          <w:pgSz w:w="16838" w:h="11906" w:orient="landscape"/>
          <w:pgMar w:top="567" w:right="851" w:bottom="851" w:left="1134" w:header="709" w:footer="408" w:gutter="0"/>
          <w:cols w:space="720"/>
          <w:titlePg/>
        </w:sectPr>
      </w:pPr>
    </w:p>
    <w:p w:rsidR="002E75F9" w:rsidRDefault="004775BA">
      <w:pPr>
        <w:spacing w:line="276" w:lineRule="auto"/>
        <w:jc w:val="center"/>
        <w:rPr>
          <w:b/>
          <w:noProof/>
        </w:rPr>
      </w:pPr>
      <w:r>
        <w:rPr>
          <w:b/>
          <w:noProof/>
        </w:rPr>
        <w:lastRenderedPageBreak/>
        <w:t>3.3. Сопровождение реализации образовательной программы с применением электронного обучения и дистанционных образовательных технологий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2E75F9">
        <w:trPr>
          <w:trHeight w:val="283"/>
          <w:jc w:val="center"/>
        </w:trPr>
        <w:tc>
          <w:tcPr>
            <w:tcW w:w="5000" w:type="pct"/>
            <w:hideMark/>
          </w:tcPr>
          <w:p w:rsidR="002E75F9" w:rsidRDefault="004775BA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Освоение программы может проводиться с применением электронного обучения и дистанционных образовательных технологий (далее – ДОТ) при наличии объективных уважительных причин и/или обстоятельств непреодолимой силы (форс-мажорных обстоятельств), препятствующих обучающимся и/или преподавателям лично присутствовать при проведении занятия.</w:t>
            </w:r>
          </w:p>
        </w:tc>
      </w:tr>
      <w:tr w:rsidR="002E75F9">
        <w:trPr>
          <w:trHeight w:val="283"/>
          <w:jc w:val="center"/>
        </w:trPr>
        <w:tc>
          <w:tcPr>
            <w:tcW w:w="5000" w:type="pct"/>
            <w:hideMark/>
          </w:tcPr>
          <w:p w:rsidR="002E75F9" w:rsidRDefault="004775BA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В этом случае допускается проводить занятие удаленно в соответствии с расписанием, утвержденным руководителем структурного подразделения на платформах: teams, zoom</w:t>
            </w:r>
            <w:r w:rsidR="0095788A">
              <w:rPr>
                <w:rFonts w:cs="Times New Roman"/>
                <w:bCs/>
                <w:noProof/>
                <w:szCs w:val="28"/>
              </w:rPr>
              <w:t>.</w:t>
            </w:r>
          </w:p>
        </w:tc>
      </w:tr>
    </w:tbl>
    <w:p w:rsidR="002E75F9" w:rsidRDefault="004775BA">
      <w:pPr>
        <w:spacing w:after="0" w:line="240" w:lineRule="auto"/>
        <w:rPr>
          <w:noProof/>
        </w:rPr>
      </w:pPr>
      <w:r>
        <w:rPr>
          <w:noProof/>
        </w:rPr>
        <w:br w:type="page"/>
      </w:r>
    </w:p>
    <w:p w:rsidR="002E75F9" w:rsidRDefault="004775BA">
      <w:pPr>
        <w:spacing w:line="240" w:lineRule="auto"/>
        <w:jc w:val="center"/>
        <w:rPr>
          <w:b/>
          <w:noProof/>
        </w:rPr>
      </w:pPr>
      <w:r>
        <w:rPr>
          <w:b/>
          <w:noProof/>
        </w:rPr>
        <w:lastRenderedPageBreak/>
        <w:t>4. УСЛОВИЯ РЕАЛИЗАЦИИ ПРОФЕССИОНАЛЬНОГО МОДУЛЯ</w:t>
      </w:r>
    </w:p>
    <w:p w:rsidR="002E75F9" w:rsidRDefault="004775BA">
      <w:pPr>
        <w:spacing w:line="240" w:lineRule="auto"/>
        <w:rPr>
          <w:b/>
          <w:noProof/>
        </w:rPr>
      </w:pPr>
      <w:r>
        <w:rPr>
          <w:b/>
          <w:noProof/>
        </w:rPr>
        <w:t>4.1. Требования к минимальному материально-техническому обеспечению</w:t>
      </w: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2E75F9">
        <w:trPr>
          <w:trHeight w:val="283"/>
          <w:jc w:val="center"/>
        </w:trPr>
        <w:tc>
          <w:tcPr>
            <w:tcW w:w="5000" w:type="pct"/>
            <w:hideMark/>
          </w:tcPr>
          <w:p w:rsidR="002E75F9" w:rsidRDefault="004775BA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Профессиональный модуль ПМ.02 "Организация архивной работы по документам организаций различных форм собственности" реализуется в аудиториях, имеющих компьютер, маркерную доску и проектор</w:t>
            </w:r>
            <w:r w:rsidR="0095788A">
              <w:rPr>
                <w:rFonts w:cs="Times New Roman"/>
                <w:bCs/>
                <w:noProof/>
                <w:szCs w:val="28"/>
              </w:rPr>
              <w:t>.</w:t>
            </w:r>
          </w:p>
        </w:tc>
      </w:tr>
    </w:tbl>
    <w:p w:rsidR="002E75F9" w:rsidRDefault="002E75F9">
      <w:pPr>
        <w:spacing w:after="0" w:line="240" w:lineRule="auto"/>
        <w:jc w:val="center"/>
        <w:rPr>
          <w:noProof/>
        </w:rPr>
      </w:pPr>
    </w:p>
    <w:p w:rsidR="002E75F9" w:rsidRDefault="004775BA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4.2. Информационное обеспечение обучения</w:t>
      </w:r>
    </w:p>
    <w:p w:rsidR="002E75F9" w:rsidRDefault="002E75F9">
      <w:pPr>
        <w:spacing w:after="0" w:line="240" w:lineRule="auto"/>
        <w:rPr>
          <w:b/>
          <w:noProof/>
        </w:rPr>
      </w:pPr>
    </w:p>
    <w:p w:rsidR="002E75F9" w:rsidRDefault="004775BA">
      <w:pPr>
        <w:spacing w:after="0" w:line="276" w:lineRule="auto"/>
        <w:jc w:val="center"/>
        <w:rPr>
          <w:rFonts w:cs="Times New Roman"/>
          <w:b/>
          <w:noProof/>
          <w:szCs w:val="28"/>
        </w:rPr>
      </w:pPr>
      <w:r>
        <w:rPr>
          <w:rFonts w:cs="Times New Roman"/>
          <w:b/>
          <w:noProof/>
          <w:szCs w:val="28"/>
        </w:rPr>
        <w:t>Основные источники:</w:t>
      </w:r>
    </w:p>
    <w:tbl>
      <w:tblPr>
        <w:tblStyle w:val="af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950"/>
        <w:gridCol w:w="8536"/>
      </w:tblGrid>
      <w:tr w:rsidR="002E75F9">
        <w:trPr>
          <w:tblHeader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276" w:lineRule="auto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№ п/п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F9" w:rsidRDefault="004775BA">
            <w:pPr>
              <w:spacing w:after="0" w:line="276" w:lineRule="auto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Библиографическое описание</w:t>
            </w:r>
          </w:p>
        </w:tc>
      </w:tr>
      <w:tr w:rsidR="002E75F9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F9" w:rsidRDefault="004775BA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8A" w:rsidRPr="0095788A" w:rsidRDefault="0095788A" w:rsidP="0095788A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95788A">
              <w:rPr>
                <w:rFonts w:cs="Times New Roman"/>
                <w:bCs/>
                <w:noProof/>
                <w:sz w:val="24"/>
                <w:szCs w:val="24"/>
              </w:rPr>
              <w:t>Раскин Д. И., Соколов А. Р. Методика и практика архивоведения Юрайт 2023</w:t>
            </w:r>
          </w:p>
          <w:p w:rsidR="002E75F9" w:rsidRDefault="002E75F9" w:rsidP="0095788A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</w:p>
        </w:tc>
      </w:tr>
      <w:tr w:rsidR="0095788A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A" w:rsidRDefault="0095788A">
            <w:pPr>
              <w:spacing w:after="0" w:line="276" w:lineRule="auto"/>
              <w:rPr>
                <w:rFonts w:cs="Times New Roman"/>
                <w:noProof/>
                <w:sz w:val="24"/>
                <w:szCs w:val="24"/>
              </w:rPr>
            </w:pPr>
            <w:r w:rsidRPr="0095788A">
              <w:rPr>
                <w:rFonts w:cs="Times New Roman"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8A" w:rsidRPr="0095788A" w:rsidRDefault="0095788A" w:rsidP="0095788A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95788A">
              <w:rPr>
                <w:rFonts w:cs="Times New Roman"/>
                <w:bCs/>
                <w:noProof/>
                <w:sz w:val="24"/>
                <w:szCs w:val="24"/>
              </w:rPr>
              <w:t>Архивоведение. История архивов России с древнейших времен до начала ХХ века</w:t>
            </w:r>
            <w:r>
              <w:rPr>
                <w:rFonts w:cs="Times New Roman"/>
                <w:bCs/>
                <w:noProof/>
                <w:sz w:val="24"/>
                <w:szCs w:val="24"/>
              </w:rPr>
              <w:t xml:space="preserve"> </w:t>
            </w:r>
            <w:r w:rsidRPr="0095788A">
              <w:rPr>
                <w:rFonts w:cs="Times New Roman"/>
                <w:bCs/>
                <w:noProof/>
                <w:sz w:val="24"/>
                <w:szCs w:val="24"/>
              </w:rPr>
              <w:t>Архивоведение Юрайт 2023</w:t>
            </w:r>
          </w:p>
        </w:tc>
      </w:tr>
      <w:tr w:rsidR="001F3F6E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6E" w:rsidRPr="0095788A" w:rsidRDefault="001F3F6E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4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6E" w:rsidRPr="001F3F6E" w:rsidRDefault="001F3F6E" w:rsidP="001F3F6E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1F3F6E">
              <w:rPr>
                <w:rFonts w:cs="Times New Roman"/>
                <w:bCs/>
                <w:noProof/>
                <w:sz w:val="24"/>
                <w:szCs w:val="24"/>
              </w:rPr>
              <w:t>1. Раскин, Д. И. Методика и практика архивоведения : учебник для среднего</w:t>
            </w:r>
          </w:p>
          <w:p w:rsidR="001F3F6E" w:rsidRPr="001F3F6E" w:rsidRDefault="001F3F6E" w:rsidP="001F3F6E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1F3F6E">
              <w:rPr>
                <w:rFonts w:cs="Times New Roman"/>
                <w:bCs/>
                <w:noProof/>
                <w:sz w:val="24"/>
                <w:szCs w:val="24"/>
              </w:rPr>
              <w:t>профессионального образования / Д. И. Раскин, А. Р. Соколов. — Москва :</w:t>
            </w:r>
          </w:p>
          <w:p w:rsidR="001F3F6E" w:rsidRPr="001F3F6E" w:rsidRDefault="001F3F6E" w:rsidP="001F3F6E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1F3F6E">
              <w:rPr>
                <w:rFonts w:cs="Times New Roman"/>
                <w:bCs/>
                <w:noProof/>
                <w:sz w:val="24"/>
                <w:szCs w:val="24"/>
              </w:rPr>
              <w:t>Издательство Юрайт, 2022. — 339 с. — (Профессиональное образование). —</w:t>
            </w:r>
          </w:p>
          <w:p w:rsidR="001F3F6E" w:rsidRPr="001F3F6E" w:rsidRDefault="001F3F6E" w:rsidP="001F3F6E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1F3F6E">
              <w:rPr>
                <w:rFonts w:cs="Times New Roman"/>
                <w:bCs/>
                <w:noProof/>
                <w:sz w:val="24"/>
                <w:szCs w:val="24"/>
              </w:rPr>
              <w:t>ISBN 978-5-534-02419-7. — Текст : электронный // Образовательная платформа</w:t>
            </w:r>
          </w:p>
          <w:p w:rsidR="001F3F6E" w:rsidRPr="0095788A" w:rsidRDefault="001F3F6E" w:rsidP="001F3F6E">
            <w:pPr>
              <w:spacing w:after="0" w:line="276" w:lineRule="auto"/>
              <w:rPr>
                <w:rFonts w:cs="Times New Roman"/>
                <w:bCs/>
                <w:noProof/>
                <w:sz w:val="24"/>
                <w:szCs w:val="24"/>
              </w:rPr>
            </w:pPr>
            <w:r w:rsidRPr="001F3F6E">
              <w:rPr>
                <w:rFonts w:cs="Times New Roman"/>
                <w:bCs/>
                <w:noProof/>
                <w:sz w:val="24"/>
                <w:szCs w:val="24"/>
              </w:rPr>
              <w:t>Юрайт [сайт].</w:t>
            </w:r>
          </w:p>
        </w:tc>
      </w:tr>
    </w:tbl>
    <w:p w:rsidR="002E75F9" w:rsidRDefault="002E75F9">
      <w:pPr>
        <w:spacing w:after="0" w:line="276" w:lineRule="auto"/>
        <w:rPr>
          <w:rFonts w:cs="Times New Roman"/>
          <w:bCs/>
          <w:noProof/>
          <w:szCs w:val="28"/>
        </w:rPr>
      </w:pPr>
    </w:p>
    <w:p w:rsidR="002E75F9" w:rsidRDefault="002E75F9">
      <w:pPr>
        <w:spacing w:after="0" w:line="276" w:lineRule="auto"/>
        <w:rPr>
          <w:rFonts w:cs="Times New Roman"/>
          <w:bCs/>
          <w:noProof/>
          <w:szCs w:val="28"/>
        </w:rPr>
      </w:pPr>
    </w:p>
    <w:p w:rsidR="002E75F9" w:rsidRDefault="004775BA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Интернет-ресурсы</w:t>
      </w:r>
    </w:p>
    <w:p w:rsidR="002E75F9" w:rsidRDefault="002E75F9">
      <w:pPr>
        <w:spacing w:after="0" w:line="276" w:lineRule="auto"/>
        <w:rPr>
          <w:rFonts w:cs="Times New Roman"/>
          <w:bCs/>
          <w:noProof/>
          <w:szCs w:val="28"/>
        </w:rPr>
      </w:pP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2E75F9">
        <w:trPr>
          <w:jc w:val="center"/>
        </w:trPr>
        <w:tc>
          <w:tcPr>
            <w:tcW w:w="5000" w:type="pct"/>
            <w:hideMark/>
          </w:tcPr>
          <w:p w:rsidR="0095788A" w:rsidRPr="0095788A" w:rsidRDefault="0095788A" w:rsidP="0095788A">
            <w:pPr>
              <w:pStyle w:val="af"/>
              <w:numPr>
                <w:ilvl w:val="0"/>
                <w:numId w:val="1"/>
              </w:numPr>
              <w:tabs>
                <w:tab w:val="left" w:pos="708"/>
              </w:tabs>
              <w:spacing w:after="0" w:line="276" w:lineRule="auto"/>
              <w:rPr>
                <w:rFonts w:cs="Times New Roman"/>
                <w:bCs/>
                <w:noProof/>
                <w:szCs w:val="28"/>
              </w:rPr>
            </w:pPr>
            <w:r w:rsidRPr="0095788A">
              <w:rPr>
                <w:rFonts w:cs="Times New Roman"/>
                <w:bCs/>
                <w:noProof/>
                <w:szCs w:val="28"/>
              </w:rPr>
              <w:t>Организация и нормативно-правовые основы архивного дела</w:t>
            </w:r>
          </w:p>
          <w:p w:rsidR="002E75F9" w:rsidRPr="0095788A" w:rsidRDefault="0095788A" w:rsidP="0095788A">
            <w:pPr>
              <w:pStyle w:val="af"/>
              <w:tabs>
                <w:tab w:val="left" w:pos="708"/>
              </w:tabs>
              <w:spacing w:after="0" w:line="276" w:lineRule="auto"/>
              <w:rPr>
                <w:rFonts w:cs="Times New Roman"/>
                <w:bCs/>
                <w:noProof/>
                <w:szCs w:val="28"/>
              </w:rPr>
            </w:pPr>
            <w:r w:rsidRPr="0095788A">
              <w:rPr>
                <w:rFonts w:cs="Times New Roman"/>
                <w:bCs/>
                <w:noProof/>
                <w:szCs w:val="28"/>
              </w:rPr>
              <w:t>portal.edu.asu.ru</w:t>
            </w:r>
          </w:p>
          <w:p w:rsidR="001F3F6E" w:rsidRPr="001F3F6E" w:rsidRDefault="001F3F6E" w:rsidP="001F3F6E">
            <w:pPr>
              <w:pStyle w:val="af"/>
              <w:numPr>
                <w:ilvl w:val="0"/>
                <w:numId w:val="1"/>
              </w:numPr>
              <w:tabs>
                <w:tab w:val="left" w:pos="708"/>
              </w:tabs>
              <w:spacing w:after="0" w:line="276" w:lineRule="auto"/>
              <w:rPr>
                <w:rFonts w:cs="Times New Roman"/>
                <w:bCs/>
                <w:noProof/>
                <w:szCs w:val="28"/>
              </w:rPr>
            </w:pPr>
            <w:r w:rsidRPr="001F3F6E">
              <w:rPr>
                <w:rFonts w:cs="Times New Roman"/>
                <w:bCs/>
                <w:noProof/>
                <w:szCs w:val="28"/>
              </w:rPr>
              <w:t>«Отечественные архивы» научно-практический журнал</w:t>
            </w:r>
          </w:p>
          <w:p w:rsidR="0095788A" w:rsidRPr="0095788A" w:rsidRDefault="001F3F6E" w:rsidP="001F3F6E">
            <w:pPr>
              <w:pStyle w:val="af"/>
              <w:tabs>
                <w:tab w:val="left" w:pos="708"/>
              </w:tabs>
              <w:spacing w:after="0" w:line="276" w:lineRule="auto"/>
              <w:rPr>
                <w:rFonts w:cs="Times New Roman"/>
                <w:bCs/>
                <w:noProof/>
                <w:szCs w:val="28"/>
              </w:rPr>
            </w:pPr>
            <w:r w:rsidRPr="001F3F6E">
              <w:rPr>
                <w:rFonts w:cs="Times New Roman"/>
                <w:bCs/>
                <w:noProof/>
                <w:szCs w:val="28"/>
              </w:rPr>
              <w:t>http://rusarchives.ru/izdaniya-i-publikacii/otraslevye-smi/zhurnalotechestvennye-arhivy/soderzhanie-nomerov</w:t>
            </w:r>
          </w:p>
        </w:tc>
      </w:tr>
    </w:tbl>
    <w:p w:rsidR="002E75F9" w:rsidRDefault="002E75F9">
      <w:pPr>
        <w:spacing w:after="0" w:line="276" w:lineRule="auto"/>
        <w:rPr>
          <w:rFonts w:cs="Times New Roman"/>
          <w:bCs/>
          <w:noProof/>
          <w:szCs w:val="28"/>
        </w:rPr>
      </w:pPr>
    </w:p>
    <w:p w:rsidR="002E75F9" w:rsidRDefault="004775BA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4.3. Общие требования к организации образовательного процесса</w:t>
      </w:r>
    </w:p>
    <w:p w:rsidR="002E75F9" w:rsidRDefault="002E75F9">
      <w:pPr>
        <w:spacing w:after="0" w:line="276" w:lineRule="auto"/>
        <w:jc w:val="center"/>
        <w:rPr>
          <w:rFonts w:cs="Times New Roman"/>
          <w:bCs/>
          <w:noProof/>
          <w:szCs w:val="28"/>
        </w:rPr>
      </w:pPr>
    </w:p>
    <w:p w:rsidR="0095788A" w:rsidRDefault="0095788A" w:rsidP="0095788A">
      <w:pPr>
        <w:spacing w:after="0" w:line="276" w:lineRule="auto"/>
        <w:ind w:firstLine="708"/>
        <w:jc w:val="both"/>
      </w:pPr>
      <w:r>
        <w:t xml:space="preserve">Получение образования допускается только в профессиональной образовательной организации или образовательной организации высшего образования. </w:t>
      </w:r>
    </w:p>
    <w:p w:rsidR="0095788A" w:rsidRDefault="0095788A" w:rsidP="0095788A">
      <w:pPr>
        <w:spacing w:after="0" w:line="276" w:lineRule="auto"/>
        <w:ind w:firstLine="708"/>
        <w:jc w:val="both"/>
      </w:pPr>
      <w:r>
        <w:t xml:space="preserve">Образовательная деятельность организуется в форме практической подготовки. </w:t>
      </w:r>
    </w:p>
    <w:p w:rsidR="0095788A" w:rsidRDefault="0095788A" w:rsidP="0095788A">
      <w:pPr>
        <w:spacing w:after="0" w:line="276" w:lineRule="auto"/>
        <w:ind w:firstLine="708"/>
        <w:jc w:val="both"/>
      </w:pPr>
      <w:r>
        <w:t>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приёма-передачи информации в доступных для них формах.</w:t>
      </w:r>
    </w:p>
    <w:p w:rsidR="0095788A" w:rsidRDefault="0095788A" w:rsidP="0095788A">
      <w:pPr>
        <w:spacing w:after="0" w:line="276" w:lineRule="auto"/>
        <w:ind w:firstLine="708"/>
        <w:jc w:val="both"/>
      </w:pPr>
      <w:r>
        <w:lastRenderedPageBreak/>
        <w:t xml:space="preserve">Образовательная организация обязана обеспечивать обучающимся возможность участвовать в формировании индивидуальной образовательной программы. </w:t>
      </w:r>
    </w:p>
    <w:p w:rsidR="0095788A" w:rsidRDefault="0095788A" w:rsidP="0095788A">
      <w:pPr>
        <w:spacing w:after="0" w:line="276" w:lineRule="auto"/>
        <w:ind w:firstLine="708"/>
        <w:jc w:val="both"/>
      </w:pPr>
      <w:r>
        <w:t xml:space="preserve">Образовательная организация должна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обучающихся. </w:t>
      </w:r>
    </w:p>
    <w:p w:rsidR="002E75F9" w:rsidRDefault="0095788A" w:rsidP="0095788A">
      <w:pPr>
        <w:spacing w:after="0" w:line="276" w:lineRule="auto"/>
        <w:ind w:firstLine="708"/>
        <w:jc w:val="both"/>
      </w:pPr>
      <w:r>
        <w:t>В образовательном процессе следует использовать активные и интерактивные формы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95788A" w:rsidRDefault="0095788A" w:rsidP="0095788A">
      <w:pPr>
        <w:spacing w:after="0" w:line="276" w:lineRule="auto"/>
        <w:ind w:firstLine="708"/>
        <w:jc w:val="both"/>
        <w:rPr>
          <w:rFonts w:cs="Times New Roman"/>
          <w:bCs/>
          <w:noProof/>
          <w:szCs w:val="28"/>
        </w:rPr>
      </w:pPr>
    </w:p>
    <w:p w:rsidR="002E75F9" w:rsidRDefault="004775BA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4.4. Кадровое обеспечение образовательного процесса</w:t>
      </w:r>
    </w:p>
    <w:p w:rsidR="002E75F9" w:rsidRDefault="002E75F9">
      <w:pPr>
        <w:spacing w:after="0" w:line="276" w:lineRule="auto"/>
        <w:rPr>
          <w:rFonts w:cs="Times New Roman"/>
          <w:bCs/>
          <w:noProof/>
          <w:szCs w:val="28"/>
        </w:rPr>
      </w:pP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2E75F9">
        <w:trPr>
          <w:trHeight w:val="283"/>
          <w:jc w:val="center"/>
        </w:trPr>
        <w:tc>
          <w:tcPr>
            <w:tcW w:w="5000" w:type="pct"/>
            <w:hideMark/>
          </w:tcPr>
          <w:p w:rsidR="002E75F9" w:rsidRDefault="004775BA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Реализация программы профессионального модуля должна обеспечиваться педагогическими кадрами, имеющими высшее образование, соответствующее профилю преподаваемого модуля.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должны проходить стажировку в профильных организациях не реже одного раза в 3 года.</w:t>
            </w:r>
          </w:p>
        </w:tc>
      </w:tr>
    </w:tbl>
    <w:p w:rsidR="002E75F9" w:rsidRDefault="004775BA">
      <w:pPr>
        <w:spacing w:after="0" w:line="240" w:lineRule="auto"/>
        <w:rPr>
          <w:rFonts w:cs="Times New Roman"/>
          <w:bCs/>
          <w:noProof/>
          <w:szCs w:val="28"/>
        </w:rPr>
      </w:pPr>
      <w:r>
        <w:rPr>
          <w:rFonts w:cs="Times New Roman"/>
          <w:bCs/>
          <w:noProof/>
          <w:szCs w:val="28"/>
        </w:rPr>
        <w:br w:type="page"/>
      </w:r>
    </w:p>
    <w:p w:rsidR="002E75F9" w:rsidRDefault="004775BA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2E75F9" w:rsidRDefault="002E75F9">
      <w:pPr>
        <w:spacing w:after="0" w:line="276" w:lineRule="auto"/>
        <w:rPr>
          <w:rFonts w:cs="Times New Roman"/>
          <w:bCs/>
          <w:noProof/>
          <w:szCs w:val="28"/>
        </w:rPr>
      </w:pPr>
    </w:p>
    <w:tbl>
      <w:tblPr>
        <w:tblStyle w:val="af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2E75F9">
        <w:trPr>
          <w:trHeight w:val="283"/>
          <w:jc w:val="center"/>
        </w:trPr>
        <w:tc>
          <w:tcPr>
            <w:tcW w:w="5000" w:type="pct"/>
            <w:hideMark/>
          </w:tcPr>
          <w:p w:rsidR="002E75F9" w:rsidRDefault="004775BA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Контроль и оценка результатов освоения профессионального модуля ПМ.02 "Организация архивной работы по документам организаций различных форм собственности" осуществляется педагогическим работником в процессе проведения аудиторных занятий, что позволяет проверить у обучающихся не только сформированность профессиональных компетенций, но и развитие общих компетенций и обеспечивающих их умений.</w:t>
            </w:r>
          </w:p>
        </w:tc>
      </w:tr>
      <w:tr w:rsidR="002E75F9">
        <w:trPr>
          <w:trHeight w:val="283"/>
          <w:jc w:val="center"/>
        </w:trPr>
        <w:tc>
          <w:tcPr>
            <w:tcW w:w="5000" w:type="pct"/>
            <w:hideMark/>
          </w:tcPr>
          <w:p w:rsidR="002E75F9" w:rsidRDefault="004775BA">
            <w:pPr>
              <w:spacing w:after="0" w:line="276" w:lineRule="auto"/>
              <w:ind w:firstLine="601"/>
              <w:jc w:val="both"/>
              <w:rPr>
                <w:rFonts w:cs="Times New Roman"/>
                <w:bCs/>
                <w:noProof/>
                <w:szCs w:val="28"/>
              </w:rPr>
            </w:pPr>
            <w:r>
              <w:rPr>
                <w:rFonts w:cs="Times New Roman"/>
                <w:bCs/>
                <w:noProof/>
                <w:szCs w:val="28"/>
              </w:rPr>
              <w:t>Формы и методы контроля и оценки результатов обучения регламентированы соответствующим Фондом оценочных средств (ФОС) по профессиональному модулю ПМ.02 "Организация архивной работы по документам организаций различных форм собственности".</w:t>
            </w:r>
          </w:p>
        </w:tc>
      </w:tr>
    </w:tbl>
    <w:p w:rsidR="004775BA" w:rsidRDefault="004775BA">
      <w:pPr>
        <w:spacing w:after="0" w:line="276" w:lineRule="auto"/>
        <w:rPr>
          <w:rFonts w:cs="Times New Roman"/>
          <w:bCs/>
          <w:noProof/>
          <w:szCs w:val="28"/>
        </w:rPr>
      </w:pPr>
    </w:p>
    <w:sectPr w:rsidR="004775BA">
      <w:pgSz w:w="11906" w:h="16838"/>
      <w:pgMar w:top="964" w:right="851" w:bottom="851" w:left="1559" w:header="709" w:footer="4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15EAB"/>
    <w:multiLevelType w:val="hybridMultilevel"/>
    <w:tmpl w:val="4B4E854C"/>
    <w:lvl w:ilvl="0" w:tplc="5C64DF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E2"/>
    <w:rsid w:val="001F3F6E"/>
    <w:rsid w:val="002E75F9"/>
    <w:rsid w:val="003435BC"/>
    <w:rsid w:val="004775BA"/>
    <w:rsid w:val="004F1CB8"/>
    <w:rsid w:val="007025C4"/>
    <w:rsid w:val="0077658F"/>
    <w:rsid w:val="0095788A"/>
    <w:rsid w:val="00B567E4"/>
    <w:rsid w:val="00CD6E60"/>
    <w:rsid w:val="00E21DE2"/>
    <w:rsid w:val="00FE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B4F4E-6F10-404F-AC4F-1B04334C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2" w:lineRule="auto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eastAsiaTheme="majorEastAsia" w:hAnsi="Times New Roman" w:cstheme="majorBidi" w:hint="default"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Times New Roman" w:eastAsiaTheme="majorEastAsia" w:hAnsi="Times New Roman" w:cstheme="majorBidi" w:hint="default"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pPr>
      <w:spacing w:after="100"/>
    </w:pPr>
  </w:style>
  <w:style w:type="paragraph" w:styleId="21">
    <w:name w:val="toc 2"/>
    <w:basedOn w:val="a"/>
    <w:next w:val="a"/>
    <w:autoRedefine/>
    <w:uiPriority w:val="39"/>
    <w:semiHidden/>
    <w:unhideWhenUsed/>
    <w:pPr>
      <w:spacing w:after="100"/>
      <w:ind w:left="220"/>
    </w:p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Times New Roman" w:hAnsi="Times New Roman" w:cs="Times New Roman" w:hint="default"/>
      <w:sz w:val="28"/>
      <w:szCs w:val="22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 w:hint="default"/>
      <w:sz w:val="28"/>
      <w:szCs w:val="22"/>
    </w:rPr>
  </w:style>
  <w:style w:type="paragraph" w:styleId="ab">
    <w:name w:val="Body Text Indent"/>
    <w:basedOn w:val="a"/>
    <w:link w:val="ac"/>
    <w:semiHidden/>
    <w:unhideWhenUsed/>
    <w:pPr>
      <w:spacing w:after="120" w:line="240" w:lineRule="auto"/>
      <w:ind w:left="283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locked/>
    <w:rPr>
      <w:rFonts w:ascii="Arial" w:eastAsia="Times New Roman" w:hAnsi="Arial" w:cs="Arial" w:hint="default"/>
      <w:sz w:val="24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TOC Heading"/>
    <w:basedOn w:val="1"/>
    <w:next w:val="a"/>
    <w:uiPriority w:val="39"/>
    <w:semiHidden/>
    <w:unhideWhenUsed/>
    <w:qFormat/>
    <w:pPr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customStyle="1" w:styleId="12">
    <w:name w:val="Стиль1 Знак"/>
    <w:basedOn w:val="a0"/>
    <w:link w:val="13"/>
    <w:locked/>
    <w:rPr>
      <w:rFonts w:ascii="Times New Roman" w:hAnsi="Times New Roman" w:cs="Times New Roman" w:hint="default"/>
      <w:caps/>
      <w:sz w:val="28"/>
      <w:szCs w:val="28"/>
      <w:lang w:val="en-US"/>
    </w:rPr>
  </w:style>
  <w:style w:type="paragraph" w:customStyle="1" w:styleId="13">
    <w:name w:val="Стиль1"/>
    <w:basedOn w:val="a"/>
    <w:link w:val="12"/>
    <w:qFormat/>
    <w:pPr>
      <w:spacing w:after="0" w:line="240" w:lineRule="auto"/>
    </w:pPr>
    <w:rPr>
      <w:rFonts w:cs="Times New Roman"/>
      <w:caps/>
      <w:szCs w:val="28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3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cs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4202</Words>
  <Characters>23953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Ирина</dc:creator>
  <cp:keywords/>
  <dc:description/>
  <cp:lastModifiedBy>Едигарева Юлия Геннадьевна</cp:lastModifiedBy>
  <cp:revision>4</cp:revision>
  <dcterms:created xsi:type="dcterms:W3CDTF">2025-02-13T06:49:00Z</dcterms:created>
  <dcterms:modified xsi:type="dcterms:W3CDTF">2025-02-13T09:48:00Z</dcterms:modified>
</cp:coreProperties>
</file>