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8" w:rsidRDefault="002D7B78" w:rsidP="002D7B78">
      <w:pPr>
        <w:ind w:firstLine="708"/>
        <w:jc w:val="center"/>
        <w:rPr>
          <w:b/>
          <w:sz w:val="28"/>
          <w:szCs w:val="28"/>
        </w:rPr>
      </w:pPr>
      <w:r w:rsidRPr="008D3896">
        <w:rPr>
          <w:b/>
          <w:sz w:val="28"/>
          <w:szCs w:val="28"/>
        </w:rPr>
        <w:t xml:space="preserve">Перечень вопросов к </w:t>
      </w:r>
      <w:r>
        <w:rPr>
          <w:b/>
          <w:sz w:val="28"/>
          <w:szCs w:val="28"/>
        </w:rPr>
        <w:t>экзамен</w:t>
      </w:r>
      <w:r w:rsidRPr="005D0433">
        <w:rPr>
          <w:b/>
          <w:sz w:val="28"/>
          <w:szCs w:val="28"/>
        </w:rPr>
        <w:t>у</w:t>
      </w:r>
    </w:p>
    <w:p w:rsidR="002D7B78" w:rsidRDefault="002D7B78" w:rsidP="002D7B78">
      <w:pPr>
        <w:jc w:val="both"/>
      </w:pPr>
    </w:p>
    <w:p w:rsidR="002D7B78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Основные нормативные документы в области энергосбережения в РФ и на ЖД транспорте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7A3C">
        <w:rPr>
          <w:sz w:val="28"/>
          <w:szCs w:val="28"/>
        </w:rPr>
        <w:t>Классификация топливно-энергетических ресурсов.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2. Традиционные и возобновляемые источники энергии.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3. Энергетические характеристики производственной деятельности ж. д. транспорта.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4. Взаимодействие систем внешнего и тягового электроснабжения.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5. Возникновение уравнительных токов и их воздействие на контактную сеть.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6. Причины потерь электроэнергии в тяговой сети и возможности их устранения.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7. Повышение напряжения питания электровозов как мера электросбережения.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8. Применение фильтро-компенсирующих установок в тяговом электроснабжении.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9. Снижение небаланса  мощностей в электротяге поездов.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10. Другие способы снижения технологических потерь в тяге поездов.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11. Потери энергии в электроподстанциях.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12. Потери электроэнергии в электрических сетях.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13. Основные направления энергосбережения в электроприводе.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14. Снижение потерь в электротермическом оборудовании.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15. Повышение энергоэффективности электросварочных работ.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16. Электросбережение в освещении.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 xml:space="preserve">17. Снижение потерь в компрессорном оборудовании. 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18. Повышение энергоэффетивности систем водоснабжения и водоотведения.</w:t>
      </w:r>
    </w:p>
    <w:p w:rsidR="002D7B78" w:rsidRPr="00D17A3C" w:rsidRDefault="002D7B78" w:rsidP="002D7B78">
      <w:pPr>
        <w:spacing w:line="276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19. Автоматизированные системы учёта электроэнергии.</w:t>
      </w:r>
    </w:p>
    <w:p w:rsidR="002D7B78" w:rsidRPr="00D17A3C" w:rsidRDefault="002D7B78" w:rsidP="002D7B78">
      <w:pPr>
        <w:spacing w:line="360" w:lineRule="auto"/>
        <w:jc w:val="both"/>
        <w:rPr>
          <w:sz w:val="28"/>
          <w:szCs w:val="28"/>
        </w:rPr>
      </w:pPr>
      <w:r w:rsidRPr="00D17A3C">
        <w:rPr>
          <w:sz w:val="28"/>
          <w:szCs w:val="28"/>
        </w:rPr>
        <w:t>20. Метрологическое обеспечение систем учёта энергоресурсов.</w:t>
      </w:r>
    </w:p>
    <w:p w:rsidR="000F5123" w:rsidRDefault="000F5123">
      <w:pPr>
        <w:rPr>
          <w:color w:val="000000"/>
        </w:rPr>
      </w:pPr>
    </w:p>
    <w:p w:rsidR="002D7B78" w:rsidRDefault="002D7B78"/>
    <w:sectPr w:rsidR="002D7B78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D7B78"/>
    <w:rsid w:val="000F5123"/>
    <w:rsid w:val="00133125"/>
    <w:rsid w:val="0013345D"/>
    <w:rsid w:val="002258DB"/>
    <w:rsid w:val="00257274"/>
    <w:rsid w:val="002D7B78"/>
    <w:rsid w:val="0032464F"/>
    <w:rsid w:val="00531EE9"/>
    <w:rsid w:val="005D7DF8"/>
    <w:rsid w:val="006E0C0F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2021-06-07T12:20:00Z</dcterms:created>
  <dcterms:modified xsi:type="dcterms:W3CDTF">2021-06-07T12:20:00Z</dcterms:modified>
</cp:coreProperties>
</file>