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EF5EC8" w:rsidRPr="003C04BF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04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Варианты заданий к курсовому проекту по дисциплине</w:t>
      </w:r>
    </w:p>
    <w:p w:rsidR="00EF5EC8" w:rsidRPr="003C04BF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C04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Интеллектуальные электрические защиты.</w:t>
      </w:r>
    </w:p>
    <w:p w:rsidR="00EF5EC8" w:rsidRPr="003C04BF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F5EC8" w:rsidRPr="003C04BF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F5EC8" w:rsidRPr="003C04BF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P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МОСКОВСКИЙ ГОСУДАРСТВЕННЫЙ УНИВЕРСИТЕТ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ПУТЕЙ СООБЩЕНИЯ (МИИТ)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</w:t>
      </w: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Кафедра  «Электроэнергетика транспорта»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курсовому проекту по дисциплине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“РЕЛЕЙНАЯ ЗАЩИТА”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студенту  _________________________  группы  ТЭЛ –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выдано  _________________________________</w:t>
      </w: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Исходные данные</w:t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1.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схемы питания (см. приложение 3 методических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указаний  рис.7):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4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Длина зоны между подстанцией и постом секционирования (для схем 1 - 3):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proofErr w:type="spellEnd"/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(для схемы 2    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/2 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/2)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Длина  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межподстанционной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зоны (для схемы 4):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39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/3)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Мощность короткого замыкания на шинах тяговой подстанции: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</w:p>
    <w:p w:rsidR="00EA4E73" w:rsidRPr="00EA4E73" w:rsidRDefault="00EA4E73" w:rsidP="00EA4E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4.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Варианты контактной подвески: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а)  М-120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б)  М-95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в)  АС-185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г)  ПБСМ1-95 + МФ-100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Типы оборудования по вариантам: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440"/>
        <w:gridCol w:w="1980"/>
      </w:tblGrid>
      <w:tr w:rsidR="00EA4E73" w:rsidRPr="00EA4E73" w:rsidTr="00EA4E73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вар.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Тяговый трансформатор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Трансформатор тока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ТДТНЭ – 20000/110-Б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 xml:space="preserve">ВБЭТ–27,5 </w:t>
            </w: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val="en-US" w:eastAsia="ru-RU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ВВИ–В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ТВ-35/25-1500/5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ВБНК– 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25000/220-70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ВБЦО–27,5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</w:tbl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Трансформатор напряжения   ЗНОМ-35-65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6.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Заданные фидера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 обязательные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и один из следующих:   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highlight w:val="red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7.  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характеристик селективности  (см. приложение 3  методических указаний  рис.8):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 Варианты характеристик срабатывания ступеней защиты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(см. методические указания  рис.1):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п/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А/в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ПС   - а/в</w:t>
      </w: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МОСКОВСКИЙ ГОСУДАРСТВЕННЫЙ УНИВЕРСИТЕТ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ПУТЕЙ СООБЩЕНИЯ (МИИТ)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</w:t>
      </w: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Кафедра  «Электроэнергетика транспорта»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курсовому проекту по дисциплине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“РЕЛЕЙНАЯ ЗАЩИТА”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студенту  _________________________  группы  ТЭЛ –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выдано  _________________________________</w:t>
      </w: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Исходные данные</w:t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1.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схемы питания (см. приложение 3 методических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указаний  рис.7):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4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Длина зоны между подстанцией и постом секционирования (для схем 1 - 3):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proofErr w:type="spellEnd"/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(для схемы 2    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/2 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/2)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Длина  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межподстанционной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зоны (для схемы 4):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39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/3)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Мощность короткого замыкания на шинах тяговой подстанции: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</w:p>
    <w:p w:rsidR="00EA4E73" w:rsidRPr="00EA4E73" w:rsidRDefault="00EA4E73" w:rsidP="00EA4E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4.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Варианты контактной подвески: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а)  М-120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б)  М-95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в)  АС-185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г)  ПБСМ1-95 + МФ-100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Типы оборудования по вариантам: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440"/>
        <w:gridCol w:w="1980"/>
      </w:tblGrid>
      <w:tr w:rsidR="00EA4E73" w:rsidRPr="00EA4E73" w:rsidTr="00EA4E73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вар.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Тяговый трансформатор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Трансформатор тока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20000/110-Б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ВБЭТ–27,5 </w:t>
            </w: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ВВИ–В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ТВ-35/25-1500/5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ТДТНЭ – 40000/110-69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ВБНК– 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25000/220-70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ВБЦО–27,5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</w:tbl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Трансформатор напряжения   ЗНОМ-35-65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6.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Заданные фидера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 обязательные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и один из следующих: 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 xml:space="preserve">,  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highlight w:val="red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7.  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характеристик селективности  (см. приложение 3  методических указаний  рис.8):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 Варианты характеристик срабатывания ступеней защиты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(см. методические указания  рис.1):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п/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б/в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ПС   - а/в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МОСКОВСКИЙ ГОСУДАРСТВЕННЫЙ УНИВЕРСИТЕТ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ПУТЕЙ СООБЩЕНИЯ (МИИТ)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</w:t>
      </w: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Кафедра  «Электроэнергетика транспорта»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курсовому проекту по дисциплине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“РЕЛЕЙНАЯ ЗАЩИТА”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студенту  _________________________  группы  ТЭЛ –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выдано  _________________________________</w:t>
      </w: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Исходные данные</w:t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1.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схемы питания (см. приложение 3 методических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указаний  рис.7):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4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Длина зоны между подстанцией и постом секционирования (для схем 1 - 3):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proofErr w:type="spellEnd"/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(для схемы 2    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/2 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/2)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Длина  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межподстанционной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зоны (для схемы 4):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39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/3)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Мощность короткого замыкания на шинах тяговой подстанции: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</w:p>
    <w:p w:rsidR="00EA4E73" w:rsidRPr="00EA4E73" w:rsidRDefault="00EA4E73" w:rsidP="00EA4E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4.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Варианты контактной подвески: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а)  М-120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б)  М-95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в)  АС-185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г)  ПБСМ1-95 + МФ-100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Типы оборудования по вариантам: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440"/>
        <w:gridCol w:w="1980"/>
      </w:tblGrid>
      <w:tr w:rsidR="00EA4E73" w:rsidRPr="00EA4E73" w:rsidTr="00EA4E73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вар.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Тяговый трансформатор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Трансформатор тока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20000/110-Б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ВБЭТ–27,5 </w:t>
            </w: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ВВИ–В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ТВ-35/25-1500/5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ТДТНЭ – 40000/110-69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ВБНК– 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25000/220-70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ВБЦО–27,5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</w:tbl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Трансформатор напряжения   ЗНОМ-35-65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6.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Заданные фидера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 обязательные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и один из следующих: 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highlight w:val="red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7.  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характеристик селективности  (см. приложение 3  методических указаний  рис.8):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 Варианты характеристик срабатывания ступеней защиты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(см. методические указания  рис.1):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п/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в/г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ПС   - а/г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МОСКОВСКИЙ ГОСУДАРСТВЕННЫЙ УНИВЕРСИТЕТ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ПУТЕЙ СООБЩЕНИЯ (МИИТ)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</w:t>
      </w: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Кафедра  «Электроэнергетика транспорта»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курсовому проекту по дисциплине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“РЕЛЕЙНАЯ ЗАЩИТА”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студенту  _________________________  группы  ТЭЛ –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выдано  _________________________________</w:t>
      </w: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Исходные данные</w:t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1.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схемы питания (см. приложение 3 методических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указаний  рис.7):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4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Длина зоны между подстанцией и постом секционирования (для схем 1 - 3):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proofErr w:type="spellEnd"/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(для схемы 2    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/2 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/2)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Длина  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межподстанционной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зоны (для схемы 4):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39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/3)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Мощность короткого замыкания на шинах тяговой подстанции: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</w:p>
    <w:p w:rsidR="00EA4E73" w:rsidRPr="00EA4E73" w:rsidRDefault="00EA4E73" w:rsidP="00EA4E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4.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Варианты контактной подвески: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а)  М-120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б)  М-95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в)  АС-185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г)  ПБСМ1-95 + МФ-100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Типы оборудования по вариантам: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440"/>
        <w:gridCol w:w="1980"/>
      </w:tblGrid>
      <w:tr w:rsidR="00EA4E73" w:rsidRPr="00EA4E73" w:rsidTr="00EA4E73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вар.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Тяговый трансформатор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Трансформатор тока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20000/110-Б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ВБЭТ–27,5 </w:t>
            </w: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ВВИ–В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ТВ-35/25-1500/5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ВБНК– 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ТДТНЭ – 25000/220-70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ВБЦО–27,5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</w:tbl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Трансформатор напряжения   ЗНОМ-35-65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6.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Заданные фидера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 обязательные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и один из следующих: 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highlight w:val="red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7.  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характеристик селективности  (см. приложение 3  методических указаний  рис.8):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 Варианты характеристик срабатывания ступеней защиты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(см. методические указания  рис.1):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п/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в/б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ПС   - б/г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МОСКОВСКИЙ ГОСУДАРСТВЕННЫЙ УНИВЕРСИТЕТ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ПУТЕЙ СООБЩЕНИЯ (МИИТ)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</w:t>
      </w: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Кафедра  «Электроэнергетика транспорта»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курсовому проекту по дисциплине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“РЕЛЕЙНАЯ ЗАЩИТА”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студенту  _________________________  группы  ТЭЛ –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выдано  _________________________________</w:t>
      </w: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Исходные данные</w:t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1.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схемы питания (см. приложение 3 методических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указаний  рис.7):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4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Длина зоны между подстанцией и постом секционирования (для схем 1 - 3):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proofErr w:type="spellEnd"/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(для схемы 2    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/2 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/2)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Длина  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межподстанционной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зоны (для схемы 4):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39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/3)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Мощность короткого замыкания на шинах тяговой подстанции: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</w:p>
    <w:p w:rsidR="00EA4E73" w:rsidRPr="00EA4E73" w:rsidRDefault="00EA4E73" w:rsidP="00EA4E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4.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Варианты контактной подвески: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а)  М-120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б)  М-95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в)  АС-185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г)  ПБСМ1-95 + МФ-100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Типы оборудования по вариантам: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440"/>
        <w:gridCol w:w="1980"/>
      </w:tblGrid>
      <w:tr w:rsidR="00EA4E73" w:rsidRPr="00EA4E73" w:rsidTr="00EA4E73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вар.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Тяговый трансформатор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Трансформатор тока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20000/110-Б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ВБЭТ–27,5 </w:t>
            </w: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ВВИ–В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ТВ-35/25-1500/5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ВБНК– 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ТДТНЭ – 25000/220-70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ВБЦО–27,5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</w:tbl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Трансформатор напряжения   ЗНОМ-35-65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6.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Заданные фидера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 обязательные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и один из следующих: 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highlight w:val="red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7.  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характеристик селективности  (см. приложение 3  методических указаний  рис.8):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5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 Варианты характеристик срабатывания ступеней защиты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(см. методические указания  рис.1):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п/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г/з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ПС   - а/з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МОСКОВСКИЙ ГОСУДАРСТВЕННЫЙ УНИВЕРСИТЕТ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ПУТЕЙ СООБЩЕНИЯ (МИИТ)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</w:t>
      </w: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Кафедра  «Электроэнергетика транспорта»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курсовому проекту по дисциплине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“РЕЛЕЙНАЯ ЗАЩИТА”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студенту  _________________________  группы  ТЭЛ –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выдано  _________________________________</w:t>
      </w: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Исходные данные</w:t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1.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схемы питания (см. приложение 3 методических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указаний  рис.7):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4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Длина зоны между подстанцией и постом секционирования (для схем 1 - 3):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proofErr w:type="spellEnd"/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(для схемы 2    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/2 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/2)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Длина  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межподстанционной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зоны (для схемы 4):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39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/3)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Мощность короткого замыкания на шинах тяговой подстанции: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1500</w:t>
      </w:r>
    </w:p>
    <w:p w:rsidR="00EA4E73" w:rsidRPr="00EA4E73" w:rsidRDefault="00EA4E73" w:rsidP="00EA4E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4.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Варианты контактной подвески: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а)  М-120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б)  М-95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в)  АС-185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г)  ПБСМ1-95 + МФ-100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Типы оборудования по вариантам: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440"/>
        <w:gridCol w:w="1980"/>
      </w:tblGrid>
      <w:tr w:rsidR="00EA4E73" w:rsidRPr="00EA4E73" w:rsidTr="00EA4E73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вар.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Тяговый трансформатор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Трансформатор тока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ТДТНЭ – 20000/110-Б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ВБЭТ–27,5 </w:t>
            </w: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ВВИ–В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ТВ-35/25-1500/5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ВБНК– 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25000/220-70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ВБЦО–27,5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ТФН-35м-800/5</w:t>
            </w:r>
          </w:p>
        </w:tc>
      </w:tr>
    </w:tbl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Трансформатор напряжения   ЗНОМ-35-65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6.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Заданные фидера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 обязательные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и один из следующих: 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highlight w:val="red"/>
          <w:vertAlign w:val="subscript"/>
          <w:lang w:eastAsia="ru-RU"/>
        </w:rPr>
        <w:t>4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7.  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характеристик селективности  (см. приложение 3  методических указаний  рис.8):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 Варианты характеристик срабатывания ступеней защиты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(см. методические указания  рис.1):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п/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г/з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ПС   - з/и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МОСКОВСКИЙ ГОСУДАРСТВЕННЫЙ УНИВЕРСИТЕТ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ПУТЕЙ СООБЩЕНИЯ (МИИТ)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</w:t>
      </w: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Кафедра  «Электроэнергетика транспорта»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курсовому проекту по дисциплине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“РЕЛЕЙНАЯ ЗАЩИТА”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студенту  _________________________  группы  ТЭЛ –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выдано  _________________________________</w:t>
      </w: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Исходные данные</w:t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1.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схемы питания (см. приложение 3 методических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указаний  рис.7):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4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Длина зоны между подстанцией и постом секционирования (для схем 1 - 3):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proofErr w:type="spellEnd"/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(для схемы 2    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/2 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/2)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Длина  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межподстанционной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зоны (для схемы 4):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39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/3)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Мощность короткого замыкания на шинах тяговой подстанции: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</w:p>
    <w:p w:rsidR="00EA4E73" w:rsidRPr="00EA4E73" w:rsidRDefault="00EA4E73" w:rsidP="00EA4E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4.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Варианты контактной подвески: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а)  М-120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б)  М-95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в)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АС-185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г)  ПБСМ1-95 + МФ-100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Типы оборудования по вариантам: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440"/>
        <w:gridCol w:w="1980"/>
      </w:tblGrid>
      <w:tr w:rsidR="00EA4E73" w:rsidRPr="00EA4E73" w:rsidTr="00EA4E73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вар.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Тяговый трансформатор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Трансформатор тока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20000/110-Б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ВБЭТ–27,5 </w:t>
            </w: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ВВИ–В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ТВ-35/25-1500/5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ВБНК– 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ТДТНЭ – 25000/220-70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ВБЦО–27,5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</w:tbl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Трансформатор напряжения   ЗНОМ-35-65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6.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Заданные фидера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 обязательные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и один из следующих: 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highlight w:val="red"/>
          <w:vertAlign w:val="subscript"/>
          <w:lang w:eastAsia="ru-RU"/>
        </w:rPr>
        <w:t>4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7.  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характеристик селективности  (см. приложение 3  методических указаний  рис.8):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 Варианты характеристик срабатывания ступеней защиты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(см. методические указания  рис.1):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п/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а/и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ПС   - б/з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МОСКОВСКИЙ ГОСУДАРСТВЕННЫЙ УНИВЕРСИТЕТ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ПУТЕЙ СООБЩЕНИЯ (МИИТ)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</w:t>
      </w: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Кафедра  «Электроэнергетика транспорта»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курсовому проекту по дисциплине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“РЕЛЕЙНАЯ ЗАЩИТА”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студенту  _________________________  группы  ТЭЛ –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выдано  _________________________________</w:t>
      </w: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Исходные данные</w:t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1.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схемы питания (см. приложение 3 методических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указаний  рис.7):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4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Длина зоны между подстанцией и постом секционирования (для схем 1 - 3):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proofErr w:type="spellEnd"/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(для схемы 2    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/2 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/2)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Длина  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межподстанционной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зоны (для схемы 4):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39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/3)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Мощность короткого замыкания на шинах тяговой подстанции: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</w:p>
    <w:p w:rsidR="00EA4E73" w:rsidRPr="00EA4E73" w:rsidRDefault="00EA4E73" w:rsidP="00EA4E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4.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Варианты контактной подвески: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а)  М-120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б)  М-95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в)  АС-185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г)  ПБСМ1-95 + МФ-100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Типы оборудования по вариантам: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440"/>
        <w:gridCol w:w="1980"/>
      </w:tblGrid>
      <w:tr w:rsidR="00EA4E73" w:rsidRPr="00EA4E73" w:rsidTr="00EA4E73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вар.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Тяговый трансформатор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Трансформатор тока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ТДТНЭ – 20000/110-Б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ВБЭТ–27,5 </w:t>
            </w: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ВВИ–В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ТВ-35/25-1500/5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ВБНК– 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25000/220-70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ВБЦО–27,5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</w:tbl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Трансформатор напряжения   ЗНОМ-35-65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6.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Заданные фидера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 обязательные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и один из следующих:   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highlight w:val="red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7.  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характеристик селективности  (см. приложение 3  методических указаний  рис.8):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 Варианты характеристик срабатывания ступеней защиты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(см. методические указания  рис.1):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п/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в/з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ПС   - г/з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МОСКОВСКИЙ ГОСУДАРСТВЕННЫЙ УНИВЕРСИТЕТ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ПУТЕЙ СООБЩЕНИЯ (МИИТ)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</w:t>
      </w: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Кафедра  «Электроэнергетика транспорта»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курсовому проекту по дисциплине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“РЕЛЕЙНАЯ ЗАЩИТА”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студенту  _________________________  группы  ТЭЛ –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выдано  _________________________________</w:t>
      </w: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Исходные данные</w:t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1.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схемы питания (см. приложение 3 методических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указаний  рис.7):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4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Длина зоны между подстанцией и постом секционирования (для схем 1 - 3):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proofErr w:type="spellEnd"/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(для схемы 2    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/2 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/2)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Длина  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межподстанционной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зоны (для схемы 4):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39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/3)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Мощность короткого замыкания на шинах тяговой подстанции: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</w:p>
    <w:p w:rsidR="00EA4E73" w:rsidRPr="00EA4E73" w:rsidRDefault="00EA4E73" w:rsidP="00EA4E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4.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Варианты контактной подвески: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а)  М-120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б)  М-95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в)  АС-185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г)  ПБСМ1-95 + МФ-100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Типы оборудования по вариантам: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440"/>
        <w:gridCol w:w="1980"/>
      </w:tblGrid>
      <w:tr w:rsidR="00EA4E73" w:rsidRPr="00EA4E73" w:rsidTr="00EA4E73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вар.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Тяговый трансформатор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Трансформатор тока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20000/110-Б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ВБЭТ–27,5 </w:t>
            </w: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ТДТНЭ – 40000/110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ВВИ–В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ТВ-35/25-1500/5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ВБНК– 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25000/220-70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ВБЦО–27,5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</w:tbl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Трансформатор напряжения   ЗНОМ-35-65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6.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Заданные фидера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 обязательные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и один из следующих: 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highlight w:val="red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7.  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характеристик селективности  (см. приложение 3  методических указаний  рис.8):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 Варианты характеристик срабатывания ступеней защиты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(см. методические указания  рис.1):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п/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а/з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ПС   - б/и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МОСКОВСКИЙ ГОСУДАРСТВЕННЫЙ УНИВЕРСИТЕТ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ПУТЕЙ СООБЩЕНИЯ (МИИТ)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>_____________________________________________________________________________________________________________</w:t>
      </w: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Кафедра  «Электроэнергетика транспорта»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ЗАДАНИЕ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курсовому проекту по дисциплине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“РЕЛЕЙНАЯ ЗАЩИТА”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студенту  _________________________  группы  ТЭЛ –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выдано  _________________________________</w:t>
      </w: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  <w:t>Исходные данные</w:t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1.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схемы питания (см. приложение 3 методических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указаний  рис.7):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4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2.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Длина зоны между подстанцией и постом секционирования (для схем 1 - 3):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proofErr w:type="spellStart"/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proofErr w:type="spellEnd"/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18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24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26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(для схемы 2    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/2 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/2)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Длина  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межподстанционной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зоны (для схемы 4):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, км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39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(принять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1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 xml:space="preserve">3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=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L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/3)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3.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Мощность короткого замыкания на шинах тяговой подстанции: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1500</w:t>
      </w:r>
    </w:p>
    <w:p w:rsidR="00EA4E73" w:rsidRPr="00EA4E73" w:rsidRDefault="00EA4E73" w:rsidP="00EA4E7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S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к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МВА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800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1000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1200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1500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:rsidR="00EA4E73" w:rsidRPr="00EA4E73" w:rsidRDefault="00EA4E73" w:rsidP="00EA4E7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F5EC8" w:rsidRDefault="00EF5EC8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4.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Варианты контактной подвески: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а)  М-120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б)  М-95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в)  АС-185 + МФ-100</w:t>
      </w:r>
    </w:p>
    <w:p w:rsidR="00EA4E73" w:rsidRPr="00EA4E73" w:rsidRDefault="00EA4E73" w:rsidP="00EA4E73">
      <w:pPr>
        <w:tabs>
          <w:tab w:val="left" w:pos="216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г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)  ПБСМ1-95 + МФ-100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5.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Типы оборудования по вариантам: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340"/>
        <w:gridCol w:w="1440"/>
        <w:gridCol w:w="1980"/>
      </w:tblGrid>
      <w:tr w:rsidR="00EA4E73" w:rsidRPr="00EA4E73" w:rsidTr="00EA4E73">
        <w:trPr>
          <w:trHeight w:val="66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вар.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Тяговый трансформатор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Выключатель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Трансформатор тока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20000/110-Б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ВБЭТ–27,5 </w:t>
            </w: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40000/110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ВВИ–В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ТВ-35/25-1500/5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ТДТНЭ – 40000/110-69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ВБНК– 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ТФН-35м-800/5</w:t>
            </w:r>
          </w:p>
        </w:tc>
      </w:tr>
      <w:tr w:rsidR="00EA4E73" w:rsidRPr="00EA4E73" w:rsidTr="00EA4E73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ТДТНЭ – 25000/220-70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ВБЦО–27,5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E73" w:rsidRPr="00EA4E73" w:rsidRDefault="00EA4E73" w:rsidP="00EA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</w:pPr>
            <w:r w:rsidRPr="00EA4E73">
              <w:rPr>
                <w:rFonts w:ascii="Times New Roman" w:eastAsia="Times New Roman" w:hAnsi="Times New Roman" w:cs="Times New Roman"/>
                <w:sz w:val="20"/>
                <w:szCs w:val="24"/>
                <w:highlight w:val="red"/>
                <w:lang w:eastAsia="ru-RU"/>
              </w:rPr>
              <w:t>ТФН-35м-800/5</w:t>
            </w:r>
          </w:p>
        </w:tc>
      </w:tr>
    </w:tbl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Трансформатор напряжения   ЗНОМ-35-65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6.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Заданные фидера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и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 обязательные 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и один из следующих: 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a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b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 </w:t>
      </w:r>
      <w:r w:rsidRPr="00EA4E73">
        <w:rPr>
          <w:rFonts w:ascii="Times New Roman" w:eastAsia="Times New Roman" w:hAnsi="Times New Roman" w:cs="Times New Roman"/>
          <w:szCs w:val="24"/>
          <w:highlight w:val="red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highlight w:val="red"/>
          <w:vertAlign w:val="subscript"/>
          <w:lang w:eastAsia="ru-RU"/>
        </w:rPr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, </w:t>
      </w:r>
      <w:r w:rsidRPr="00EA4E73">
        <w:rPr>
          <w:rFonts w:ascii="Times New Roman" w:eastAsia="Times New Roman" w:hAnsi="Times New Roman" w:cs="Times New Roman"/>
          <w:szCs w:val="24"/>
          <w:lang w:val="en-US" w:eastAsia="ru-RU"/>
        </w:rPr>
        <w:t>c</w:t>
      </w:r>
      <w:r w:rsidRPr="00EA4E73">
        <w:rPr>
          <w:rFonts w:ascii="Times New Roman" w:eastAsia="Times New Roman" w:hAnsi="Times New Roman" w:cs="Times New Roman"/>
          <w:szCs w:val="24"/>
          <w:vertAlign w:val="subscript"/>
          <w:lang w:eastAsia="ru-RU"/>
        </w:rPr>
        <w:t>4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7.    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>Варианты характеристик селективности  (см. приложение 3  методических указаний  рис.8):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2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3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4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EA4E73">
        <w:rPr>
          <w:rFonts w:ascii="Times New Roman" w:eastAsia="Times New Roman" w:hAnsi="Times New Roman" w:cs="Times New Roman"/>
          <w:szCs w:val="24"/>
          <w:highlight w:val="red"/>
          <w:lang w:eastAsia="ru-RU"/>
        </w:rPr>
        <w:t>5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6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ab/>
        <w:t>7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8.</w:t>
      </w: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  Варианты характеристик срабатывания ступеней защиты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(см. методические указания  рис.1):</w:t>
      </w:r>
    </w:p>
    <w:p w:rsidR="00EA4E73" w:rsidRPr="00EA4E73" w:rsidRDefault="00EA4E73" w:rsidP="00EA4E7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п/</w:t>
      </w:r>
      <w:proofErr w:type="spellStart"/>
      <w:r w:rsidRPr="00EA4E73">
        <w:rPr>
          <w:rFonts w:ascii="Times New Roman" w:eastAsia="Times New Roman" w:hAnsi="Times New Roman" w:cs="Times New Roman"/>
          <w:szCs w:val="24"/>
          <w:lang w:eastAsia="ru-RU"/>
        </w:rPr>
        <w:t>ст</w:t>
      </w:r>
      <w:proofErr w:type="spellEnd"/>
      <w:r w:rsidRPr="00EA4E73">
        <w:rPr>
          <w:rFonts w:ascii="Times New Roman" w:eastAsia="Times New Roman" w:hAnsi="Times New Roman" w:cs="Times New Roman"/>
          <w:szCs w:val="24"/>
          <w:lang w:eastAsia="ru-RU"/>
        </w:rPr>
        <w:t xml:space="preserve">  - б/г</w:t>
      </w: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A4E73" w:rsidRPr="00EA4E73" w:rsidRDefault="00EA4E73" w:rsidP="00EA4E7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EA4E73">
        <w:rPr>
          <w:rFonts w:ascii="Times New Roman" w:eastAsia="Times New Roman" w:hAnsi="Times New Roman" w:cs="Times New Roman"/>
          <w:szCs w:val="24"/>
          <w:lang w:eastAsia="ru-RU"/>
        </w:rPr>
        <w:t>ПС   - з/и</w:t>
      </w:r>
    </w:p>
    <w:p w:rsidR="00905A51" w:rsidRDefault="00905A51"/>
    <w:sectPr w:rsidR="00905A51" w:rsidSect="00EA4E73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41"/>
    <w:rsid w:val="002C7741"/>
    <w:rsid w:val="003C04BF"/>
    <w:rsid w:val="00905A51"/>
    <w:rsid w:val="00EA4E73"/>
    <w:rsid w:val="00E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4E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A4E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A4E7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E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A4E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4E73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4E73"/>
  </w:style>
  <w:style w:type="paragraph" w:styleId="a3">
    <w:name w:val="header"/>
    <w:basedOn w:val="a"/>
    <w:link w:val="a4"/>
    <w:semiHidden/>
    <w:rsid w:val="00EA4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A4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EA4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EA4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EA4E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EA4E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semiHidden/>
    <w:rsid w:val="00EA4E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A4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EA4E7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EA4E73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EA4E73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A4E73"/>
    <w:rPr>
      <w:rFonts w:ascii="Times New Roman" w:eastAsia="Times New Roman" w:hAnsi="Times New Roman" w:cs="Times New Roman"/>
      <w:szCs w:val="24"/>
      <w:lang w:eastAsia="ru-RU"/>
    </w:rPr>
  </w:style>
  <w:style w:type="paragraph" w:styleId="23">
    <w:name w:val="Body Text Indent 2"/>
    <w:basedOn w:val="a"/>
    <w:link w:val="24"/>
    <w:semiHidden/>
    <w:rsid w:val="00EA4E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EA4E7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d">
    <w:name w:val="Document Map"/>
    <w:basedOn w:val="a"/>
    <w:link w:val="ae"/>
    <w:semiHidden/>
    <w:rsid w:val="00EA4E7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EA4E7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4E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A4E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A4E7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E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A4E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4E73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4E73"/>
  </w:style>
  <w:style w:type="paragraph" w:styleId="a3">
    <w:name w:val="header"/>
    <w:basedOn w:val="a"/>
    <w:link w:val="a4"/>
    <w:semiHidden/>
    <w:rsid w:val="00EA4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EA4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rsid w:val="00EA4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EA4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EA4E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EA4E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semiHidden/>
    <w:rsid w:val="00EA4E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A4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EA4E7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EA4E73"/>
    <w:rPr>
      <w:rFonts w:ascii="Arial" w:eastAsia="Times New Roman" w:hAnsi="Arial" w:cs="Arial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EA4E73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A4E73"/>
    <w:rPr>
      <w:rFonts w:ascii="Times New Roman" w:eastAsia="Times New Roman" w:hAnsi="Times New Roman" w:cs="Times New Roman"/>
      <w:szCs w:val="24"/>
      <w:lang w:eastAsia="ru-RU"/>
    </w:rPr>
  </w:style>
  <w:style w:type="paragraph" w:styleId="23">
    <w:name w:val="Body Text Indent 2"/>
    <w:basedOn w:val="a"/>
    <w:link w:val="24"/>
    <w:semiHidden/>
    <w:rsid w:val="00EA4E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EA4E7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d">
    <w:name w:val="Document Map"/>
    <w:basedOn w:val="a"/>
    <w:link w:val="ae"/>
    <w:semiHidden/>
    <w:rsid w:val="00EA4E7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EA4E7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Алла Сергеевна</dc:creator>
  <cp:keywords/>
  <dc:description/>
  <cp:lastModifiedBy>Соловьева Алла Сергеевна</cp:lastModifiedBy>
  <cp:revision>4</cp:revision>
  <dcterms:created xsi:type="dcterms:W3CDTF">2015-11-05T12:32:00Z</dcterms:created>
  <dcterms:modified xsi:type="dcterms:W3CDTF">2023-04-21T21:27:00Z</dcterms:modified>
</cp:coreProperties>
</file>