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A" w:rsidRDefault="00B75CBA" w:rsidP="00B75CBA">
      <w:pPr>
        <w:rPr>
          <w:b/>
        </w:rPr>
      </w:pPr>
      <w:r>
        <w:rPr>
          <w:b/>
        </w:rPr>
        <w:t>Приложение 2</w:t>
      </w:r>
    </w:p>
    <w:p w:rsidR="00C212CE" w:rsidRDefault="00B75CBA" w:rsidP="00C212CE">
      <w:pPr>
        <w:jc w:val="center"/>
        <w:rPr>
          <w:b/>
        </w:rPr>
      </w:pPr>
      <w:r w:rsidRPr="00D4692B">
        <w:rPr>
          <w:b/>
        </w:rPr>
        <w:t xml:space="preserve">ЗАДАЧИ </w:t>
      </w:r>
      <w:r w:rsidR="00172B24">
        <w:rPr>
          <w:b/>
        </w:rPr>
        <w:t>К</w:t>
      </w:r>
      <w:r w:rsidRPr="00D4692B">
        <w:rPr>
          <w:b/>
        </w:rPr>
        <w:t xml:space="preserve"> </w:t>
      </w:r>
      <w:r w:rsidR="00172B24">
        <w:rPr>
          <w:b/>
        </w:rPr>
        <w:t>ЗАЧЕТУ</w:t>
      </w:r>
      <w:bookmarkStart w:id="0" w:name="_GoBack"/>
      <w:bookmarkEnd w:id="0"/>
    </w:p>
    <w:p w:rsidR="00B75CBA" w:rsidRPr="00D4692B" w:rsidRDefault="00B75CBA" w:rsidP="00C212CE">
      <w:pPr>
        <w:jc w:val="center"/>
        <w:rPr>
          <w:b/>
        </w:rPr>
      </w:pPr>
      <w:r>
        <w:rPr>
          <w:b/>
        </w:rPr>
        <w:t>Элементы теории графов</w:t>
      </w: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 xml:space="preserve">По матрице смежности вершин орграфа нарисовать схему орграфа и записать его матрицу </w:t>
      </w:r>
      <w:proofErr w:type="spellStart"/>
      <w:r>
        <w:t>инциденций</w:t>
      </w:r>
      <w:proofErr w:type="spellEnd"/>
      <w:r>
        <w:t>.</w:t>
      </w:r>
    </w:p>
    <w:p w:rsidR="00C212CE" w:rsidRDefault="00C212CE" w:rsidP="00C212CE">
      <w:pPr>
        <w:pStyle w:val="a4"/>
        <w:ind w:left="0"/>
        <w:jc w:val="center"/>
      </w:pPr>
      <w:r>
        <w:t>Варианты</w:t>
      </w: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843"/>
        <w:gridCol w:w="426"/>
        <w:gridCol w:w="1842"/>
        <w:gridCol w:w="426"/>
        <w:gridCol w:w="1701"/>
      </w:tblGrid>
      <w:tr w:rsidR="00C212CE" w:rsidTr="00951042">
        <w:tc>
          <w:tcPr>
            <w:tcW w:w="56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2.</w:t>
            </w:r>
          </w:p>
        </w:tc>
        <w:tc>
          <w:tcPr>
            <w:tcW w:w="1842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3.</w:t>
            </w:r>
          </w:p>
        </w:tc>
        <w:tc>
          <w:tcPr>
            <w:tcW w:w="1701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212CE" w:rsidTr="00951042">
        <w:tc>
          <w:tcPr>
            <w:tcW w:w="56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5.</w:t>
            </w:r>
          </w:p>
        </w:tc>
        <w:tc>
          <w:tcPr>
            <w:tcW w:w="1842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212CE" w:rsidTr="00951042">
        <w:tc>
          <w:tcPr>
            <w:tcW w:w="56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8.</w:t>
            </w:r>
          </w:p>
        </w:tc>
        <w:tc>
          <w:tcPr>
            <w:tcW w:w="1842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ind w:left="0"/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C212CE" w:rsidRPr="001B2CE5" w:rsidRDefault="00172B24" w:rsidP="00951042">
            <w:pPr>
              <w:pStyle w:val="a4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212CE" w:rsidTr="00951042">
        <w:tc>
          <w:tcPr>
            <w:tcW w:w="566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C212CE" w:rsidRPr="001B2CE5" w:rsidRDefault="00172B24" w:rsidP="00951042">
            <w:pPr>
              <w:pStyle w:val="a4"/>
              <w:spacing w:line="240" w:lineRule="auto"/>
              <w:ind w:left="0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</w:tc>
        <w:tc>
          <w:tcPr>
            <w:tcW w:w="1842" w:type="dxa"/>
          </w:tcPr>
          <w:p w:rsidR="00C212CE" w:rsidRDefault="00C212CE" w:rsidP="00951042">
            <w:pPr>
              <w:pStyle w:val="a4"/>
              <w:spacing w:line="240" w:lineRule="auto"/>
              <w:ind w:left="0"/>
            </w:pPr>
          </w:p>
        </w:tc>
        <w:tc>
          <w:tcPr>
            <w:tcW w:w="426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</w:tc>
        <w:tc>
          <w:tcPr>
            <w:tcW w:w="1701" w:type="dxa"/>
          </w:tcPr>
          <w:p w:rsidR="00C212CE" w:rsidRDefault="00C212CE" w:rsidP="00951042">
            <w:pPr>
              <w:pStyle w:val="a4"/>
              <w:spacing w:line="240" w:lineRule="auto"/>
              <w:ind w:left="0"/>
            </w:pPr>
          </w:p>
        </w:tc>
      </w:tr>
    </w:tbl>
    <w:p w:rsidR="00C212CE" w:rsidRDefault="00C212CE" w:rsidP="00C212CE">
      <w:pPr>
        <w:pStyle w:val="a4"/>
        <w:ind w:left="0"/>
        <w:jc w:val="center"/>
      </w:pP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 xml:space="preserve">Нарисовать схему </w:t>
      </w:r>
      <w:proofErr w:type="spellStart"/>
      <w:r>
        <w:t>мультиграфа</w:t>
      </w:r>
      <w:proofErr w:type="spellEnd"/>
      <w:r>
        <w:t xml:space="preserve"> </w:t>
      </w:r>
      <w:r w:rsidRPr="00C76E62">
        <w:rPr>
          <w:i/>
          <w:lang w:val="en-US"/>
        </w:rPr>
        <w:t>G</w:t>
      </w:r>
      <w:r w:rsidRPr="00C76E62">
        <w:t>(</w:t>
      </w:r>
      <w:r w:rsidRPr="00C76E62">
        <w:rPr>
          <w:i/>
          <w:lang w:val="en-US"/>
        </w:rPr>
        <w:t>X</w:t>
      </w:r>
      <w:r w:rsidRPr="00C76E62">
        <w:t>,</w:t>
      </w:r>
      <w:r w:rsidRPr="00C76E62">
        <w:rPr>
          <w:i/>
          <w:lang w:val="en-US"/>
        </w:rPr>
        <w:t>U</w:t>
      </w:r>
      <w:r w:rsidRPr="00C76E62">
        <w:t>)</w:t>
      </w:r>
      <w:r>
        <w:t xml:space="preserve">, в котором </w:t>
      </w:r>
      <w:r w:rsidRPr="00C76E62">
        <w:rPr>
          <w:i/>
          <w:lang w:val="en-US"/>
        </w:rPr>
        <w:t>X</w:t>
      </w:r>
      <w:r>
        <w:t xml:space="preserve"> </w:t>
      </w:r>
      <w:r w:rsidRPr="00E91F79">
        <w:t>=</w:t>
      </w:r>
      <w:r>
        <w:t xml:space="preserve"> {</w:t>
      </w:r>
      <w:r w:rsidRPr="00C76E62">
        <w:rPr>
          <w:i/>
          <w:lang w:val="en-US"/>
        </w:rPr>
        <w:t>x</w:t>
      </w:r>
      <w:r w:rsidRPr="00C76E62">
        <w:rPr>
          <w:vertAlign w:val="subscript"/>
        </w:rPr>
        <w:t>1</w:t>
      </w:r>
      <w:r>
        <w:t>,</w:t>
      </w:r>
      <w:r w:rsidRPr="00C76E62">
        <w:rPr>
          <w:i/>
          <w:lang w:val="en-US"/>
        </w:rPr>
        <w:t>x</w:t>
      </w:r>
      <w:r w:rsidRPr="00C76E62">
        <w:rPr>
          <w:vertAlign w:val="subscript"/>
        </w:rPr>
        <w:t>2</w:t>
      </w:r>
      <w:r w:rsidRPr="00B758BB">
        <w:t>,</w:t>
      </w:r>
      <w:r w:rsidRPr="00C76E62">
        <w:rPr>
          <w:i/>
          <w:lang w:val="en-US"/>
        </w:rPr>
        <w:t>x</w:t>
      </w:r>
      <w:r w:rsidRPr="00C76E62">
        <w:rPr>
          <w:vertAlign w:val="subscript"/>
        </w:rPr>
        <w:t>3</w:t>
      </w:r>
      <w:r w:rsidRPr="00B758BB">
        <w:t>,</w:t>
      </w:r>
      <w:r w:rsidRPr="00C76E62">
        <w:rPr>
          <w:i/>
          <w:lang w:val="en-US"/>
        </w:rPr>
        <w:t>x</w:t>
      </w:r>
      <w:r w:rsidRPr="00C76E62">
        <w:rPr>
          <w:vertAlign w:val="subscript"/>
        </w:rPr>
        <w:t>4</w:t>
      </w:r>
      <w:r>
        <w:t>},</w:t>
      </w:r>
    </w:p>
    <w:p w:rsidR="00C212CE" w:rsidRPr="00C76E62" w:rsidRDefault="00C212CE" w:rsidP="00C212CE">
      <w:pPr>
        <w:pStyle w:val="a4"/>
        <w:ind w:left="993"/>
        <w:jc w:val="both"/>
        <w:rPr>
          <w:lang w:val="en-US"/>
        </w:rPr>
      </w:pPr>
      <w:r w:rsidRPr="00C76E62">
        <w:rPr>
          <w:i/>
          <w:lang w:val="en-US"/>
        </w:rPr>
        <w:t>U</w:t>
      </w:r>
      <w:r w:rsidRPr="00C76E62">
        <w:rPr>
          <w:lang w:val="en-US"/>
        </w:rPr>
        <w:t xml:space="preserve"> =</w:t>
      </w:r>
      <w:r w:rsidRPr="00C76E62">
        <w:rPr>
          <w:sz w:val="32"/>
          <w:lang w:val="en-US"/>
        </w:rPr>
        <w:t>{</w:t>
      </w:r>
      <w:r w:rsidRPr="00C76E62">
        <w:rPr>
          <w:lang w:val="en-US"/>
        </w:rPr>
        <w:t>(</w:t>
      </w:r>
      <w:r w:rsidRPr="00C76E62">
        <w:rPr>
          <w:i/>
          <w:lang w:val="en-US"/>
        </w:rPr>
        <w:t>x</w:t>
      </w:r>
      <w:r w:rsidRPr="00C76E62">
        <w:rPr>
          <w:vertAlign w:val="subscript"/>
          <w:lang w:val="en-US"/>
        </w:rPr>
        <w:t>1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C76E62">
        <w:rPr>
          <w:lang w:val="en-US"/>
        </w:rPr>
        <w:t>, (</w:t>
      </w:r>
      <w:r w:rsidRPr="00C76E62">
        <w:rPr>
          <w:i/>
          <w:lang w:val="en-US"/>
        </w:rPr>
        <w:t>x</w:t>
      </w:r>
      <w:r w:rsidRPr="00C76E62">
        <w:rPr>
          <w:vertAlign w:val="subscript"/>
          <w:lang w:val="en-US"/>
        </w:rPr>
        <w:t>2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 w:rsidRPr="00C76E62">
        <w:rPr>
          <w:vertAlign w:val="subscript"/>
          <w:lang w:val="en-US"/>
        </w:rPr>
        <w:t>3</w:t>
      </w:r>
      <w:r w:rsidRPr="00C76E62">
        <w:rPr>
          <w:lang w:val="en-US"/>
        </w:rPr>
        <w:t>),(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>),</w:t>
      </w:r>
      <w:r w:rsidRPr="00C76E62">
        <w:rPr>
          <w:lang w:val="en-US"/>
        </w:rPr>
        <w:t>(</w:t>
      </w:r>
      <w:r w:rsidRPr="00C76E62">
        <w:rPr>
          <w:i/>
          <w:lang w:val="en-US"/>
        </w:rPr>
        <w:t>x</w:t>
      </w:r>
      <w:r w:rsidRPr="00C76E62">
        <w:rPr>
          <w:vertAlign w:val="subscript"/>
          <w:lang w:val="en-US"/>
        </w:rPr>
        <w:t>3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 w:rsidRPr="00C76E62">
        <w:rPr>
          <w:lang w:val="en-US"/>
        </w:rPr>
        <w:t>),(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 w:rsidRPr="00C76E62">
        <w:rPr>
          <w:lang w:val="en-US"/>
        </w:rPr>
        <w:t>),(</w:t>
      </w:r>
      <w:r w:rsidRPr="00C76E62">
        <w:rPr>
          <w:i/>
          <w:lang w:val="en-US"/>
        </w:rPr>
        <w:t>x</w:t>
      </w:r>
      <w:r w:rsidRPr="00C76E62">
        <w:rPr>
          <w:vertAlign w:val="subscript"/>
          <w:lang w:val="en-US"/>
        </w:rPr>
        <w:t>4</w:t>
      </w:r>
      <w:r w:rsidRPr="00C76E62">
        <w:rPr>
          <w:lang w:val="en-US"/>
        </w:rPr>
        <w:t>,</w:t>
      </w:r>
      <w:r w:rsidRPr="00C76E62">
        <w:rPr>
          <w:i/>
          <w:lang w:val="en-US"/>
        </w:rPr>
        <w:t>x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C76E62">
        <w:rPr>
          <w:sz w:val="32"/>
          <w:lang w:val="en-US"/>
        </w:rPr>
        <w:t>}</w:t>
      </w:r>
      <w:r w:rsidRPr="00C76E62">
        <w:rPr>
          <w:lang w:val="en-US"/>
        </w:rPr>
        <w:t>.</w:t>
      </w: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 xml:space="preserve">Выполнить анализ возможности построения схем графов 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,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, </w:t>
      </w:r>
      <w:r>
        <w:rPr>
          <w:i/>
          <w:lang w:val="en-US"/>
        </w:rPr>
        <w:t>G</w:t>
      </w:r>
      <w:r>
        <w:rPr>
          <w:vertAlign w:val="subscript"/>
        </w:rPr>
        <w:t>3</w:t>
      </w:r>
      <w:r>
        <w:t xml:space="preserve"> с заданными последовательностями чисел степеней вершин. Нарисовать схемы графов.</w:t>
      </w:r>
    </w:p>
    <w:p w:rsidR="00C212CE" w:rsidRDefault="00C212CE" w:rsidP="00C212CE">
      <w:pPr>
        <w:pStyle w:val="a4"/>
        <w:ind w:left="993"/>
        <w:jc w:val="both"/>
      </w:pP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: </w:t>
      </w:r>
      <w:r w:rsidRPr="00E32821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 w:rsidRPr="00E32821">
        <w:rPr>
          <w:sz w:val="24"/>
          <w:szCs w:val="24"/>
        </w:rPr>
        <w:t>3 3 4 4 4</w:t>
      </w:r>
      <w:r>
        <w:t xml:space="preserve">, 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: </w:t>
      </w:r>
      <w:r w:rsidRPr="00E32821">
        <w:rPr>
          <w:sz w:val="24"/>
          <w:szCs w:val="24"/>
        </w:rPr>
        <w:t>2 2 3 3 4 4</w:t>
      </w:r>
      <w:r>
        <w:t xml:space="preserve">,  </w:t>
      </w:r>
      <w:r>
        <w:rPr>
          <w:i/>
          <w:lang w:val="en-US"/>
        </w:rPr>
        <w:t>G</w:t>
      </w:r>
      <w:r>
        <w:rPr>
          <w:vertAlign w:val="subscript"/>
        </w:rPr>
        <w:t>3</w:t>
      </w:r>
      <w:r>
        <w:t xml:space="preserve">: </w:t>
      </w:r>
      <w:r w:rsidRPr="00E32821">
        <w:rPr>
          <w:sz w:val="24"/>
          <w:szCs w:val="24"/>
        </w:rPr>
        <w:t>2 2 3 4 4 4</w:t>
      </w:r>
      <w:r>
        <w:t>.</w:t>
      </w: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 xml:space="preserve">Для графа </w:t>
      </w:r>
      <w:r w:rsidRPr="00C76E62">
        <w:rPr>
          <w:i/>
          <w:lang w:val="en-US"/>
        </w:rPr>
        <w:t>G</w:t>
      </w:r>
      <w:r w:rsidRPr="00C76E62">
        <w:t>(</w:t>
      </w:r>
      <w:r w:rsidRPr="00C76E62">
        <w:rPr>
          <w:i/>
          <w:lang w:val="en-US"/>
        </w:rPr>
        <w:t>X</w:t>
      </w:r>
      <w:r w:rsidRPr="00C76E62">
        <w:t>,</w:t>
      </w:r>
      <w:r w:rsidRPr="00C76E62">
        <w:rPr>
          <w:i/>
          <w:lang w:val="en-US"/>
        </w:rPr>
        <w:t>U</w:t>
      </w:r>
      <w:r w:rsidRPr="00C76E62">
        <w:t>)</w:t>
      </w:r>
      <w:r>
        <w:t xml:space="preserve"> найти   </w:t>
      </w:r>
    </w:p>
    <w:p w:rsidR="00C212CE" w:rsidRDefault="00C212CE" w:rsidP="00C212CE">
      <w:pPr>
        <w:pStyle w:val="a4"/>
        <w:ind w:left="993"/>
        <w:jc w:val="both"/>
      </w:pPr>
      <w:r>
        <w:t xml:space="preserve">1) все цепи между вершинами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1</w:t>
      </w:r>
      <w:r>
        <w:t xml:space="preserve"> и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4</w:t>
      </w:r>
      <w:r>
        <w:t>,</w:t>
      </w:r>
    </w:p>
    <w:p w:rsidR="00C212CE" w:rsidRDefault="00C212CE" w:rsidP="00C212CE">
      <w:pPr>
        <w:pStyle w:val="a4"/>
        <w:ind w:left="993"/>
        <w:jc w:val="both"/>
      </w:pPr>
      <w:r>
        <w:t xml:space="preserve">2) все пути между вершинами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1</w:t>
      </w:r>
      <w:r>
        <w:t xml:space="preserve"> и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4</w:t>
      </w:r>
      <w:r>
        <w:t>,</w:t>
      </w:r>
    </w:p>
    <w:p w:rsidR="00C212CE" w:rsidRDefault="00C212CE" w:rsidP="00C212CE">
      <w:pPr>
        <w:pStyle w:val="a4"/>
        <w:ind w:left="993"/>
        <w:jc w:val="both"/>
      </w:pPr>
      <w:r>
        <w:t>3) все простые циклы,</w:t>
      </w:r>
    </w:p>
    <w:p w:rsidR="00C212CE" w:rsidRDefault="00C212CE" w:rsidP="00C212CE">
      <w:pPr>
        <w:pStyle w:val="a4"/>
        <w:ind w:left="993"/>
        <w:jc w:val="both"/>
      </w:pPr>
      <w:r>
        <w:t xml:space="preserve">4) расстояние </w:t>
      </w:r>
      <w:r>
        <w:rPr>
          <w:i/>
          <w:lang w:val="en-US"/>
        </w:rPr>
        <w:t>d</w:t>
      </w:r>
      <w:r>
        <w:t>(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1</w:t>
      </w:r>
      <w:r>
        <w:t>,</w:t>
      </w:r>
      <w:r w:rsidRPr="00C76E62">
        <w:rPr>
          <w:i/>
          <w:lang w:val="en-US"/>
        </w:rPr>
        <w:t>x</w:t>
      </w:r>
      <w:r>
        <w:rPr>
          <w:vertAlign w:val="subscript"/>
        </w:rPr>
        <w:t>4</w:t>
      </w:r>
      <w:r>
        <w:t>)</w:t>
      </w:r>
      <w:r w:rsidRPr="00E32821">
        <w:t xml:space="preserve"> </w:t>
      </w:r>
      <w:r>
        <w:t>между вершинами</w:t>
      </w:r>
      <w:r w:rsidRPr="00E32821">
        <w:t xml:space="preserve">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1</w:t>
      </w:r>
      <w:r>
        <w:t xml:space="preserve"> и </w:t>
      </w:r>
      <w:r w:rsidRPr="00C76E62">
        <w:rPr>
          <w:i/>
          <w:lang w:val="en-US"/>
        </w:rPr>
        <w:t>x</w:t>
      </w:r>
      <w:r w:rsidRPr="00E32821">
        <w:rPr>
          <w:vertAlign w:val="subscript"/>
        </w:rPr>
        <w:t>4</w:t>
      </w:r>
      <w:r>
        <w:t>,</w:t>
      </w:r>
    </w:p>
    <w:p w:rsidR="00C212CE" w:rsidRDefault="00C212CE" w:rsidP="00C212CE">
      <w:pPr>
        <w:pStyle w:val="a4"/>
        <w:ind w:left="993"/>
        <w:jc w:val="both"/>
      </w:pPr>
      <w:r>
        <w:t>5) эксцентриситеты всех вершин,</w:t>
      </w:r>
    </w:p>
    <w:p w:rsidR="00C212CE" w:rsidRDefault="00C212CE" w:rsidP="00C212CE">
      <w:pPr>
        <w:pStyle w:val="a4"/>
        <w:ind w:left="993"/>
        <w:jc w:val="both"/>
      </w:pPr>
      <w:r>
        <w:t>6) центр графа</w:t>
      </w:r>
    </w:p>
    <w:p w:rsidR="00C212CE" w:rsidRDefault="00C212CE" w:rsidP="00C212CE">
      <w:pPr>
        <w:pStyle w:val="a4"/>
        <w:ind w:left="993"/>
        <w:jc w:val="both"/>
      </w:pPr>
    </w:p>
    <w:p w:rsidR="00C212CE" w:rsidRDefault="00C212CE" w:rsidP="00C212CE">
      <w:pPr>
        <w:pStyle w:val="a4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7D2B523" wp14:editId="297BCCBE">
            <wp:extent cx="2152650" cy="1208506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48" cy="12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E" w:rsidRDefault="00C212CE" w:rsidP="00C212CE">
      <w:pPr>
        <w:pStyle w:val="a4"/>
        <w:ind w:left="993"/>
        <w:jc w:val="both"/>
      </w:pP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>Является ли изоморфными графы</w:t>
      </w:r>
    </w:p>
    <w:p w:rsidR="00C212CE" w:rsidRDefault="00C212CE" w:rsidP="00C212CE">
      <w:pPr>
        <w:pStyle w:val="a4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0D6A6460" wp14:editId="45997810">
            <wp:extent cx="4106386" cy="1617667"/>
            <wp:effectExtent l="0" t="0" r="889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29" cy="16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E" w:rsidRDefault="00C212CE" w:rsidP="00C212CE">
      <w:pPr>
        <w:pStyle w:val="a4"/>
        <w:ind w:left="0"/>
        <w:jc w:val="center"/>
      </w:pPr>
    </w:p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 xml:space="preserve">Найти граф </w:t>
      </w:r>
      <w:r>
        <w:rPr>
          <w:i/>
          <w:lang w:val="en-US"/>
        </w:rPr>
        <w:t>G</w:t>
      </w:r>
      <w:r>
        <w:t xml:space="preserve"> произведения </w:t>
      </w:r>
      <w:r>
        <w:rPr>
          <w:i/>
          <w:lang w:val="en-US"/>
        </w:rPr>
        <w:t>G</w:t>
      </w:r>
      <w:r>
        <w:t xml:space="preserve"> = 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× </w:t>
      </w: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и нарисовать его схему  </w:t>
      </w: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84"/>
      </w:tblGrid>
      <w:tr w:rsidR="00C212CE" w:rsidTr="00951042">
        <w:tc>
          <w:tcPr>
            <w:tcW w:w="562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  <w:r>
              <w:t>а)</w:t>
            </w:r>
          </w:p>
        </w:tc>
        <w:tc>
          <w:tcPr>
            <w:tcW w:w="6684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  <w:r>
              <w:object w:dxaOrig="793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3pt;height:131.35pt" o:ole="">
                  <v:imagedata r:id="rId8" o:title=""/>
                </v:shape>
                <o:OLEObject Type="Embed" ProgID="PBrush" ShapeID="_x0000_i1025" DrawAspect="Content" ObjectID="_1781693639" r:id="rId9"/>
              </w:object>
            </w:r>
          </w:p>
        </w:tc>
      </w:tr>
      <w:tr w:rsidR="00C212CE" w:rsidTr="00951042">
        <w:tc>
          <w:tcPr>
            <w:tcW w:w="562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</w:p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  <w:r>
              <w:t>б)</w:t>
            </w:r>
          </w:p>
        </w:tc>
        <w:tc>
          <w:tcPr>
            <w:tcW w:w="6684" w:type="dxa"/>
          </w:tcPr>
          <w:p w:rsidR="00C212CE" w:rsidRDefault="00C212CE" w:rsidP="00951042">
            <w:pPr>
              <w:pStyle w:val="a4"/>
              <w:spacing w:line="240" w:lineRule="auto"/>
              <w:ind w:left="0"/>
              <w:jc w:val="both"/>
            </w:pPr>
            <w:r>
              <w:object w:dxaOrig="7530" w:dyaOrig="3210">
                <v:shape id="_x0000_i1026" type="#_x0000_t75" style="width:294.35pt;height:125pt" o:ole="">
                  <v:imagedata r:id="rId10" o:title=""/>
                </v:shape>
                <o:OLEObject Type="Embed" ProgID="PBrush" ShapeID="_x0000_i1026" DrawAspect="Content" ObjectID="_1781693640" r:id="rId11"/>
              </w:object>
            </w:r>
          </w:p>
        </w:tc>
      </w:tr>
    </w:tbl>
    <w:p w:rsidR="00C212CE" w:rsidRDefault="00C212CE" w:rsidP="00C212CE">
      <w:pPr>
        <w:pStyle w:val="a4"/>
        <w:numPr>
          <w:ilvl w:val="0"/>
          <w:numId w:val="1"/>
        </w:numPr>
        <w:ind w:left="993" w:hanging="426"/>
        <w:jc w:val="both"/>
      </w:pPr>
      <w:r>
        <w:t>Применяя алгоритм Форда-</w:t>
      </w:r>
      <w:proofErr w:type="spellStart"/>
      <w:r>
        <w:t>Фалкерсона</w:t>
      </w:r>
      <w:proofErr w:type="spellEnd"/>
      <w:r>
        <w:t>, найти максимальный поток и выполнить оптимизацию транспортной сети.</w:t>
      </w:r>
    </w:p>
    <w:p w:rsidR="00C212CE" w:rsidRDefault="00C212CE" w:rsidP="00C212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9FD8B4" wp14:editId="2E493188">
            <wp:extent cx="2590800" cy="2374437"/>
            <wp:effectExtent l="0" t="0" r="0" b="6985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13" cy="23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E" w:rsidRPr="002C357F" w:rsidRDefault="00C212CE" w:rsidP="00C212CE">
      <w:pPr>
        <w:jc w:val="both"/>
        <w:rPr>
          <w:lang w:val="en-US"/>
        </w:rPr>
      </w:pPr>
    </w:p>
    <w:p w:rsidR="00C212CE" w:rsidRPr="00B75CBA" w:rsidRDefault="00B75CBA" w:rsidP="00B75CBA">
      <w:pPr>
        <w:jc w:val="center"/>
        <w:rPr>
          <w:b/>
        </w:rPr>
      </w:pPr>
      <w:r w:rsidRPr="00B75CBA">
        <w:rPr>
          <w:b/>
        </w:rPr>
        <w:t>Э</w:t>
      </w:r>
      <w:r>
        <w:rPr>
          <w:b/>
        </w:rPr>
        <w:t>лементы комбинаторики</w:t>
      </w:r>
    </w:p>
    <w:p w:rsidR="00B75CBA" w:rsidRDefault="00B75CBA" w:rsidP="00C212CE"/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На вершину горы ведут 5 дорог. Сколько способов подъёма и спуска с горы?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На вершину горы ведут 5 дорог. Сколько способов подъёма и спуска с горы, если они осуществляются различными путями? 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Сколькими способами можно выбрать гласную и согласную буквы из слова «университет»?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Сколькими способами могут встать в очередь 6 человек?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В расписании 8 дисциплин. В понедельник 4 разных урока. Сколькими способами можно составить расписание на понедельник?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пятизначных чисел с разными цифрами?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двузначных чисел с двумя чётными цифрами?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В группе 20 студентов. Из них 15 изучают комбинаторику, 8 графы и 6 не изучают данные дисциплины. Сколько студентов изучают комбинаторику и графы?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чисел из первых ста чисел не делится ни на одно из чисел 2,3,5?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На сколько больше число перестановок из 5-ти элементов множества, чем из 4-х элементов?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lastRenderedPageBreak/>
        <w:t xml:space="preserve">Во сколько раз число перестановок из 4-ти элементов множества больше, чем из 4-х? 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Сколько перестановок из </w:t>
      </w:r>
      <w:r>
        <w:rPr>
          <w:i/>
          <w:lang w:val="en-US"/>
        </w:rPr>
        <w:t>n</w:t>
      </w:r>
      <w:r>
        <w:t>-элементов множества, в которых выбранные два элемента стоят рядом?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различных слов можно составить, переставляя буквы в слове «алгебра»?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Проверить справедливость равенств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5B564A">
        <w:rPr>
          <w:rFonts w:eastAsiaTheme="minorEastAsia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5B564A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>
        <w:t xml:space="preserve">,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</m:oMath>
      <w:r w:rsidRPr="005B564A">
        <w:rPr>
          <w:rFonts w:eastAsiaTheme="minorEastAsia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6</m:t>
            </m:r>
          </m:sup>
        </m:sSubSup>
      </m:oMath>
      <w:r w:rsidRPr="005B564A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6</m:t>
            </m:r>
          </m:sup>
        </m:sSubSup>
      </m:oMath>
      <w:r w:rsidRPr="005B564A">
        <w:t>.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В группе 25 студентов. Сколькими способами можно выбрать 5 делегатов на конференцию?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способов разделить группу из 20 студентов на 2 подгруппы так, чтобы в первой подгруппе было 8 студентов, а во второй 12?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Разложить биномы  </w:t>
      </w:r>
      <w:r w:rsidRPr="006A4DFE">
        <w:t>(</w:t>
      </w:r>
      <w:r w:rsidRPr="006A4DFE">
        <w:rPr>
          <w:i/>
          <w:lang w:val="en-US"/>
        </w:rPr>
        <w:t>a</w:t>
      </w:r>
      <w:r w:rsidRPr="006A4DFE">
        <w:t>+</w:t>
      </w:r>
      <w:r w:rsidRPr="006A4DFE">
        <w:rPr>
          <w:i/>
          <w:lang w:val="en-US"/>
        </w:rPr>
        <w:t>b</w:t>
      </w:r>
      <w:r w:rsidRPr="006A4DFE">
        <w:t>)</w:t>
      </w:r>
      <w:r w:rsidRPr="006A4DFE">
        <w:rPr>
          <w:vertAlign w:val="superscript"/>
        </w:rPr>
        <w:t>5</w:t>
      </w:r>
      <w:r w:rsidRPr="006A4DFE">
        <w:t>,  (1+</w:t>
      </w:r>
      <w:r w:rsidRPr="006A4DFE">
        <w:rPr>
          <w:i/>
          <w:lang w:val="en-US"/>
        </w:rPr>
        <w:t>x</w:t>
      </w:r>
      <w:r w:rsidRPr="006A4DFE">
        <w:t>)</w:t>
      </w:r>
      <w:r w:rsidRPr="006A4DFE">
        <w:rPr>
          <w:vertAlign w:val="superscript"/>
        </w:rPr>
        <w:t>4</w:t>
      </w:r>
      <w:r w:rsidRPr="006A4DFE">
        <w:t>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способов рассадить трёх студентов на 20-ти местах?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Сколько способов упорядочить множество </w:t>
      </w:r>
      <w:r w:rsidRPr="005705D2">
        <w:t>{</w:t>
      </w:r>
      <w:r>
        <w:t>5,6,7,8</w:t>
      </w:r>
      <w:r w:rsidRPr="005705D2">
        <w:t>}</w:t>
      </w:r>
      <w:r>
        <w:t xml:space="preserve"> так, чтобы числа 5 и 8 стояли рядом?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существует неудачных попыток открыть сейф, если для кодирования используются 30 букв русского алфавита и 10 цифр (код состоит из 1 буквы и 3 цифр)?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Записать все разбиения числа 5.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Сколько существует способов распределения 20 предметов по 5 ящиков, если в первом ящике должно быть 4 предмета, а в остальных на один предмет больше, чем в первом ящике?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Определить число распределения 8 предметов на 4 группы.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>
        <w:t>Определить число распределения 10 предметов на 5 групп так, чтобы в каждой группе было не менее 2 предметов.</w:t>
      </w:r>
    </w:p>
    <w:p w:rsidR="00B75CBA" w:rsidRDefault="00B75CBA" w:rsidP="00B75CBA">
      <w:pPr>
        <w:pStyle w:val="a4"/>
        <w:numPr>
          <w:ilvl w:val="0"/>
          <w:numId w:val="2"/>
        </w:numPr>
        <w:ind w:left="993" w:hanging="426"/>
        <w:jc w:val="both"/>
      </w:pPr>
      <w:r w:rsidRPr="00B75CBA">
        <w:t>Чему равен (n+5)-й член последовательности чисел Фибоначчи?</w:t>
      </w:r>
    </w:p>
    <w:p w:rsidR="00B75CBA" w:rsidRDefault="00B75CBA" w:rsidP="00B75CBA"/>
    <w:p w:rsidR="00B75CBA" w:rsidRDefault="00B75CBA" w:rsidP="00C212CE"/>
    <w:p w:rsidR="00B75CBA" w:rsidRDefault="00B75CBA" w:rsidP="00C212CE"/>
    <w:p w:rsidR="00C212CE" w:rsidRPr="00C212CE" w:rsidRDefault="00C212CE" w:rsidP="00C212CE"/>
    <w:sectPr w:rsidR="00C212CE" w:rsidRPr="00C2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FF2"/>
    <w:multiLevelType w:val="hybridMultilevel"/>
    <w:tmpl w:val="D47EA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B229B4"/>
    <w:multiLevelType w:val="hybridMultilevel"/>
    <w:tmpl w:val="2A7C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7"/>
    <w:rsid w:val="00172B24"/>
    <w:rsid w:val="002D367D"/>
    <w:rsid w:val="00B75CBA"/>
    <w:rsid w:val="00C212CE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</dc:creator>
  <cp:keywords/>
  <dc:description/>
  <cp:lastModifiedBy>Прокофьев Алексей Викторович</cp:lastModifiedBy>
  <cp:revision>4</cp:revision>
  <dcterms:created xsi:type="dcterms:W3CDTF">2024-06-29T09:49:00Z</dcterms:created>
  <dcterms:modified xsi:type="dcterms:W3CDTF">2024-07-05T11:08:00Z</dcterms:modified>
</cp:coreProperties>
</file>