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729" w:rsidRPr="003C7F84" w:rsidRDefault="00817729" w:rsidP="00817729">
      <w:pPr>
        <w:pStyle w:val="a3"/>
        <w:spacing w:before="0" w:beforeAutospacing="0" w:after="0" w:afterAutospacing="0"/>
        <w:rPr>
          <w:b/>
          <w:color w:val="343B41"/>
          <w:sz w:val="28"/>
          <w:szCs w:val="28"/>
        </w:rPr>
      </w:pPr>
      <w:r w:rsidRPr="003C7F84">
        <w:rPr>
          <w:b/>
          <w:color w:val="343B41"/>
          <w:sz w:val="28"/>
          <w:szCs w:val="28"/>
        </w:rPr>
        <w:t xml:space="preserve">Приложение </w:t>
      </w:r>
      <w:r w:rsidR="003C7F84" w:rsidRPr="003C7F84">
        <w:rPr>
          <w:b/>
          <w:color w:val="343B41"/>
          <w:sz w:val="28"/>
          <w:szCs w:val="28"/>
        </w:rPr>
        <w:t>3</w:t>
      </w:r>
    </w:p>
    <w:p w:rsidR="00413EB2" w:rsidRDefault="00413EB2" w:rsidP="00593ADD">
      <w:pPr>
        <w:pStyle w:val="a3"/>
        <w:spacing w:before="0" w:beforeAutospacing="0" w:after="0" w:afterAutospacing="0"/>
        <w:jc w:val="center"/>
        <w:rPr>
          <w:b/>
          <w:color w:val="343B41"/>
          <w:sz w:val="28"/>
          <w:szCs w:val="28"/>
        </w:rPr>
      </w:pPr>
    </w:p>
    <w:p w:rsidR="00593ADD" w:rsidRPr="00F82CEB" w:rsidRDefault="003C7F84" w:rsidP="00593ADD">
      <w:pPr>
        <w:pStyle w:val="a3"/>
        <w:spacing w:before="0" w:beforeAutospacing="0" w:after="0" w:afterAutospacing="0"/>
        <w:jc w:val="center"/>
        <w:rPr>
          <w:b/>
          <w:color w:val="343B41"/>
          <w:sz w:val="28"/>
          <w:szCs w:val="28"/>
        </w:rPr>
      </w:pPr>
      <w:r w:rsidRPr="00F82CEB">
        <w:rPr>
          <w:b/>
          <w:color w:val="343B41"/>
          <w:sz w:val="28"/>
          <w:szCs w:val="28"/>
        </w:rPr>
        <w:t xml:space="preserve">ВОПРОСЫ ДЛЯ САМОПРОВЕРКИ И ПОДГОТОВКИ К </w:t>
      </w:r>
      <w:r w:rsidR="00546112">
        <w:rPr>
          <w:b/>
          <w:color w:val="343B41"/>
          <w:sz w:val="28"/>
          <w:szCs w:val="28"/>
        </w:rPr>
        <w:t>ЗАЧЕТ</w:t>
      </w:r>
      <w:r>
        <w:rPr>
          <w:b/>
          <w:color w:val="343B41"/>
          <w:sz w:val="28"/>
          <w:szCs w:val="28"/>
        </w:rPr>
        <w:t>У</w:t>
      </w:r>
      <w:r w:rsidRPr="00F82CEB">
        <w:rPr>
          <w:b/>
          <w:color w:val="343B41"/>
          <w:sz w:val="28"/>
          <w:szCs w:val="28"/>
        </w:rPr>
        <w:t xml:space="preserve"> </w:t>
      </w:r>
    </w:p>
    <w:p w:rsidR="00593ADD" w:rsidRPr="00F82CEB" w:rsidRDefault="003C7F84" w:rsidP="00593ADD">
      <w:pPr>
        <w:pStyle w:val="a3"/>
        <w:spacing w:before="0" w:beforeAutospacing="0" w:after="0" w:afterAutospacing="0"/>
        <w:jc w:val="center"/>
        <w:rPr>
          <w:b/>
          <w:color w:val="343B41"/>
          <w:sz w:val="28"/>
          <w:szCs w:val="28"/>
        </w:rPr>
      </w:pPr>
      <w:r w:rsidRPr="00F82CEB">
        <w:rPr>
          <w:b/>
          <w:color w:val="343B41"/>
          <w:sz w:val="28"/>
          <w:szCs w:val="28"/>
        </w:rPr>
        <w:t>ПО ДИСЦИПЛИНЕ «</w:t>
      </w:r>
      <w:r w:rsidR="00546112">
        <w:rPr>
          <w:b/>
          <w:color w:val="343B41"/>
          <w:sz w:val="28"/>
          <w:szCs w:val="28"/>
        </w:rPr>
        <w:t>ИЗБРАННЫЕ РАЗДЕЛЫ МАТЕМАТИКИ</w:t>
      </w:r>
      <w:r w:rsidRPr="00F82CEB">
        <w:rPr>
          <w:b/>
          <w:color w:val="343B41"/>
          <w:sz w:val="28"/>
          <w:szCs w:val="28"/>
        </w:rPr>
        <w:t>»</w:t>
      </w:r>
    </w:p>
    <w:p w:rsidR="00F23D6B" w:rsidRDefault="00F23D6B" w:rsidP="00F632E6">
      <w:pPr>
        <w:autoSpaceDE w:val="0"/>
        <w:autoSpaceDN w:val="0"/>
        <w:adjustRightInd w:val="0"/>
        <w:ind w:firstLine="708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F33488" w:rsidRDefault="00F33488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 Опыт, случайное событие, вероятность. Определения и примеры.</w:t>
      </w:r>
    </w:p>
    <w:p w:rsidR="00F632E6" w:rsidRDefault="00F33488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</w:t>
      </w:r>
      <w:r w:rsidR="00F632E6" w:rsidRPr="00F632E6">
        <w:rPr>
          <w:sz w:val="28"/>
          <w:szCs w:val="28"/>
        </w:rPr>
        <w:t xml:space="preserve">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Урновая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вероятностная модель. Классическое определение вероятности.</w:t>
      </w:r>
    </w:p>
    <w:p w:rsidR="00F632E6" w:rsidRDefault="00F33488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</w:t>
      </w:r>
      <w:r w:rsidR="00F632E6" w:rsidRPr="00F632E6">
        <w:rPr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Закон устойчивости относительной частоты.</w:t>
      </w:r>
    </w:p>
    <w:p w:rsidR="00F632E6" w:rsidRDefault="00F632E6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632E6">
        <w:rPr>
          <w:sz w:val="28"/>
          <w:szCs w:val="28"/>
        </w:rPr>
        <w:t xml:space="preserve">4. </w:t>
      </w:r>
      <w:r w:rsidR="00F33488">
        <w:rPr>
          <w:rFonts w:ascii="Times New Roman CYR" w:hAnsi="Times New Roman CYR" w:cs="Times New Roman CYR"/>
          <w:sz w:val="28"/>
          <w:szCs w:val="28"/>
        </w:rPr>
        <w:t>Алгебра событий. Сложение несовместных событий, совместных событий. Умножение независимых событий, зависимых событий.</w:t>
      </w:r>
    </w:p>
    <w:p w:rsidR="00F33488" w:rsidRDefault="00F33488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5. Теоремы сложения вероятностей несовместных событий, совместных событий.</w:t>
      </w:r>
    </w:p>
    <w:p w:rsidR="00F632E6" w:rsidRDefault="00F632E6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F632E6">
        <w:rPr>
          <w:sz w:val="28"/>
          <w:szCs w:val="28"/>
        </w:rPr>
        <w:t xml:space="preserve">6. </w:t>
      </w:r>
      <w:r>
        <w:rPr>
          <w:rFonts w:ascii="Times New Roman CYR" w:hAnsi="Times New Roman CYR" w:cs="Times New Roman CYR"/>
          <w:sz w:val="28"/>
          <w:szCs w:val="28"/>
        </w:rPr>
        <w:t>Теорем</w:t>
      </w:r>
      <w:r w:rsidR="00F33488">
        <w:rPr>
          <w:rFonts w:ascii="Times New Roman CYR" w:hAnsi="Times New Roman CYR" w:cs="Times New Roman CYR"/>
          <w:sz w:val="28"/>
          <w:szCs w:val="28"/>
        </w:rPr>
        <w:t>ы умножения вероятностей независимых событий, зависимых</w:t>
      </w:r>
      <w:r w:rsidR="006627E7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F33488">
        <w:rPr>
          <w:rFonts w:ascii="Times New Roman CYR" w:hAnsi="Times New Roman CYR" w:cs="Times New Roman CYR"/>
          <w:sz w:val="28"/>
          <w:szCs w:val="28"/>
        </w:rPr>
        <w:t>событий.</w:t>
      </w:r>
    </w:p>
    <w:p w:rsidR="005E0E75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7. Вероятность появления хотя бы одного события.</w:t>
      </w:r>
    </w:p>
    <w:p w:rsidR="00F632E6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8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Форм</w:t>
      </w:r>
      <w:r w:rsidR="006627E7">
        <w:rPr>
          <w:rFonts w:ascii="Times New Roman CYR" w:hAnsi="Times New Roman CYR" w:cs="Times New Roman CYR"/>
          <w:sz w:val="28"/>
          <w:szCs w:val="28"/>
        </w:rPr>
        <w:t>ула полной вероятности</w:t>
      </w:r>
      <w:r w:rsidR="00F632E6">
        <w:rPr>
          <w:rFonts w:ascii="Times New Roman CYR" w:hAnsi="Times New Roman CYR" w:cs="Times New Roman CYR"/>
          <w:sz w:val="28"/>
          <w:szCs w:val="28"/>
        </w:rPr>
        <w:t>.</w:t>
      </w:r>
    </w:p>
    <w:p w:rsidR="00F632E6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9</w:t>
      </w:r>
      <w:r w:rsidR="00F632E6" w:rsidRPr="00F632E6">
        <w:rPr>
          <w:sz w:val="28"/>
          <w:szCs w:val="28"/>
        </w:rPr>
        <w:t xml:space="preserve">. </w:t>
      </w:r>
      <w:r w:rsidR="006627E7">
        <w:rPr>
          <w:rFonts w:ascii="Times New Roman CYR" w:hAnsi="Times New Roman CYR" w:cs="Times New Roman CYR"/>
          <w:sz w:val="28"/>
          <w:szCs w:val="28"/>
        </w:rPr>
        <w:t>Формула Байеса.</w:t>
      </w:r>
    </w:p>
    <w:p w:rsidR="00F632E6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10</w:t>
      </w:r>
      <w:r w:rsidR="00F632E6" w:rsidRPr="00F632E6">
        <w:rPr>
          <w:sz w:val="28"/>
          <w:szCs w:val="28"/>
        </w:rPr>
        <w:t xml:space="preserve">. </w:t>
      </w:r>
      <w:r w:rsidR="006627E7">
        <w:rPr>
          <w:rFonts w:ascii="Times New Roman CYR" w:hAnsi="Times New Roman CYR" w:cs="Times New Roman CYR"/>
          <w:sz w:val="28"/>
          <w:szCs w:val="28"/>
        </w:rPr>
        <w:t>Формула Бернулли.</w:t>
      </w:r>
    </w:p>
    <w:p w:rsidR="005E0E75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11. Локальная и интегральная теоремы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Лапласса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5E0E75" w:rsidRDefault="005E0E75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12. Отклонение относительной частоты от постоянной вероятности в независимых испытаниях.</w:t>
      </w:r>
    </w:p>
    <w:p w:rsidR="006627E7" w:rsidRDefault="005E0E75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6627E7">
        <w:rPr>
          <w:sz w:val="28"/>
          <w:szCs w:val="28"/>
        </w:rPr>
        <w:t>. Случайная величина. Дискретные и непрерывные случайные величины.</w:t>
      </w:r>
    </w:p>
    <w:p w:rsidR="006627E7" w:rsidRDefault="005E0E75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6627E7">
        <w:rPr>
          <w:sz w:val="28"/>
          <w:szCs w:val="28"/>
        </w:rPr>
        <w:t>. Законы распределения вероятностей дискретных и непрерывных случайных величин.</w:t>
      </w:r>
    </w:p>
    <w:p w:rsidR="0088029E" w:rsidRDefault="0088029E" w:rsidP="0088029E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15</w:t>
      </w:r>
      <w:r w:rsidRPr="00F632E6">
        <w:rPr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>Биномиальное распределение. Числовые характеристики и закон распределения.</w:t>
      </w:r>
    </w:p>
    <w:p w:rsidR="0088029E" w:rsidRPr="0088029E" w:rsidRDefault="0088029E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16. Распределение Пуассона. Числовые характеристики и закон распределения.</w:t>
      </w:r>
    </w:p>
    <w:p w:rsidR="005E0E75" w:rsidRDefault="0088029E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5E0E75">
        <w:rPr>
          <w:sz w:val="28"/>
          <w:szCs w:val="28"/>
        </w:rPr>
        <w:t>. Числовые характеристики дискретных случайных величин.</w:t>
      </w:r>
    </w:p>
    <w:p w:rsidR="00A53E16" w:rsidRDefault="0088029E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18</w:t>
      </w:r>
      <w:r w:rsidR="00A53E16">
        <w:rPr>
          <w:sz w:val="28"/>
          <w:szCs w:val="28"/>
        </w:rPr>
        <w:t>. Неравенство Чебышева.</w:t>
      </w:r>
    </w:p>
    <w:p w:rsidR="00A53E16" w:rsidRDefault="0088029E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="00A53E16">
        <w:rPr>
          <w:sz w:val="28"/>
          <w:szCs w:val="28"/>
        </w:rPr>
        <w:t>. Теорема Чебышева.</w:t>
      </w:r>
    </w:p>
    <w:p w:rsidR="00BA35DF" w:rsidRDefault="00BA35DF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20. Центральная предельная теорема Ляпунова.</w:t>
      </w:r>
    </w:p>
    <w:p w:rsidR="00F632E6" w:rsidRDefault="00BA35DF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21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Функция распределения</w:t>
      </w:r>
      <w:r w:rsidR="006627E7">
        <w:rPr>
          <w:rFonts w:ascii="Times New Roman CYR" w:hAnsi="Times New Roman CYR" w:cs="Times New Roman CYR"/>
          <w:sz w:val="28"/>
          <w:szCs w:val="28"/>
        </w:rPr>
        <w:t xml:space="preserve"> вероятностей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 случайной величины и её свойства.</w:t>
      </w:r>
    </w:p>
    <w:p w:rsidR="0088029E" w:rsidRPr="0088029E" w:rsidRDefault="00BA35DF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22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Плотн</w:t>
      </w:r>
      <w:r w:rsidR="00424EF0">
        <w:rPr>
          <w:rFonts w:ascii="Times New Roman CYR" w:hAnsi="Times New Roman CYR" w:cs="Times New Roman CYR"/>
          <w:sz w:val="28"/>
          <w:szCs w:val="28"/>
        </w:rPr>
        <w:t xml:space="preserve">ость распределения вероятностей непрерывной случайной величины. 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24EF0">
        <w:rPr>
          <w:rFonts w:ascii="Times New Roman CYR" w:hAnsi="Times New Roman CYR" w:cs="Times New Roman CYR"/>
          <w:sz w:val="28"/>
          <w:szCs w:val="28"/>
        </w:rPr>
        <w:t>С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войства, </w:t>
      </w:r>
      <w:r w:rsidR="00424EF0">
        <w:rPr>
          <w:rFonts w:ascii="Times New Roman CYR" w:hAnsi="Times New Roman CYR" w:cs="Times New Roman CYR"/>
          <w:sz w:val="28"/>
          <w:szCs w:val="28"/>
        </w:rPr>
        <w:t>определение вероятности попадания случайной величины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 в интервал.</w:t>
      </w:r>
    </w:p>
    <w:p w:rsidR="0088029E" w:rsidRDefault="00BA35DF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88029E">
        <w:rPr>
          <w:sz w:val="28"/>
          <w:szCs w:val="28"/>
        </w:rPr>
        <w:t>. Числовые характеристики непрерывных случайных величин.</w:t>
      </w:r>
    </w:p>
    <w:p w:rsidR="00F632E6" w:rsidRDefault="00BA35DF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24</w:t>
      </w:r>
      <w:r w:rsidR="00F632E6" w:rsidRPr="00F632E6">
        <w:rPr>
          <w:sz w:val="28"/>
          <w:szCs w:val="28"/>
        </w:rPr>
        <w:t xml:space="preserve">. </w:t>
      </w:r>
      <w:r w:rsidR="00424EF0">
        <w:rPr>
          <w:rFonts w:ascii="Times New Roman CYR" w:hAnsi="Times New Roman CYR" w:cs="Times New Roman CYR"/>
          <w:sz w:val="28"/>
          <w:szCs w:val="28"/>
        </w:rPr>
        <w:t>Нормальное распределение. Кривая Гаусса.</w:t>
      </w:r>
    </w:p>
    <w:p w:rsidR="004221CC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Моменты, асимметрия и эксцесс случайной величины. </w:t>
      </w:r>
    </w:p>
    <w:p w:rsidR="00424EF0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26</w:t>
      </w:r>
      <w:r w:rsidR="00424EF0" w:rsidRPr="00F632E6">
        <w:rPr>
          <w:sz w:val="28"/>
          <w:szCs w:val="28"/>
        </w:rPr>
        <w:t xml:space="preserve">. </w:t>
      </w:r>
      <w:r w:rsidR="00424EF0">
        <w:rPr>
          <w:rFonts w:ascii="Times New Roman CYR" w:hAnsi="Times New Roman CYR" w:cs="Times New Roman CYR"/>
          <w:sz w:val="28"/>
          <w:szCs w:val="28"/>
        </w:rPr>
        <w:t>Показательное распределение.</w:t>
      </w:r>
    </w:p>
    <w:p w:rsidR="00424EF0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27</w:t>
      </w:r>
      <w:r w:rsidR="00424EF0" w:rsidRPr="00F632E6">
        <w:rPr>
          <w:sz w:val="28"/>
          <w:szCs w:val="28"/>
        </w:rPr>
        <w:t xml:space="preserve">. </w:t>
      </w:r>
      <w:r w:rsidR="00424EF0">
        <w:rPr>
          <w:rFonts w:ascii="Times New Roman CYR" w:hAnsi="Times New Roman CYR" w:cs="Times New Roman CYR"/>
          <w:sz w:val="28"/>
          <w:szCs w:val="28"/>
        </w:rPr>
        <w:t>Равномерное распределение.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28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Вероятность попадания в интервал нормально распределенной случайной величины</w:t>
      </w:r>
      <w:r w:rsidR="00424EF0">
        <w:rPr>
          <w:rFonts w:ascii="Times New Roman CYR" w:hAnsi="Times New Roman CYR" w:cs="Times New Roman CYR"/>
          <w:sz w:val="28"/>
          <w:szCs w:val="28"/>
        </w:rPr>
        <w:t>. Ф</w:t>
      </w:r>
      <w:r w:rsidR="00F632E6">
        <w:rPr>
          <w:rFonts w:ascii="Times New Roman CYR" w:hAnsi="Times New Roman CYR" w:cs="Times New Roman CYR"/>
          <w:sz w:val="28"/>
          <w:szCs w:val="28"/>
        </w:rPr>
        <w:t>ункция Лапласа</w:t>
      </w:r>
      <w:r w:rsidR="00424EF0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F632E6">
        <w:rPr>
          <w:rFonts w:ascii="Times New Roman CYR" w:hAnsi="Times New Roman CYR" w:cs="Times New Roman CYR"/>
          <w:sz w:val="28"/>
          <w:szCs w:val="28"/>
        </w:rPr>
        <w:t>основные свойства.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29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Правило трех сигм для нормального распределения.</w:t>
      </w:r>
    </w:p>
    <w:p w:rsidR="00A11149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A11149">
        <w:rPr>
          <w:sz w:val="28"/>
          <w:szCs w:val="28"/>
        </w:rPr>
        <w:t xml:space="preserve">. Распределение функции одного и двух случайных аргументов. Функция одного случайного аргумента. </w:t>
      </w:r>
    </w:p>
    <w:p w:rsidR="00A11149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31</w:t>
      </w:r>
      <w:r w:rsidR="00A11149">
        <w:rPr>
          <w:sz w:val="28"/>
          <w:szCs w:val="28"/>
        </w:rPr>
        <w:t>. Функция двух случайных аргументов.</w:t>
      </w:r>
    </w:p>
    <w:p w:rsidR="00F632E6" w:rsidRDefault="00187C92" w:rsidP="004F6BD2">
      <w:pPr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</w:t>
      </w:r>
      <w:r w:rsidR="004221CC">
        <w:rPr>
          <w:sz w:val="28"/>
          <w:szCs w:val="28"/>
        </w:rPr>
        <w:t>2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Генеральная совокупность и выборка. Вариационный ряд</w:t>
      </w:r>
      <w:r w:rsidR="004F6BD2">
        <w:rPr>
          <w:rFonts w:ascii="Times New Roman CYR" w:hAnsi="Times New Roman CYR" w:cs="Times New Roman CYR"/>
          <w:sz w:val="28"/>
          <w:szCs w:val="28"/>
        </w:rPr>
        <w:t>,  статистическое распределение выборки</w:t>
      </w:r>
      <w:r w:rsidR="00F632E6">
        <w:rPr>
          <w:rFonts w:ascii="Times New Roman CYR" w:hAnsi="Times New Roman CYR" w:cs="Times New Roman CYR"/>
          <w:sz w:val="28"/>
          <w:szCs w:val="28"/>
        </w:rPr>
        <w:t>.</w:t>
      </w:r>
    </w:p>
    <w:p w:rsidR="004F6BD2" w:rsidRPr="004221CC" w:rsidRDefault="004221CC" w:rsidP="004F6BD2">
      <w:pPr>
        <w:autoSpaceDE w:val="0"/>
        <w:autoSpaceDN w:val="0"/>
        <w:adjustRightInd w:val="0"/>
      </w:pPr>
      <w:r>
        <w:rPr>
          <w:rFonts w:ascii="Times New Roman CYR" w:hAnsi="Times New Roman CYR" w:cs="Times New Roman CYR"/>
          <w:sz w:val="28"/>
          <w:szCs w:val="28"/>
        </w:rPr>
        <w:t>33</w:t>
      </w:r>
      <w:r w:rsidR="004F6BD2">
        <w:rPr>
          <w:rFonts w:ascii="Times New Roman CYR" w:hAnsi="Times New Roman CYR" w:cs="Times New Roman CYR"/>
          <w:sz w:val="28"/>
          <w:szCs w:val="28"/>
        </w:rPr>
        <w:t>. Гистограмма плотности относительных частот.</w:t>
      </w:r>
      <w:r w:rsidRPr="004221C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Теорема Бернулли.</w:t>
      </w:r>
    </w:p>
    <w:p w:rsidR="004F6BD2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34</w:t>
      </w:r>
      <w:r w:rsidR="004F6BD2">
        <w:rPr>
          <w:sz w:val="28"/>
          <w:szCs w:val="28"/>
        </w:rPr>
        <w:t>. Эмпирическая функция распределения.</w:t>
      </w:r>
      <w:r>
        <w:rPr>
          <w:sz w:val="28"/>
          <w:szCs w:val="28"/>
        </w:rPr>
        <w:t xml:space="preserve"> Теорема </w:t>
      </w:r>
      <w:proofErr w:type="spellStart"/>
      <w:r>
        <w:rPr>
          <w:sz w:val="28"/>
          <w:szCs w:val="28"/>
        </w:rPr>
        <w:t>Гливенко</w:t>
      </w:r>
      <w:proofErr w:type="spellEnd"/>
      <w:r>
        <w:rPr>
          <w:sz w:val="28"/>
          <w:szCs w:val="28"/>
        </w:rPr>
        <w:t>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546112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="00F632E6" w:rsidRPr="00F632E6">
        <w:rPr>
          <w:sz w:val="28"/>
          <w:szCs w:val="28"/>
        </w:rPr>
        <w:t xml:space="preserve">. </w:t>
      </w:r>
      <w:r w:rsidR="004F6BD2">
        <w:rPr>
          <w:sz w:val="28"/>
          <w:szCs w:val="28"/>
        </w:rPr>
        <w:t xml:space="preserve">Статистика. </w:t>
      </w:r>
      <w:r w:rsidR="00F632E6">
        <w:rPr>
          <w:rFonts w:ascii="Times New Roman CYR" w:hAnsi="Times New Roman CYR" w:cs="Times New Roman CYR"/>
          <w:sz w:val="28"/>
          <w:szCs w:val="28"/>
        </w:rPr>
        <w:t>Точечные оценки</w:t>
      </w:r>
      <w:r w:rsidR="004F6BD2">
        <w:rPr>
          <w:rFonts w:ascii="Times New Roman CYR" w:hAnsi="Times New Roman CYR" w:cs="Times New Roman CYR"/>
          <w:sz w:val="28"/>
          <w:szCs w:val="28"/>
        </w:rPr>
        <w:t xml:space="preserve"> параметров распределения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4F6BD2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36</w:t>
      </w:r>
      <w:r w:rsidR="004F6BD2">
        <w:rPr>
          <w:sz w:val="28"/>
          <w:szCs w:val="28"/>
        </w:rPr>
        <w:t>. Метод моментов.</w:t>
      </w:r>
    </w:p>
    <w:p w:rsidR="004F6BD2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37</w:t>
      </w:r>
      <w:r w:rsidR="004F6BD2">
        <w:rPr>
          <w:sz w:val="28"/>
          <w:szCs w:val="28"/>
        </w:rPr>
        <w:t xml:space="preserve">. Метод наибольшего правдоподобия. </w:t>
      </w:r>
    </w:p>
    <w:p w:rsidR="004F6BD2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38</w:t>
      </w:r>
      <w:r w:rsidR="004F6BD2">
        <w:rPr>
          <w:sz w:val="28"/>
          <w:szCs w:val="28"/>
        </w:rPr>
        <w:t>. Интервальные оценки.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39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Интервальн</w:t>
      </w:r>
      <w:r w:rsidR="004F6BD2">
        <w:rPr>
          <w:rFonts w:ascii="Times New Roman CYR" w:hAnsi="Times New Roman CYR" w:cs="Times New Roman CYR"/>
          <w:sz w:val="28"/>
          <w:szCs w:val="28"/>
        </w:rPr>
        <w:t>ая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 оценк</w:t>
      </w:r>
      <w:r w:rsidR="004F6BD2">
        <w:rPr>
          <w:rFonts w:ascii="Times New Roman CYR" w:hAnsi="Times New Roman CYR" w:cs="Times New Roman CYR"/>
          <w:sz w:val="28"/>
          <w:szCs w:val="28"/>
        </w:rPr>
        <w:t xml:space="preserve">а </w:t>
      </w:r>
      <w:r w:rsidR="00B853DF">
        <w:rPr>
          <w:rFonts w:ascii="Times New Roman CYR" w:hAnsi="Times New Roman CYR" w:cs="Times New Roman CYR"/>
          <w:sz w:val="28"/>
          <w:szCs w:val="28"/>
        </w:rPr>
        <w:t>математического ожидания нормальной случайной величины.</w:t>
      </w:r>
    </w:p>
    <w:p w:rsidR="004221CC" w:rsidRPr="004221CC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40</w:t>
      </w:r>
      <w:r w:rsidR="00F632E6" w:rsidRPr="00F632E6">
        <w:rPr>
          <w:sz w:val="28"/>
          <w:szCs w:val="28"/>
        </w:rPr>
        <w:t xml:space="preserve">. </w:t>
      </w:r>
      <w:r w:rsidR="004F6BD2">
        <w:rPr>
          <w:rFonts w:ascii="Times New Roman CYR" w:hAnsi="Times New Roman CYR" w:cs="Times New Roman CYR"/>
          <w:sz w:val="28"/>
          <w:szCs w:val="28"/>
        </w:rPr>
        <w:t>Интервальная оценка</w:t>
      </w:r>
      <w:r w:rsidR="00F632E6">
        <w:rPr>
          <w:rFonts w:ascii="Times New Roman CYR" w:hAnsi="Times New Roman CYR" w:cs="Times New Roman CYR"/>
          <w:sz w:val="28"/>
          <w:szCs w:val="28"/>
        </w:rPr>
        <w:t xml:space="preserve"> среднего </w:t>
      </w:r>
      <w:proofErr w:type="spellStart"/>
      <w:r w:rsidR="00F632E6">
        <w:rPr>
          <w:rFonts w:ascii="Times New Roman CYR" w:hAnsi="Times New Roman CYR" w:cs="Times New Roman CYR"/>
          <w:sz w:val="28"/>
          <w:szCs w:val="28"/>
        </w:rPr>
        <w:t>квадратического</w:t>
      </w:r>
      <w:proofErr w:type="spellEnd"/>
      <w:r w:rsidR="00F632E6">
        <w:rPr>
          <w:rFonts w:ascii="Times New Roman CYR" w:hAnsi="Times New Roman CYR" w:cs="Times New Roman CYR"/>
          <w:sz w:val="28"/>
          <w:szCs w:val="28"/>
        </w:rPr>
        <w:t xml:space="preserve"> отклонения и дисперсии.</w:t>
      </w:r>
    </w:p>
    <w:p w:rsidR="004221CC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41. Статистическое моделирование случайных величин. Метод обратных функций распределения.</w:t>
      </w:r>
    </w:p>
    <w:p w:rsidR="004221CC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42. Равномерно распределенные случайные числа.</w:t>
      </w:r>
    </w:p>
    <w:p w:rsidR="004221CC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43. Построение статистической модели нормального распределения случайной величины.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44</w:t>
      </w:r>
      <w:r w:rsidR="00F632E6" w:rsidRPr="00F632E6">
        <w:rPr>
          <w:sz w:val="28"/>
          <w:szCs w:val="28"/>
        </w:rPr>
        <w:t xml:space="preserve">. </w:t>
      </w:r>
      <w:r w:rsidR="005E7091">
        <w:rPr>
          <w:rFonts w:ascii="Times New Roman CYR" w:hAnsi="Times New Roman CYR" w:cs="Times New Roman CYR"/>
          <w:sz w:val="28"/>
          <w:szCs w:val="28"/>
        </w:rPr>
        <w:t>Статистическая проверка с</w:t>
      </w:r>
      <w:r w:rsidR="00F632E6">
        <w:rPr>
          <w:rFonts w:ascii="Times New Roman CYR" w:hAnsi="Times New Roman CYR" w:cs="Times New Roman CYR"/>
          <w:sz w:val="28"/>
          <w:szCs w:val="28"/>
        </w:rPr>
        <w:t>татистических гипотез.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>45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Критерий согласия Пирсона.</w:t>
      </w:r>
    </w:p>
    <w:p w:rsidR="003E0C1B" w:rsidRDefault="004221CC" w:rsidP="00F632E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46</w:t>
      </w:r>
      <w:r w:rsidR="003E0C1B">
        <w:rPr>
          <w:sz w:val="28"/>
          <w:szCs w:val="28"/>
        </w:rPr>
        <w:t>. Проверка гипотезы о распределении генеральной совокупности по</w:t>
      </w:r>
      <w:r w:rsidR="00D87BF8">
        <w:rPr>
          <w:sz w:val="28"/>
          <w:szCs w:val="28"/>
        </w:rPr>
        <w:t xml:space="preserve"> нормальному закону</w:t>
      </w:r>
      <w:r w:rsidR="003E0C1B">
        <w:rPr>
          <w:sz w:val="28"/>
          <w:szCs w:val="28"/>
        </w:rPr>
        <w:t>.</w:t>
      </w:r>
    </w:p>
    <w:p w:rsidR="00D87BF8" w:rsidRDefault="004221CC" w:rsidP="00D87BF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47</w:t>
      </w:r>
      <w:r w:rsidR="00D87BF8">
        <w:rPr>
          <w:sz w:val="28"/>
          <w:szCs w:val="28"/>
        </w:rPr>
        <w:t>. Проверка гипотезы о распределении генеральной совокупности по показательному закону.</w:t>
      </w:r>
    </w:p>
    <w:p w:rsidR="00D87BF8" w:rsidRDefault="004221CC" w:rsidP="00D87BF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48</w:t>
      </w:r>
      <w:r w:rsidR="00D87BF8">
        <w:rPr>
          <w:sz w:val="28"/>
          <w:szCs w:val="28"/>
        </w:rPr>
        <w:t>. Проверка гипотезы о распределении генеральной совокупности по биномиальному закону, закону Пуассона.</w:t>
      </w:r>
    </w:p>
    <w:p w:rsidR="00F632E6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 w:rsidRPr="00546112">
        <w:rPr>
          <w:sz w:val="28"/>
          <w:szCs w:val="28"/>
        </w:rPr>
        <w:t>4</w:t>
      </w:r>
      <w:r>
        <w:rPr>
          <w:sz w:val="28"/>
          <w:szCs w:val="28"/>
        </w:rPr>
        <w:t>9</w:t>
      </w:r>
      <w:r w:rsidR="00F632E6" w:rsidRPr="00F632E6">
        <w:rPr>
          <w:sz w:val="28"/>
          <w:szCs w:val="28"/>
        </w:rPr>
        <w:t xml:space="preserve">. </w:t>
      </w:r>
      <w:r w:rsidR="00F632E6">
        <w:rPr>
          <w:rFonts w:ascii="Times New Roman CYR" w:hAnsi="Times New Roman CYR" w:cs="Times New Roman CYR"/>
          <w:sz w:val="28"/>
          <w:szCs w:val="28"/>
        </w:rPr>
        <w:t>Дисперсионный анализ. Постановка задачи. Однофакторный дисперсионный анализ.</w:t>
      </w:r>
    </w:p>
    <w:p w:rsidR="003E0C1B" w:rsidRDefault="004221CC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50</w:t>
      </w:r>
      <w:r w:rsidR="003E0C1B">
        <w:rPr>
          <w:rFonts w:ascii="Times New Roman CYR" w:hAnsi="Times New Roman CYR" w:cs="Times New Roman CYR"/>
          <w:sz w:val="28"/>
          <w:szCs w:val="28"/>
        </w:rPr>
        <w:t>. Критерий Фишера проверки гипотезы о не влиянии фактора на случайную величину.</w:t>
      </w:r>
    </w:p>
    <w:p w:rsidR="005E7091" w:rsidRDefault="005E7091" w:rsidP="00F632E6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F632E6" w:rsidRDefault="00F632E6" w:rsidP="00F632E6">
      <w:pPr>
        <w:jc w:val="center"/>
      </w:pPr>
    </w:p>
    <w:p w:rsidR="00F23D6B" w:rsidRDefault="00F23D6B" w:rsidP="00F632E6">
      <w:pPr>
        <w:jc w:val="center"/>
      </w:pPr>
    </w:p>
    <w:p w:rsidR="00F23D6B" w:rsidRPr="00593ADD" w:rsidRDefault="00F23D6B" w:rsidP="00F632E6">
      <w:pPr>
        <w:jc w:val="center"/>
      </w:pPr>
    </w:p>
    <w:sectPr w:rsidR="00F23D6B" w:rsidRPr="00593ADD" w:rsidSect="00C46BD6">
      <w:pgSz w:w="11906" w:h="16838"/>
      <w:pgMar w:top="1134" w:right="851" w:bottom="2268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stylePaneFormatFilter w:val="3F01"/>
  <w:defaultTabStop w:val="708"/>
  <w:characterSpacingControl w:val="doNotCompress"/>
  <w:compat/>
  <w:rsids>
    <w:rsidRoot w:val="00C60EC3"/>
    <w:rsid w:val="00060783"/>
    <w:rsid w:val="00187C92"/>
    <w:rsid w:val="003C7F84"/>
    <w:rsid w:val="003E0C1B"/>
    <w:rsid w:val="00413EB2"/>
    <w:rsid w:val="004221CC"/>
    <w:rsid w:val="00424EF0"/>
    <w:rsid w:val="004F6BD2"/>
    <w:rsid w:val="00546112"/>
    <w:rsid w:val="00593ADD"/>
    <w:rsid w:val="005E0E75"/>
    <w:rsid w:val="005E7091"/>
    <w:rsid w:val="006627E7"/>
    <w:rsid w:val="00792C33"/>
    <w:rsid w:val="00817729"/>
    <w:rsid w:val="00846184"/>
    <w:rsid w:val="0088029E"/>
    <w:rsid w:val="008A740C"/>
    <w:rsid w:val="008F665B"/>
    <w:rsid w:val="00944295"/>
    <w:rsid w:val="00A11149"/>
    <w:rsid w:val="00A53E16"/>
    <w:rsid w:val="00B853DF"/>
    <w:rsid w:val="00BA35DF"/>
    <w:rsid w:val="00C04377"/>
    <w:rsid w:val="00C111B7"/>
    <w:rsid w:val="00C130E4"/>
    <w:rsid w:val="00C46BD6"/>
    <w:rsid w:val="00C60EC3"/>
    <w:rsid w:val="00D87BF8"/>
    <w:rsid w:val="00E60CA1"/>
    <w:rsid w:val="00EB6FF7"/>
    <w:rsid w:val="00ED251D"/>
    <w:rsid w:val="00F23D6B"/>
    <w:rsid w:val="00F33488"/>
    <w:rsid w:val="00F632E6"/>
    <w:rsid w:val="00F82CEB"/>
    <w:rsid w:val="00FA00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6184"/>
    <w:rPr>
      <w:sz w:val="24"/>
      <w:szCs w:val="24"/>
    </w:rPr>
  </w:style>
  <w:style w:type="paragraph" w:styleId="1">
    <w:name w:val="heading 1"/>
    <w:basedOn w:val="a"/>
    <w:next w:val="a"/>
    <w:qFormat/>
    <w:rsid w:val="00FA0084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FA0084"/>
    <w:pPr>
      <w:keepNext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60EC3"/>
    <w:pPr>
      <w:spacing w:before="100" w:beforeAutospacing="1" w:after="100" w:afterAutospacing="1"/>
    </w:pPr>
  </w:style>
  <w:style w:type="table" w:styleId="a4">
    <w:name w:val="Table Grid"/>
    <w:basedOn w:val="a1"/>
    <w:rsid w:val="00FA00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11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Билет 1</vt:lpstr>
    </vt:vector>
  </TitlesOfParts>
  <Company/>
  <LinksUpToDate>false</LinksUpToDate>
  <CharactersWithSpaces>3286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Билет 1</dc:title>
  <dc:creator>Пользователь</dc:creator>
  <cp:lastModifiedBy>prokofev</cp:lastModifiedBy>
  <cp:revision>3</cp:revision>
  <dcterms:created xsi:type="dcterms:W3CDTF">2025-06-26T09:05:00Z</dcterms:created>
  <dcterms:modified xsi:type="dcterms:W3CDTF">2025-06-26T09:05:00Z</dcterms:modified>
</cp:coreProperties>
</file>