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0EA" w:rsidRPr="009815D0" w:rsidRDefault="000330EA" w:rsidP="000330EA">
      <w:pPr>
        <w:ind w:firstLine="708"/>
        <w:jc w:val="center"/>
        <w:rPr>
          <w:rFonts w:cs="Times New Roman"/>
          <w:b/>
          <w:sz w:val="20"/>
          <w:szCs w:val="20"/>
        </w:rPr>
      </w:pPr>
      <w:r w:rsidRPr="009815D0">
        <w:rPr>
          <w:rFonts w:cs="Times New Roman"/>
          <w:b/>
          <w:sz w:val="20"/>
          <w:szCs w:val="20"/>
        </w:rPr>
        <w:t xml:space="preserve">Перечень вопросов </w:t>
      </w:r>
      <w:proofErr w:type="gramStart"/>
      <w:r w:rsidRPr="009815D0">
        <w:rPr>
          <w:rFonts w:cs="Times New Roman"/>
          <w:b/>
          <w:sz w:val="20"/>
          <w:szCs w:val="20"/>
        </w:rPr>
        <w:t>к  экзамену</w:t>
      </w:r>
      <w:proofErr w:type="gramEnd"/>
      <w:r w:rsidRPr="009815D0">
        <w:rPr>
          <w:rFonts w:cs="Times New Roman"/>
          <w:b/>
          <w:sz w:val="20"/>
          <w:szCs w:val="20"/>
        </w:rPr>
        <w:t>:</w:t>
      </w:r>
    </w:p>
    <w:p w:rsidR="000330EA" w:rsidRPr="009815D0" w:rsidRDefault="000330EA" w:rsidP="000330EA">
      <w:pPr>
        <w:ind w:firstLine="708"/>
        <w:jc w:val="both"/>
        <w:rPr>
          <w:rFonts w:eastAsia="Times New Roman"/>
          <w:sz w:val="20"/>
          <w:szCs w:val="20"/>
          <w:lang w:eastAsia="ru-RU"/>
        </w:rPr>
      </w:pPr>
    </w:p>
    <w:p w:rsidR="000330EA" w:rsidRPr="009815D0" w:rsidRDefault="000330EA" w:rsidP="000330EA">
      <w:pPr>
        <w:ind w:firstLine="708"/>
        <w:jc w:val="both"/>
        <w:rPr>
          <w:rFonts w:eastAsia="Times New Roman"/>
          <w:sz w:val="20"/>
          <w:szCs w:val="20"/>
          <w:lang w:eastAsia="ru-RU"/>
        </w:rPr>
      </w:pPr>
    </w:p>
    <w:p w:rsidR="00582A45" w:rsidRPr="009815D0" w:rsidRDefault="000330EA" w:rsidP="000330EA">
      <w:pPr>
        <w:rPr>
          <w:sz w:val="20"/>
          <w:szCs w:val="20"/>
        </w:rPr>
      </w:pPr>
      <w:r w:rsidRPr="009815D0">
        <w:rPr>
          <w:rFonts w:eastAsia="Times New Roman"/>
          <w:sz w:val="20"/>
          <w:szCs w:val="20"/>
          <w:lang w:eastAsia="ru-RU"/>
        </w:rPr>
        <w:t>1. Конструкция,</w:t>
      </w:r>
      <w:r w:rsidR="009815D0" w:rsidRPr="009815D0">
        <w:rPr>
          <w:rFonts w:eastAsia="Times New Roman"/>
          <w:sz w:val="20"/>
          <w:szCs w:val="20"/>
          <w:lang w:eastAsia="ru-RU"/>
        </w:rPr>
        <w:t xml:space="preserve"> </w:t>
      </w:r>
      <w:r w:rsidRPr="009815D0">
        <w:rPr>
          <w:rFonts w:eastAsia="Times New Roman"/>
          <w:sz w:val="20"/>
          <w:szCs w:val="20"/>
          <w:lang w:eastAsia="ru-RU"/>
        </w:rPr>
        <w:t>принцип работы машины постоянного тока.</w:t>
      </w:r>
      <w:r w:rsidRPr="009815D0">
        <w:rPr>
          <w:rFonts w:eastAsia="Times New Roman"/>
          <w:sz w:val="20"/>
          <w:szCs w:val="20"/>
          <w:lang w:eastAsia="ru-RU"/>
        </w:rPr>
        <w:br/>
        <w:t>2. Порядок расчета магнитной цепи  машины постоянного тока.</w:t>
      </w:r>
      <w:r w:rsidRPr="009815D0">
        <w:rPr>
          <w:rFonts w:eastAsia="Times New Roman"/>
          <w:sz w:val="20"/>
          <w:szCs w:val="20"/>
          <w:lang w:eastAsia="ru-RU"/>
        </w:rPr>
        <w:br/>
        <w:t>3. Обмотки якоря машин постоянного тока.</w:t>
      </w:r>
      <w:r w:rsidRPr="009815D0">
        <w:rPr>
          <w:rFonts w:eastAsia="Times New Roman"/>
          <w:sz w:val="20"/>
          <w:szCs w:val="20"/>
          <w:lang w:eastAsia="ru-RU"/>
        </w:rPr>
        <w:br/>
        <w:t>4. Ре</w:t>
      </w:r>
      <w:r w:rsidR="009815D0" w:rsidRPr="009815D0">
        <w:rPr>
          <w:rFonts w:eastAsia="Times New Roman"/>
          <w:sz w:val="20"/>
          <w:szCs w:val="20"/>
          <w:lang w:eastAsia="ru-RU"/>
        </w:rPr>
        <w:t>а</w:t>
      </w:r>
      <w:r w:rsidRPr="009815D0">
        <w:rPr>
          <w:rFonts w:eastAsia="Times New Roman"/>
          <w:sz w:val="20"/>
          <w:szCs w:val="20"/>
          <w:lang w:eastAsia="ru-RU"/>
        </w:rPr>
        <w:t>кция якоря в машин постоянного тока.</w:t>
      </w:r>
      <w:r w:rsidRPr="009815D0">
        <w:rPr>
          <w:rFonts w:eastAsia="Times New Roman"/>
          <w:sz w:val="20"/>
          <w:szCs w:val="20"/>
          <w:lang w:eastAsia="ru-RU"/>
        </w:rPr>
        <w:br/>
        <w:t>5. Коммутация в машинах  постоянного тока.</w:t>
      </w:r>
      <w:r w:rsidRPr="009815D0">
        <w:rPr>
          <w:rFonts w:eastAsia="Times New Roman"/>
          <w:sz w:val="20"/>
          <w:szCs w:val="20"/>
          <w:lang w:eastAsia="ru-RU"/>
        </w:rPr>
        <w:br/>
        <w:t>6. Оценка и способы улучшения коммутации.</w:t>
      </w:r>
      <w:r w:rsidRPr="009815D0">
        <w:rPr>
          <w:rFonts w:eastAsia="Times New Roman"/>
          <w:sz w:val="20"/>
          <w:szCs w:val="20"/>
          <w:lang w:eastAsia="ru-RU"/>
        </w:rPr>
        <w:br/>
        <w:t>7. Механические характеристики электродвигателя постоянного тока.</w:t>
      </w:r>
      <w:r w:rsidRPr="009815D0">
        <w:rPr>
          <w:rFonts w:eastAsia="Times New Roman"/>
          <w:sz w:val="20"/>
          <w:szCs w:val="20"/>
          <w:lang w:eastAsia="ru-RU"/>
        </w:rPr>
        <w:br/>
        <w:t>8. Способы регулирования скорости вращения  электродвигателя постоянного тока.</w:t>
      </w:r>
      <w:r w:rsidRPr="009815D0">
        <w:rPr>
          <w:rFonts w:eastAsia="Times New Roman"/>
          <w:sz w:val="20"/>
          <w:szCs w:val="20"/>
          <w:lang w:eastAsia="ru-RU"/>
        </w:rPr>
        <w:br/>
        <w:t>9. Способы пуска электродвигателя постоянного тока.</w:t>
      </w:r>
      <w:r w:rsidRPr="009815D0">
        <w:rPr>
          <w:rFonts w:eastAsia="Times New Roman"/>
          <w:sz w:val="20"/>
          <w:szCs w:val="20"/>
          <w:lang w:eastAsia="ru-RU"/>
        </w:rPr>
        <w:br/>
        <w:t xml:space="preserve">10. Тормозные режимы работы </w:t>
      </w:r>
      <w:proofErr w:type="spellStart"/>
      <w:r w:rsidRPr="009815D0">
        <w:rPr>
          <w:rFonts w:eastAsia="Times New Roman"/>
          <w:sz w:val="20"/>
          <w:szCs w:val="20"/>
          <w:lang w:eastAsia="ru-RU"/>
        </w:rPr>
        <w:t>электродвигателяей</w:t>
      </w:r>
      <w:proofErr w:type="spellEnd"/>
      <w:r w:rsidRPr="009815D0">
        <w:rPr>
          <w:rFonts w:eastAsia="Times New Roman"/>
          <w:sz w:val="20"/>
          <w:szCs w:val="20"/>
          <w:lang w:eastAsia="ru-RU"/>
        </w:rPr>
        <w:t xml:space="preserve"> постоянного тока.</w:t>
      </w:r>
      <w:r w:rsidRPr="009815D0">
        <w:rPr>
          <w:rFonts w:eastAsia="Times New Roman"/>
          <w:sz w:val="20"/>
          <w:szCs w:val="20"/>
          <w:lang w:eastAsia="ru-RU"/>
        </w:rPr>
        <w:br/>
        <w:t>11. Рабочие характеристики электродвигателя постоянного тока.</w:t>
      </w:r>
      <w:r w:rsidRPr="009815D0">
        <w:rPr>
          <w:rFonts w:eastAsia="Times New Roman"/>
          <w:sz w:val="20"/>
          <w:szCs w:val="20"/>
          <w:lang w:eastAsia="ru-RU"/>
        </w:rPr>
        <w:br/>
        <w:t>12. Внешняя характеристика генератора постоянного тока при различных схемах включения обмоток.</w:t>
      </w:r>
      <w:r w:rsidRPr="009815D0">
        <w:rPr>
          <w:rFonts w:eastAsia="Times New Roman"/>
          <w:sz w:val="20"/>
          <w:szCs w:val="20"/>
          <w:lang w:eastAsia="ru-RU"/>
        </w:rPr>
        <w:br/>
        <w:t>13. Конструкция и принцип работы трансформатора.</w:t>
      </w:r>
      <w:r w:rsidRPr="009815D0">
        <w:rPr>
          <w:rFonts w:eastAsia="Times New Roman"/>
          <w:sz w:val="20"/>
          <w:szCs w:val="20"/>
          <w:lang w:eastAsia="ru-RU"/>
        </w:rPr>
        <w:br/>
        <w:t>14. Конструкции обмоток трансформатора.</w:t>
      </w:r>
      <w:r w:rsidRPr="009815D0">
        <w:rPr>
          <w:rFonts w:eastAsia="Times New Roman"/>
          <w:sz w:val="20"/>
          <w:szCs w:val="20"/>
          <w:lang w:eastAsia="ru-RU"/>
        </w:rPr>
        <w:br/>
        <w:t>15. Работа трансформатора без нагрузки.</w:t>
      </w:r>
      <w:r w:rsidR="009815D0">
        <w:rPr>
          <w:rFonts w:eastAsia="Times New Roman"/>
          <w:sz w:val="20"/>
          <w:szCs w:val="20"/>
          <w:lang w:eastAsia="ru-RU"/>
        </w:rPr>
        <w:t xml:space="preserve"> </w:t>
      </w:r>
      <w:proofErr w:type="gramStart"/>
      <w:r w:rsidRPr="009815D0">
        <w:rPr>
          <w:rFonts w:eastAsia="Times New Roman"/>
          <w:sz w:val="20"/>
          <w:szCs w:val="20"/>
          <w:lang w:eastAsia="ru-RU"/>
        </w:rPr>
        <w:t xml:space="preserve">Векторная </w:t>
      </w:r>
      <w:r w:rsidR="009815D0">
        <w:rPr>
          <w:rFonts w:eastAsia="Times New Roman"/>
          <w:sz w:val="20"/>
          <w:szCs w:val="20"/>
          <w:lang w:eastAsia="ru-RU"/>
        </w:rPr>
        <w:t xml:space="preserve"> </w:t>
      </w:r>
      <w:bookmarkStart w:id="0" w:name="_GoBack"/>
      <w:bookmarkEnd w:id="0"/>
      <w:proofErr w:type="spellStart"/>
      <w:r w:rsidRPr="009815D0">
        <w:rPr>
          <w:rFonts w:eastAsia="Times New Roman"/>
          <w:sz w:val="20"/>
          <w:szCs w:val="20"/>
          <w:lang w:eastAsia="ru-RU"/>
        </w:rPr>
        <w:t>дииаграмма</w:t>
      </w:r>
      <w:proofErr w:type="spellEnd"/>
      <w:r w:rsidRPr="009815D0">
        <w:rPr>
          <w:rFonts w:eastAsia="Times New Roman"/>
          <w:sz w:val="20"/>
          <w:szCs w:val="20"/>
          <w:lang w:eastAsia="ru-RU"/>
        </w:rPr>
        <w:t>.</w:t>
      </w:r>
      <w:r w:rsidRPr="009815D0">
        <w:rPr>
          <w:rFonts w:eastAsia="Times New Roman"/>
          <w:sz w:val="20"/>
          <w:szCs w:val="20"/>
          <w:lang w:eastAsia="ru-RU"/>
        </w:rPr>
        <w:br/>
        <w:t>16</w:t>
      </w:r>
      <w:proofErr w:type="gramEnd"/>
      <w:r w:rsidRPr="009815D0">
        <w:rPr>
          <w:rFonts w:eastAsia="Times New Roman"/>
          <w:sz w:val="20"/>
          <w:szCs w:val="20"/>
          <w:lang w:eastAsia="ru-RU"/>
        </w:rPr>
        <w:t>. Схема замещения трансформатора.</w:t>
      </w:r>
      <w:r w:rsidRPr="009815D0">
        <w:rPr>
          <w:rFonts w:eastAsia="Times New Roman"/>
          <w:sz w:val="20"/>
          <w:szCs w:val="20"/>
          <w:lang w:eastAsia="ru-RU"/>
        </w:rPr>
        <w:br/>
        <w:t xml:space="preserve">17. Работа трансформатора под нагрузкой. Векторная </w:t>
      </w:r>
      <w:proofErr w:type="spellStart"/>
      <w:r w:rsidRPr="009815D0">
        <w:rPr>
          <w:rFonts w:eastAsia="Times New Roman"/>
          <w:sz w:val="20"/>
          <w:szCs w:val="20"/>
          <w:lang w:eastAsia="ru-RU"/>
        </w:rPr>
        <w:t>дииаграмма</w:t>
      </w:r>
      <w:proofErr w:type="spellEnd"/>
      <w:r w:rsidRPr="009815D0">
        <w:rPr>
          <w:rFonts w:eastAsia="Times New Roman"/>
          <w:sz w:val="20"/>
          <w:szCs w:val="20"/>
          <w:lang w:eastAsia="ru-RU"/>
        </w:rPr>
        <w:t>.</w:t>
      </w:r>
      <w:r w:rsidRPr="009815D0">
        <w:rPr>
          <w:rFonts w:eastAsia="Times New Roman"/>
          <w:sz w:val="20"/>
          <w:szCs w:val="20"/>
          <w:lang w:eastAsia="ru-RU"/>
        </w:rPr>
        <w:br/>
        <w:t>18. Определение параметров трансформатора из опытов холостого хода и короткого замыкания.</w:t>
      </w:r>
      <w:r w:rsidRPr="009815D0">
        <w:rPr>
          <w:rFonts w:eastAsia="Times New Roman"/>
          <w:sz w:val="20"/>
          <w:szCs w:val="20"/>
          <w:lang w:eastAsia="ru-RU"/>
        </w:rPr>
        <w:br/>
        <w:t>19. Рабочие характеристики трансформатора.</w:t>
      </w:r>
      <w:r w:rsidRPr="009815D0">
        <w:rPr>
          <w:rFonts w:eastAsia="Times New Roman"/>
          <w:sz w:val="20"/>
          <w:szCs w:val="20"/>
          <w:lang w:eastAsia="ru-RU"/>
        </w:rPr>
        <w:br/>
        <w:t xml:space="preserve">20. Трехфазный </w:t>
      </w:r>
      <w:proofErr w:type="spellStart"/>
      <w:r w:rsidRPr="009815D0">
        <w:rPr>
          <w:rFonts w:eastAsia="Times New Roman"/>
          <w:sz w:val="20"/>
          <w:szCs w:val="20"/>
          <w:lang w:eastAsia="ru-RU"/>
        </w:rPr>
        <w:t>трансформатор.Группы</w:t>
      </w:r>
      <w:proofErr w:type="spellEnd"/>
      <w:r w:rsidRPr="009815D0">
        <w:rPr>
          <w:rFonts w:eastAsia="Times New Roman"/>
          <w:sz w:val="20"/>
          <w:szCs w:val="20"/>
          <w:lang w:eastAsia="ru-RU"/>
        </w:rPr>
        <w:t xml:space="preserve"> соединения обмоток трехфазного трансформатора.</w:t>
      </w:r>
      <w:r w:rsidRPr="009815D0">
        <w:rPr>
          <w:rFonts w:eastAsia="Times New Roman"/>
          <w:sz w:val="20"/>
          <w:szCs w:val="20"/>
          <w:lang w:eastAsia="ru-RU"/>
        </w:rPr>
        <w:br/>
        <w:t>21. Конструкция и принцип работы асинхронной машины.</w:t>
      </w:r>
      <w:r w:rsidRPr="009815D0">
        <w:rPr>
          <w:rFonts w:eastAsia="Times New Roman"/>
          <w:sz w:val="20"/>
          <w:szCs w:val="20"/>
          <w:lang w:eastAsia="ru-RU"/>
        </w:rPr>
        <w:br/>
        <w:t>22. Принцип создания вращающегося магнитного поля в асинхронной машине.</w:t>
      </w:r>
      <w:r w:rsidRPr="009815D0">
        <w:rPr>
          <w:rFonts w:eastAsia="Times New Roman"/>
          <w:sz w:val="20"/>
          <w:szCs w:val="20"/>
          <w:lang w:eastAsia="ru-RU"/>
        </w:rPr>
        <w:br/>
        <w:t>23. Схема замещения асинхронного электродвигателя.</w:t>
      </w:r>
      <w:r w:rsidRPr="009815D0">
        <w:rPr>
          <w:rFonts w:eastAsia="Times New Roman"/>
          <w:sz w:val="20"/>
          <w:szCs w:val="20"/>
          <w:lang w:eastAsia="ru-RU"/>
        </w:rPr>
        <w:br/>
        <w:t xml:space="preserve">24. Электромагнитный </w:t>
      </w:r>
      <w:proofErr w:type="spellStart"/>
      <w:r w:rsidRPr="009815D0">
        <w:rPr>
          <w:rFonts w:eastAsia="Times New Roman"/>
          <w:sz w:val="20"/>
          <w:szCs w:val="20"/>
          <w:lang w:eastAsia="ru-RU"/>
        </w:rPr>
        <w:t>момент,механическая</w:t>
      </w:r>
      <w:proofErr w:type="spellEnd"/>
      <w:r w:rsidRPr="009815D0">
        <w:rPr>
          <w:rFonts w:eastAsia="Times New Roman"/>
          <w:sz w:val="20"/>
          <w:szCs w:val="20"/>
          <w:lang w:eastAsia="ru-RU"/>
        </w:rPr>
        <w:t xml:space="preserve"> характеристика асинхронного электродвигателя.</w:t>
      </w:r>
      <w:r w:rsidRPr="009815D0">
        <w:rPr>
          <w:rFonts w:eastAsia="Times New Roman"/>
          <w:sz w:val="20"/>
          <w:szCs w:val="20"/>
          <w:lang w:eastAsia="ru-RU"/>
        </w:rPr>
        <w:br/>
        <w:t>25. Рабочие характеристики асинхронного электродвигателя.</w:t>
      </w:r>
      <w:r w:rsidRPr="009815D0">
        <w:rPr>
          <w:rFonts w:eastAsia="Times New Roman"/>
          <w:sz w:val="20"/>
          <w:szCs w:val="20"/>
          <w:lang w:eastAsia="ru-RU"/>
        </w:rPr>
        <w:br/>
        <w:t>26. Преобразование энергии (энергетическая диаграмма_ асинхронного электродвигателя.</w:t>
      </w:r>
      <w:r w:rsidRPr="009815D0">
        <w:rPr>
          <w:rFonts w:eastAsia="Times New Roman"/>
          <w:sz w:val="20"/>
          <w:szCs w:val="20"/>
          <w:lang w:eastAsia="ru-RU"/>
        </w:rPr>
        <w:br/>
        <w:t>27. Способы пуска  асинхронного электродвигателя.</w:t>
      </w:r>
      <w:r w:rsidRPr="009815D0">
        <w:rPr>
          <w:rFonts w:eastAsia="Times New Roman"/>
          <w:sz w:val="20"/>
          <w:szCs w:val="20"/>
          <w:lang w:eastAsia="ru-RU"/>
        </w:rPr>
        <w:br/>
        <w:t>28. Регулирование скорости вращения асинхронного электродвигателя с короткозамкнутым ротором.</w:t>
      </w:r>
      <w:r w:rsidRPr="009815D0">
        <w:rPr>
          <w:rFonts w:eastAsia="Times New Roman"/>
          <w:sz w:val="20"/>
          <w:szCs w:val="20"/>
          <w:lang w:eastAsia="ru-RU"/>
        </w:rPr>
        <w:br/>
        <w:t>29. Статическая устойчивость асинхронного электродвигателя.</w:t>
      </w:r>
      <w:r w:rsidRPr="009815D0">
        <w:rPr>
          <w:rFonts w:eastAsia="Times New Roman"/>
          <w:sz w:val="20"/>
          <w:szCs w:val="20"/>
          <w:lang w:eastAsia="ru-RU"/>
        </w:rPr>
        <w:br/>
        <w:t>30. Конструкция и принцип работы синхронной машины.</w:t>
      </w:r>
      <w:r w:rsidRPr="009815D0">
        <w:rPr>
          <w:rFonts w:eastAsia="Times New Roman"/>
          <w:sz w:val="20"/>
          <w:szCs w:val="20"/>
          <w:lang w:eastAsia="ru-RU"/>
        </w:rPr>
        <w:br/>
        <w:t>31. Электромагнитный момент ,угловая характеристика синхронной машины.</w:t>
      </w:r>
      <w:r w:rsidRPr="009815D0">
        <w:rPr>
          <w:rFonts w:eastAsia="Times New Roman"/>
          <w:sz w:val="20"/>
          <w:szCs w:val="20"/>
          <w:lang w:eastAsia="ru-RU"/>
        </w:rPr>
        <w:br/>
        <w:t xml:space="preserve">32. </w:t>
      </w:r>
      <w:proofErr w:type="spellStart"/>
      <w:r w:rsidRPr="009815D0">
        <w:rPr>
          <w:rFonts w:eastAsia="Times New Roman"/>
          <w:sz w:val="20"/>
          <w:szCs w:val="20"/>
          <w:lang w:eastAsia="ru-RU"/>
        </w:rPr>
        <w:t>Реякция</w:t>
      </w:r>
      <w:proofErr w:type="spellEnd"/>
      <w:r w:rsidRPr="009815D0">
        <w:rPr>
          <w:rFonts w:eastAsia="Times New Roman"/>
          <w:sz w:val="20"/>
          <w:szCs w:val="20"/>
          <w:lang w:eastAsia="ru-RU"/>
        </w:rPr>
        <w:t xml:space="preserve"> якоря  в синхронной машине.</w:t>
      </w:r>
      <w:r w:rsidRPr="009815D0">
        <w:rPr>
          <w:rFonts w:eastAsia="Times New Roman"/>
          <w:sz w:val="20"/>
          <w:szCs w:val="20"/>
          <w:lang w:eastAsia="ru-RU"/>
        </w:rPr>
        <w:br/>
        <w:t>33. Характеристики синхронного генератора.</w:t>
      </w:r>
      <w:r w:rsidRPr="009815D0">
        <w:rPr>
          <w:rFonts w:eastAsia="Times New Roman"/>
          <w:sz w:val="20"/>
          <w:szCs w:val="20"/>
          <w:lang w:eastAsia="ru-RU"/>
        </w:rPr>
        <w:br/>
        <w:t>34. Рабочие характеристики  синхронного двигателя.</w:t>
      </w:r>
      <w:r w:rsidRPr="009815D0">
        <w:rPr>
          <w:rFonts w:eastAsia="Times New Roman"/>
          <w:sz w:val="20"/>
          <w:szCs w:val="20"/>
          <w:lang w:eastAsia="ru-RU"/>
        </w:rPr>
        <w:br/>
        <w:t>35. Векторная диаграмма синхронного генератора.</w:t>
      </w:r>
      <w:r w:rsidRPr="009815D0">
        <w:rPr>
          <w:rFonts w:eastAsia="Times New Roman"/>
          <w:sz w:val="20"/>
          <w:szCs w:val="20"/>
          <w:lang w:eastAsia="ru-RU"/>
        </w:rPr>
        <w:br/>
        <w:t>36. Способы пуска  синхронного двигателя.</w:t>
      </w:r>
      <w:r w:rsidRPr="009815D0">
        <w:rPr>
          <w:rFonts w:eastAsia="Times New Roman"/>
          <w:sz w:val="20"/>
          <w:szCs w:val="20"/>
          <w:lang w:eastAsia="ru-RU"/>
        </w:rPr>
        <w:br/>
        <w:t>37. U-образные характеристики синхронного генератора.</w:t>
      </w:r>
      <w:r w:rsidRPr="009815D0">
        <w:rPr>
          <w:rFonts w:eastAsia="Times New Roman"/>
          <w:sz w:val="20"/>
          <w:szCs w:val="20"/>
          <w:lang w:eastAsia="ru-RU"/>
        </w:rPr>
        <w:br/>
        <w:t>38. Регулирование</w:t>
      </w:r>
      <w:r w:rsidR="009815D0" w:rsidRPr="009815D0">
        <w:rPr>
          <w:rFonts w:eastAsia="Times New Roman"/>
          <w:sz w:val="20"/>
          <w:szCs w:val="20"/>
          <w:lang w:eastAsia="ru-RU"/>
        </w:rPr>
        <w:t xml:space="preserve"> </w:t>
      </w:r>
      <w:r w:rsidRPr="009815D0">
        <w:rPr>
          <w:rFonts w:eastAsia="Times New Roman"/>
          <w:sz w:val="20"/>
          <w:szCs w:val="20"/>
          <w:lang w:eastAsia="ru-RU"/>
        </w:rPr>
        <w:t>мощности синхронного генератора.</w:t>
      </w:r>
      <w:r w:rsidRPr="009815D0">
        <w:rPr>
          <w:rFonts w:eastAsia="Times New Roman"/>
          <w:sz w:val="20"/>
          <w:szCs w:val="20"/>
          <w:lang w:eastAsia="ru-RU"/>
        </w:rPr>
        <w:br/>
        <w:t>39. Условия включения синхронных генераторов на параллельную работу.</w:t>
      </w:r>
      <w:r w:rsidRPr="009815D0">
        <w:rPr>
          <w:rFonts w:eastAsia="Times New Roman"/>
          <w:sz w:val="20"/>
          <w:szCs w:val="20"/>
          <w:lang w:eastAsia="ru-RU"/>
        </w:rPr>
        <w:br/>
        <w:t xml:space="preserve">40. Статическая устойчивость и </w:t>
      </w:r>
      <w:proofErr w:type="spellStart"/>
      <w:r w:rsidRPr="009815D0">
        <w:rPr>
          <w:rFonts w:eastAsia="Times New Roman"/>
          <w:sz w:val="20"/>
          <w:szCs w:val="20"/>
          <w:lang w:eastAsia="ru-RU"/>
        </w:rPr>
        <w:t>перегружаемость</w:t>
      </w:r>
      <w:proofErr w:type="spellEnd"/>
      <w:r w:rsidRPr="009815D0">
        <w:rPr>
          <w:rFonts w:eastAsia="Times New Roman"/>
          <w:sz w:val="20"/>
          <w:szCs w:val="20"/>
          <w:lang w:eastAsia="ru-RU"/>
        </w:rPr>
        <w:t xml:space="preserve"> синхронных машин.</w:t>
      </w:r>
      <w:r w:rsidRPr="009815D0">
        <w:rPr>
          <w:rFonts w:eastAsia="Times New Roman"/>
          <w:sz w:val="20"/>
          <w:szCs w:val="20"/>
          <w:lang w:eastAsia="ru-RU"/>
        </w:rPr>
        <w:br/>
      </w:r>
    </w:p>
    <w:sectPr w:rsidR="00582A45" w:rsidRPr="009815D0" w:rsidSect="00C13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0EA"/>
    <w:rsid w:val="000330EA"/>
    <w:rsid w:val="000A4470"/>
    <w:rsid w:val="0012614C"/>
    <w:rsid w:val="001B23E3"/>
    <w:rsid w:val="002173F5"/>
    <w:rsid w:val="002E00CC"/>
    <w:rsid w:val="002F1963"/>
    <w:rsid w:val="0037767C"/>
    <w:rsid w:val="00432A83"/>
    <w:rsid w:val="00447C04"/>
    <w:rsid w:val="0047111F"/>
    <w:rsid w:val="00474281"/>
    <w:rsid w:val="004D5ACB"/>
    <w:rsid w:val="00511C70"/>
    <w:rsid w:val="005579CC"/>
    <w:rsid w:val="0063095A"/>
    <w:rsid w:val="006333DA"/>
    <w:rsid w:val="00677403"/>
    <w:rsid w:val="00697D22"/>
    <w:rsid w:val="006E0362"/>
    <w:rsid w:val="0079797A"/>
    <w:rsid w:val="007A5B3F"/>
    <w:rsid w:val="007D20AB"/>
    <w:rsid w:val="00820739"/>
    <w:rsid w:val="00887377"/>
    <w:rsid w:val="00972BE3"/>
    <w:rsid w:val="009815D0"/>
    <w:rsid w:val="009B37A2"/>
    <w:rsid w:val="009D7820"/>
    <w:rsid w:val="009D7D9A"/>
    <w:rsid w:val="00A03B56"/>
    <w:rsid w:val="00A646B5"/>
    <w:rsid w:val="00A6591F"/>
    <w:rsid w:val="00B01F5C"/>
    <w:rsid w:val="00B3061D"/>
    <w:rsid w:val="00BA7E6F"/>
    <w:rsid w:val="00C13E54"/>
    <w:rsid w:val="00C86643"/>
    <w:rsid w:val="00C9110C"/>
    <w:rsid w:val="00CF1CE2"/>
    <w:rsid w:val="00D83CA6"/>
    <w:rsid w:val="00D927F7"/>
    <w:rsid w:val="00D93A09"/>
    <w:rsid w:val="00E83825"/>
    <w:rsid w:val="00EA3F24"/>
    <w:rsid w:val="00EE7B93"/>
    <w:rsid w:val="00F83794"/>
    <w:rsid w:val="00FC49EE"/>
    <w:rsid w:val="00FD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A8FCD-53AF-42C1-96AC-59903965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0E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RGOTUPS</Company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Волкова Галина Дмитриевна</cp:lastModifiedBy>
  <cp:revision>2</cp:revision>
  <dcterms:created xsi:type="dcterms:W3CDTF">2025-11-17T07:03:00Z</dcterms:created>
  <dcterms:modified xsi:type="dcterms:W3CDTF">2025-11-17T07:03:00Z</dcterms:modified>
</cp:coreProperties>
</file>