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23A" w:rsidRDefault="00743F35">
      <w:r w:rsidRPr="004B0BDF">
        <w:rPr>
          <w:rFonts w:ascii="Times New Roman" w:hAnsi="Times New Roman"/>
          <w:sz w:val="24"/>
          <w:szCs w:val="24"/>
          <w:lang w:eastAsia="ru-RU"/>
        </w:rPr>
        <w:t>1. Расчетная сила тяги тепловоза. Порядок определения.</w:t>
      </w:r>
      <w:r w:rsidRPr="004B0BDF">
        <w:rPr>
          <w:rFonts w:ascii="Times New Roman" w:hAnsi="Times New Roman"/>
          <w:sz w:val="24"/>
          <w:szCs w:val="24"/>
          <w:lang w:eastAsia="ru-RU"/>
        </w:rPr>
        <w:br/>
        <w:t>2. Сила тяги тепловоза при трогании. Порядок определения.</w:t>
      </w:r>
      <w:r w:rsidRPr="004B0BDF">
        <w:rPr>
          <w:rFonts w:ascii="Times New Roman" w:hAnsi="Times New Roman"/>
          <w:sz w:val="24"/>
          <w:szCs w:val="24"/>
          <w:lang w:eastAsia="ru-RU"/>
        </w:rPr>
        <w:br/>
        <w:t>3. Сцепной вес тепловоза. Порядок определения.</w:t>
      </w:r>
      <w:r w:rsidRPr="004B0BDF">
        <w:rPr>
          <w:rFonts w:ascii="Times New Roman" w:hAnsi="Times New Roman"/>
          <w:sz w:val="24"/>
          <w:szCs w:val="24"/>
          <w:lang w:eastAsia="ru-RU"/>
        </w:rPr>
        <w:br/>
        <w:t>4. Служебная масса тепловоза. Порядок определения.</w:t>
      </w:r>
      <w:r w:rsidRPr="004B0BDF">
        <w:rPr>
          <w:rFonts w:ascii="Times New Roman" w:hAnsi="Times New Roman"/>
          <w:sz w:val="24"/>
          <w:szCs w:val="24"/>
          <w:lang w:eastAsia="ru-RU"/>
        </w:rPr>
        <w:br/>
        <w:t>5. Мощность тепловоза: касательная, по дизелю, секционная. Порядок определения.</w:t>
      </w:r>
      <w:r w:rsidRPr="004B0BDF">
        <w:rPr>
          <w:rFonts w:ascii="Times New Roman" w:hAnsi="Times New Roman"/>
          <w:sz w:val="24"/>
          <w:szCs w:val="24"/>
          <w:lang w:eastAsia="ru-RU"/>
        </w:rPr>
        <w:br/>
        <w:t>6. Тяговые характеристики тепловоза и электровоза. Главные технические параметры локомотивов.</w:t>
      </w:r>
      <w:r w:rsidRPr="004B0BDF">
        <w:rPr>
          <w:rFonts w:ascii="Times New Roman" w:hAnsi="Times New Roman"/>
          <w:sz w:val="24"/>
          <w:szCs w:val="24"/>
          <w:lang w:eastAsia="ru-RU"/>
        </w:rPr>
        <w:br/>
        <w:t>7. Удельные технические параметры тепловоза, характеризующие его тяговую эффективность.</w:t>
      </w:r>
      <w:r w:rsidRPr="004B0BDF">
        <w:rPr>
          <w:rFonts w:ascii="Times New Roman" w:hAnsi="Times New Roman"/>
          <w:sz w:val="24"/>
          <w:szCs w:val="24"/>
          <w:lang w:eastAsia="ru-RU"/>
        </w:rPr>
        <w:br/>
        <w:t>8. Удельные технические параметры тепловоза, характеризующие его энергетическую эффективность.</w:t>
      </w:r>
      <w:r w:rsidRPr="004B0BDF">
        <w:rPr>
          <w:rFonts w:ascii="Times New Roman" w:hAnsi="Times New Roman"/>
          <w:sz w:val="24"/>
          <w:szCs w:val="24"/>
          <w:lang w:eastAsia="ru-RU"/>
        </w:rPr>
        <w:br/>
        <w:t>9. Системы охлаждения теплоносителей дизеля. Назначение и классифика-ция.</w:t>
      </w:r>
      <w:r w:rsidRPr="004B0BDF">
        <w:rPr>
          <w:rFonts w:ascii="Times New Roman" w:hAnsi="Times New Roman"/>
          <w:sz w:val="24"/>
          <w:szCs w:val="24"/>
          <w:lang w:eastAsia="ru-RU"/>
        </w:rPr>
        <w:br/>
        <w:t>10. Водяные насосы: конструкция, определение производительности и мощности.</w:t>
      </w:r>
      <w:r w:rsidRPr="004B0BDF">
        <w:rPr>
          <w:rFonts w:ascii="Times New Roman" w:hAnsi="Times New Roman"/>
          <w:sz w:val="24"/>
          <w:szCs w:val="24"/>
          <w:lang w:eastAsia="ru-RU"/>
        </w:rPr>
        <w:br/>
        <w:t>11. Секции водовоздушных и масловоздушных радиаторов: особенности конструкции и изготовления.</w:t>
      </w:r>
      <w:r w:rsidRPr="004B0BDF">
        <w:rPr>
          <w:rFonts w:ascii="Times New Roman" w:hAnsi="Times New Roman"/>
          <w:sz w:val="24"/>
          <w:szCs w:val="24"/>
          <w:lang w:eastAsia="ru-RU"/>
        </w:rPr>
        <w:br/>
        <w:t>12. Секции водовоздушных и масловоздушных радиаторов: основные параметры и показатели работы.</w:t>
      </w:r>
      <w:r w:rsidRPr="004B0BDF">
        <w:rPr>
          <w:rFonts w:ascii="Times New Roman" w:hAnsi="Times New Roman"/>
          <w:sz w:val="24"/>
          <w:szCs w:val="24"/>
          <w:lang w:eastAsia="ru-RU"/>
        </w:rPr>
        <w:br/>
        <w:t>13. Коэффициент теплопередачи секции водовоздушного радиатора: физический смысл, принципы определения.</w:t>
      </w:r>
      <w:r w:rsidRPr="004B0BDF">
        <w:rPr>
          <w:rFonts w:ascii="Times New Roman" w:hAnsi="Times New Roman"/>
          <w:sz w:val="24"/>
          <w:szCs w:val="24"/>
          <w:lang w:eastAsia="ru-RU"/>
        </w:rPr>
        <w:br/>
        <w:t>14. Принципы определения числа секций водовоздушного радиатора.</w:t>
      </w:r>
      <w:r w:rsidRPr="004B0BDF">
        <w:rPr>
          <w:rFonts w:ascii="Times New Roman" w:hAnsi="Times New Roman"/>
          <w:sz w:val="24"/>
          <w:szCs w:val="24"/>
          <w:lang w:eastAsia="ru-RU"/>
        </w:rPr>
        <w:br/>
        <w:t>15. Способы соединений секций в водовоздушном радиаторе. Выбор способа соединения секций.</w:t>
      </w:r>
      <w:r w:rsidRPr="004B0BDF">
        <w:rPr>
          <w:rFonts w:ascii="Times New Roman" w:hAnsi="Times New Roman"/>
          <w:sz w:val="24"/>
          <w:szCs w:val="24"/>
          <w:lang w:eastAsia="ru-RU"/>
        </w:rPr>
        <w:br/>
        <w:t>16. Двухрядные арочные охлаждающие устройства тепловозов.</w:t>
      </w:r>
      <w:r w:rsidRPr="004B0BDF">
        <w:rPr>
          <w:rFonts w:ascii="Times New Roman" w:hAnsi="Times New Roman"/>
          <w:sz w:val="24"/>
          <w:szCs w:val="24"/>
          <w:lang w:eastAsia="ru-RU"/>
        </w:rPr>
        <w:br/>
        <w:t>17. Двухъярусные арочные охлаждающие устройства тепловозов.</w:t>
      </w:r>
      <w:r w:rsidRPr="004B0BDF">
        <w:rPr>
          <w:rFonts w:ascii="Times New Roman" w:hAnsi="Times New Roman"/>
          <w:sz w:val="24"/>
          <w:szCs w:val="24"/>
          <w:lang w:eastAsia="ru-RU"/>
        </w:rPr>
        <w:br/>
        <w:t>18. Однорядные  арочные охлаждающие устройства тепловозов.</w:t>
      </w:r>
      <w:r w:rsidRPr="004B0BDF">
        <w:rPr>
          <w:rFonts w:ascii="Times New Roman" w:hAnsi="Times New Roman"/>
          <w:sz w:val="24"/>
          <w:szCs w:val="24"/>
          <w:lang w:eastAsia="ru-RU"/>
        </w:rPr>
        <w:br/>
        <w:t>19. Крышевые охлаждающие устройства всасывающего типа.</w:t>
      </w:r>
      <w:r w:rsidRPr="004B0BDF">
        <w:rPr>
          <w:rFonts w:ascii="Times New Roman" w:hAnsi="Times New Roman"/>
          <w:sz w:val="24"/>
          <w:szCs w:val="24"/>
          <w:lang w:eastAsia="ru-RU"/>
        </w:rPr>
        <w:br/>
        <w:t>20. Крышевые охлаждающие устройства нагнетательного типа.</w:t>
      </w:r>
      <w:r w:rsidRPr="004B0BDF">
        <w:rPr>
          <w:rFonts w:ascii="Times New Roman" w:hAnsi="Times New Roman"/>
          <w:sz w:val="24"/>
          <w:szCs w:val="24"/>
          <w:lang w:eastAsia="ru-RU"/>
        </w:rPr>
        <w:br/>
        <w:t>21. Особенности конструкции вентиляторов охлаждающего устройства тепловозов.</w:t>
      </w:r>
      <w:r w:rsidRPr="004B0BDF">
        <w:rPr>
          <w:rFonts w:ascii="Times New Roman" w:hAnsi="Times New Roman"/>
          <w:sz w:val="24"/>
          <w:szCs w:val="24"/>
          <w:lang w:eastAsia="ru-RU"/>
        </w:rPr>
        <w:br/>
        <w:t>22. Принципы определения необходимой производительности вентилятора охлаждающего устройства тепловоза.</w:t>
      </w:r>
      <w:r w:rsidRPr="004B0BDF">
        <w:rPr>
          <w:rFonts w:ascii="Times New Roman" w:hAnsi="Times New Roman"/>
          <w:sz w:val="24"/>
          <w:szCs w:val="24"/>
          <w:lang w:eastAsia="ru-RU"/>
        </w:rPr>
        <w:br/>
        <w:t>23. Принципы определения необходимого напора  вентилятора охлаждающего устройства тепловоза.</w:t>
      </w:r>
      <w:r w:rsidRPr="004B0BDF">
        <w:rPr>
          <w:rFonts w:ascii="Times New Roman" w:hAnsi="Times New Roman"/>
          <w:sz w:val="24"/>
          <w:szCs w:val="24"/>
          <w:lang w:eastAsia="ru-RU"/>
        </w:rPr>
        <w:br/>
        <w:t xml:space="preserve">24. Относительные аэродинамические характеристики вентилятора и вентиляторной установки. </w:t>
      </w:r>
      <w:r w:rsidRPr="004B0BDF">
        <w:rPr>
          <w:rFonts w:ascii="Times New Roman" w:hAnsi="Times New Roman"/>
          <w:sz w:val="24"/>
          <w:szCs w:val="24"/>
          <w:lang w:eastAsia="ru-RU"/>
        </w:rPr>
        <w:br/>
        <w:t>25. Выбор технических параметров вентиляторной установки при заданной габаритности вентилятора.</w:t>
      </w:r>
      <w:r w:rsidRPr="004B0BDF">
        <w:rPr>
          <w:rFonts w:ascii="Times New Roman" w:hAnsi="Times New Roman"/>
          <w:sz w:val="24"/>
          <w:szCs w:val="24"/>
          <w:lang w:eastAsia="ru-RU"/>
        </w:rPr>
        <w:br/>
        <w:t>26. Выбор технических параметров вентиляторной установки при заданной быстроходности вентилятора.</w:t>
      </w:r>
      <w:r w:rsidRPr="004B0BDF">
        <w:rPr>
          <w:rFonts w:ascii="Times New Roman" w:hAnsi="Times New Roman"/>
          <w:sz w:val="24"/>
          <w:szCs w:val="24"/>
          <w:lang w:eastAsia="ru-RU"/>
        </w:rPr>
        <w:br/>
        <w:t>27. Механический привод вентилятора охлаждающего устройства тепловоза: схема привода, преимущества и недостатки.  </w:t>
      </w:r>
      <w:r w:rsidRPr="004B0BDF">
        <w:rPr>
          <w:rFonts w:ascii="Times New Roman" w:hAnsi="Times New Roman"/>
          <w:sz w:val="24"/>
          <w:szCs w:val="24"/>
          <w:lang w:eastAsia="ru-RU"/>
        </w:rPr>
        <w:br/>
        <w:t>28. Гидродинамический привод вентилятора охлаждающего устройства тепловоза: схема привода, схема гидромуфты переменного наполнения.</w:t>
      </w:r>
      <w:r w:rsidRPr="004B0BDF">
        <w:rPr>
          <w:rFonts w:ascii="Times New Roman" w:hAnsi="Times New Roman"/>
          <w:sz w:val="24"/>
          <w:szCs w:val="24"/>
          <w:lang w:eastAsia="ru-RU"/>
        </w:rPr>
        <w:br/>
        <w:t>29. Гидростатический привод вентилятора: схемы аксиально-поршневой гидравлической машины и привода.</w:t>
      </w:r>
      <w:r w:rsidRPr="004B0BDF">
        <w:rPr>
          <w:rFonts w:ascii="Times New Roman" w:hAnsi="Times New Roman"/>
          <w:sz w:val="24"/>
          <w:szCs w:val="24"/>
          <w:lang w:eastAsia="ru-RU"/>
        </w:rPr>
        <w:br/>
        <w:t>30. Электрический привод вентилятора охлаждающего устройства тепловоза: схема привода, схема асинхронного мотор-вентилятора типа АМВ-37.</w:t>
      </w:r>
      <w:r w:rsidRPr="004B0BDF">
        <w:rPr>
          <w:rFonts w:ascii="Times New Roman" w:hAnsi="Times New Roman"/>
          <w:sz w:val="24"/>
          <w:szCs w:val="24"/>
          <w:lang w:eastAsia="ru-RU"/>
        </w:rPr>
        <w:br/>
      </w:r>
      <w:r w:rsidRPr="004B0BDF">
        <w:rPr>
          <w:rFonts w:ascii="Times New Roman" w:hAnsi="Times New Roman"/>
          <w:sz w:val="24"/>
          <w:szCs w:val="24"/>
          <w:lang w:eastAsia="ru-RU"/>
        </w:rPr>
        <w:lastRenderedPageBreak/>
        <w:t>31. Электрический привод вентилятора охлаждающего устройства тепловоза: схема привода, схема асинхронного мотор-вентилятора типа АМВ-75.</w:t>
      </w:r>
      <w:r w:rsidRPr="004B0BDF">
        <w:rPr>
          <w:rFonts w:ascii="Times New Roman" w:hAnsi="Times New Roman"/>
          <w:sz w:val="24"/>
          <w:szCs w:val="24"/>
          <w:lang w:eastAsia="ru-RU"/>
        </w:rPr>
        <w:br/>
        <w:t>32. Смешанная система охлаждения тяговых электрических машин тепловоза: схема, принципы определения мощности на привод вентиляторов.</w:t>
      </w:r>
      <w:r w:rsidRPr="004B0BDF">
        <w:rPr>
          <w:rFonts w:ascii="Times New Roman" w:hAnsi="Times New Roman"/>
          <w:sz w:val="24"/>
          <w:szCs w:val="24"/>
          <w:lang w:eastAsia="ru-RU"/>
        </w:rPr>
        <w:br/>
        <w:t>33. Централизованная система охлаждения тяговых электрических машин тепловоза: схема, принципы определения мощности на привод вентиля-тора.</w:t>
      </w:r>
      <w:r w:rsidRPr="004B0BDF">
        <w:rPr>
          <w:rFonts w:ascii="Times New Roman" w:hAnsi="Times New Roman"/>
          <w:sz w:val="24"/>
          <w:szCs w:val="24"/>
          <w:lang w:eastAsia="ru-RU"/>
        </w:rPr>
        <w:br/>
        <w:t xml:space="preserve">34. Топливная система тепловоза: назначение, схема, основные элементы. </w:t>
      </w:r>
      <w:r w:rsidRPr="004B0BDF">
        <w:rPr>
          <w:rFonts w:ascii="Times New Roman" w:hAnsi="Times New Roman"/>
          <w:sz w:val="24"/>
          <w:szCs w:val="24"/>
          <w:lang w:eastAsia="ru-RU"/>
        </w:rPr>
        <w:br/>
        <w:t>35. Топливоподкачивающие насосы: конструкция, определение производи-тельности и мощности.</w:t>
      </w:r>
      <w:r w:rsidRPr="004B0BDF">
        <w:rPr>
          <w:rFonts w:ascii="Times New Roman" w:hAnsi="Times New Roman"/>
          <w:sz w:val="24"/>
          <w:szCs w:val="24"/>
          <w:lang w:eastAsia="ru-RU"/>
        </w:rPr>
        <w:br/>
        <w:t>36. Фильтры грубой очистки топлива: особенности конструкции, основные параметры.</w:t>
      </w:r>
      <w:r w:rsidRPr="004B0BDF">
        <w:rPr>
          <w:rFonts w:ascii="Times New Roman" w:hAnsi="Times New Roman"/>
          <w:sz w:val="24"/>
          <w:szCs w:val="24"/>
          <w:lang w:eastAsia="ru-RU"/>
        </w:rPr>
        <w:br/>
        <w:t>37. Фильтры тонкой очистки топлива: особенности конструкции, основные параметры.</w:t>
      </w:r>
      <w:r w:rsidRPr="004B0BDF">
        <w:rPr>
          <w:rFonts w:ascii="Times New Roman" w:hAnsi="Times New Roman"/>
          <w:sz w:val="24"/>
          <w:szCs w:val="24"/>
          <w:lang w:eastAsia="ru-RU"/>
        </w:rPr>
        <w:br/>
        <w:t>38. Масляная система тепловоза: назначение, схема, основные элементы. Классификация систем охлаждения масла тепловозных дизелей.</w:t>
      </w:r>
      <w:r w:rsidRPr="004B0BDF">
        <w:rPr>
          <w:rFonts w:ascii="Times New Roman" w:hAnsi="Times New Roman"/>
          <w:sz w:val="24"/>
          <w:szCs w:val="24"/>
          <w:lang w:eastAsia="ru-RU"/>
        </w:rPr>
        <w:br/>
        <w:t>39. Схема контура очистки масла с частичнопоточными фильтрами тонкой очистки, скорости накопления примесей в фильтрах.</w:t>
      </w:r>
      <w:r w:rsidRPr="004B0BDF">
        <w:rPr>
          <w:rFonts w:ascii="Times New Roman" w:hAnsi="Times New Roman"/>
          <w:sz w:val="24"/>
          <w:szCs w:val="24"/>
          <w:lang w:eastAsia="ru-RU"/>
        </w:rPr>
        <w:br/>
        <w:t>40. Схема контура очистки масла с полнопоточными фильтрами тонкой очистки, скорости накопления примесей в фильтрах.</w:t>
      </w:r>
      <w:r w:rsidRPr="004B0BDF">
        <w:rPr>
          <w:rFonts w:ascii="Times New Roman" w:hAnsi="Times New Roman"/>
          <w:sz w:val="24"/>
          <w:szCs w:val="24"/>
          <w:lang w:eastAsia="ru-RU"/>
        </w:rPr>
        <w:br/>
        <w:t>41. Водомасляный теплообменник: назначение, классификация, конструк-ция. Основные технические параметры водомасляного теплообменника и принципы их расчета.</w:t>
      </w:r>
      <w:r w:rsidRPr="004B0BDF">
        <w:rPr>
          <w:rFonts w:ascii="Times New Roman" w:hAnsi="Times New Roman"/>
          <w:sz w:val="24"/>
          <w:szCs w:val="24"/>
          <w:lang w:eastAsia="ru-RU"/>
        </w:rPr>
        <w:br/>
        <w:t>42. Коэффициент теплопередачи водомасляного теплообменника: физиче-ский смысл, принципы определения.</w:t>
      </w:r>
      <w:r w:rsidRPr="004B0BDF">
        <w:rPr>
          <w:rFonts w:ascii="Times New Roman" w:hAnsi="Times New Roman"/>
          <w:sz w:val="24"/>
          <w:szCs w:val="24"/>
          <w:lang w:eastAsia="ru-RU"/>
        </w:rPr>
        <w:br/>
        <w:t>43. Конструкция и основные параметры трубных пучков водомасляных теплообменников тепловозов.</w:t>
      </w:r>
      <w:r w:rsidRPr="004B0BDF">
        <w:rPr>
          <w:rFonts w:ascii="Times New Roman" w:hAnsi="Times New Roman"/>
          <w:sz w:val="24"/>
          <w:szCs w:val="24"/>
          <w:lang w:eastAsia="ru-RU"/>
        </w:rPr>
        <w:br/>
        <w:t>44.  Тормозные компрессоры локомотивов. Номенклатура, принципы выбора требуемой производительности.</w:t>
      </w:r>
      <w:r w:rsidRPr="004B0BDF">
        <w:rPr>
          <w:rFonts w:ascii="Times New Roman" w:hAnsi="Times New Roman"/>
          <w:sz w:val="24"/>
          <w:szCs w:val="24"/>
          <w:lang w:eastAsia="ru-RU"/>
        </w:rPr>
        <w:br/>
        <w:t>45.  Пневматическая система тепловоза: назначение, схема, основные элементы.</w:t>
      </w:r>
      <w:r w:rsidRPr="004B0BDF">
        <w:rPr>
          <w:rFonts w:ascii="Times New Roman" w:hAnsi="Times New Roman"/>
          <w:sz w:val="24"/>
          <w:szCs w:val="24"/>
          <w:lang w:eastAsia="ru-RU"/>
        </w:rPr>
        <w:br/>
      </w:r>
      <w:bookmarkStart w:id="0" w:name="_GoBack"/>
      <w:bookmarkEnd w:id="0"/>
    </w:p>
    <w:sectPr w:rsidR="00A84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797"/>
    <w:rsid w:val="00743F35"/>
    <w:rsid w:val="00786797"/>
    <w:rsid w:val="00A8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Дмитрий Николаевич</dc:creator>
  <cp:keywords/>
  <dc:description/>
  <cp:lastModifiedBy>Шевченко Дмитрий Николаевич</cp:lastModifiedBy>
  <cp:revision>3</cp:revision>
  <dcterms:created xsi:type="dcterms:W3CDTF">2021-04-29T06:22:00Z</dcterms:created>
  <dcterms:modified xsi:type="dcterms:W3CDTF">2021-04-29T06:22:00Z</dcterms:modified>
</cp:coreProperties>
</file>