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1953" w14:textId="5E1A532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>защиты курсово</w:t>
      </w:r>
      <w:r w:rsidR="009B5931">
        <w:rPr>
          <w:b/>
          <w:bCs/>
        </w:rPr>
        <w:t>го проекта</w:t>
      </w:r>
      <w:r w:rsidR="00BA01C8">
        <w:rPr>
          <w:b/>
          <w:bCs/>
        </w:rPr>
        <w:t xml:space="preserve">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0C40D422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E021F4">
        <w:rPr>
          <w:b/>
        </w:rPr>
        <w:t xml:space="preserve">Проектирование </w:t>
      </w:r>
      <w:r w:rsidR="003821F9">
        <w:rPr>
          <w:b/>
        </w:rPr>
        <w:t xml:space="preserve">технологических систем предприятий по ремонту </w:t>
      </w:r>
      <w:r w:rsidR="00122ABB">
        <w:rPr>
          <w:b/>
        </w:rPr>
        <w:t>грузовых</w:t>
      </w:r>
      <w:r w:rsidR="003821F9">
        <w:rPr>
          <w:b/>
        </w:rPr>
        <w:t xml:space="preserve"> вагонов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2ED962DE" w14:textId="6296A26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вагоноремонтного предприятия;</w:t>
      </w:r>
    </w:p>
    <w:p w14:paraId="64B2B56A" w14:textId="04BB4EA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Показатели работы вагоноремонтного предприятия;</w:t>
      </w:r>
    </w:p>
    <w:p w14:paraId="36E68A63" w14:textId="7AD5503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 поточной организацией производства;</w:t>
      </w:r>
    </w:p>
    <w:p w14:paraId="4557BA80" w14:textId="792854F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со стационарной организацией производства;</w:t>
      </w:r>
    </w:p>
    <w:p w14:paraId="519AA5BA" w14:textId="59121BEC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расчета показателей работы вагоноремонтного предприятия;</w:t>
      </w:r>
    </w:p>
    <w:p w14:paraId="34D4B99F" w14:textId="4E6C9C2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Исходные данные для проектирования вагоноремонтного предприятия и его подразделений;</w:t>
      </w:r>
    </w:p>
    <w:p w14:paraId="5FE1D590" w14:textId="730E077B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организации производства на участке. Критерии выбора;</w:t>
      </w:r>
    </w:p>
    <w:p w14:paraId="75CAD61E" w14:textId="482F573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Правила выбора средств технологического оснащения;</w:t>
      </w:r>
    </w:p>
    <w:p w14:paraId="018530D1" w14:textId="2127943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средств технологического оснащения;</w:t>
      </w:r>
    </w:p>
    <w:p w14:paraId="6DAE7566" w14:textId="34D35EE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Задачи, решаемые при проектировании подразделений предприятия и способы их решения;</w:t>
      </w:r>
    </w:p>
    <w:p w14:paraId="58DAC217" w14:textId="31678A77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подразделения ремонтного предприятия;</w:t>
      </w:r>
    </w:p>
    <w:p w14:paraId="5B54D148" w14:textId="1D9DD08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вагоносборочного участка депо;</w:t>
      </w:r>
    </w:p>
    <w:p w14:paraId="5FEDAAB2" w14:textId="0307CB0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расчета потребности в рабочей силе;</w:t>
      </w:r>
    </w:p>
    <w:p w14:paraId="3BBA4BF3" w14:textId="1B15A4E1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Оценка результатов технологического проектирования подразделения предприятия;</w:t>
      </w:r>
    </w:p>
    <w:p w14:paraId="22A84DC4" w14:textId="0D75A113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определения количества ремонтных позиций поточной линии на участке с поточной организацией производства.</w:t>
      </w:r>
    </w:p>
    <w:p w14:paraId="0168E8FC" w14:textId="2DBC290D" w:rsidR="008F72F9" w:rsidRDefault="008F72F9" w:rsidP="009B593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4B14D4F0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3821F9">
        <w:rPr>
          <w:b/>
        </w:rPr>
        <w:t xml:space="preserve">Проектирование технологических систем предприятий по ремонту </w:t>
      </w:r>
      <w:r w:rsidR="00122ABB">
        <w:rPr>
          <w:b/>
        </w:rPr>
        <w:t xml:space="preserve">грузовых </w:t>
      </w:r>
      <w:bookmarkStart w:id="0" w:name="_GoBack"/>
      <w:bookmarkEnd w:id="0"/>
      <w:r w:rsidR="003821F9">
        <w:rPr>
          <w:b/>
        </w:rPr>
        <w:t>вагонов</w:t>
      </w:r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729D1C1" w14:textId="7859356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Термины и определения;</w:t>
      </w:r>
    </w:p>
    <w:p w14:paraId="6A608CA9" w14:textId="435F1391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Цель и задачи проекта;</w:t>
      </w:r>
    </w:p>
    <w:p w14:paraId="15012E67" w14:textId="280F58C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предприятий. Нормативные документы;</w:t>
      </w:r>
    </w:p>
    <w:p w14:paraId="695DD452" w14:textId="6FCEBAF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предприятий. Предпроектные материалы (исходные данные);</w:t>
      </w:r>
    </w:p>
    <w:p w14:paraId="4FA742C0" w14:textId="68E67C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Основные задачи, исходные данные и алгоритм технологического проектирования;</w:t>
      </w:r>
    </w:p>
    <w:p w14:paraId="5EB8AE58" w14:textId="6D4EA8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Алгоритм технологического проектирования вагоноремонтного предприятия;</w:t>
      </w:r>
    </w:p>
    <w:p w14:paraId="6E0543B4" w14:textId="7DAEA2A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Основы технологического проектирования производственных участков предприятия. Термины, определения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B033325" w14:textId="6E166F5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Типы и функции ремонтных предприятий;</w:t>
      </w:r>
    </w:p>
    <w:p w14:paraId="24CDFBDE" w14:textId="327EF77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Pr="009B5931">
        <w:rPr>
          <w:rFonts w:ascii="Times New Roman" w:eastAsia="Times New Roman" w:hAnsi="Times New Roman" w:cs="Times New Roman"/>
          <w:sz w:val="28"/>
          <w:szCs w:val="28"/>
        </w:rPr>
        <w:t>ремонтных предприятий. Порядок разработки структуры предприятия;</w:t>
      </w:r>
    </w:p>
    <w:p w14:paraId="0D443CEF" w14:textId="565914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Цель и этапы технологического проектирования; </w:t>
      </w:r>
    </w:p>
    <w:p w14:paraId="0DE242AB" w14:textId="421C4DF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Разработка маршрутного описания технологических процессов;</w:t>
      </w:r>
    </w:p>
    <w:p w14:paraId="3C24432F" w14:textId="52E70D3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6322A3B" w14:textId="04F3AC3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D8AF033" w14:textId="13225F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62DBB68" w14:textId="28AEAB9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Расчеты, выполняемые при технологическом проектировании производственного участка с подвижной (поточной)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37B4752" w14:textId="4FFAB16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количества рабочих производственного участка;</w:t>
      </w:r>
    </w:p>
    <w:p w14:paraId="7B6BD3A7" w14:textId="5F74909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паспортной производительности оборудования;</w:t>
      </w:r>
    </w:p>
    <w:p w14:paraId="72A396B7" w14:textId="15DABD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станкоемкости объектов ремонта;</w:t>
      </w:r>
    </w:p>
    <w:p w14:paraId="08D9DDCC" w14:textId="03A3D10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трудоемкости объектов ремонта;</w:t>
      </w:r>
    </w:p>
    <w:p w14:paraId="291EA391" w14:textId="3E95EB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продолжительности технологических операций;</w:t>
      </w:r>
    </w:p>
    <w:p w14:paraId="1775BDF5" w14:textId="1877988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укрупненным показателям;</w:t>
      </w:r>
    </w:p>
    <w:p w14:paraId="1B051009" w14:textId="553A94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применяемому технологическому оборудованию;</w:t>
      </w:r>
    </w:p>
    <w:p w14:paraId="2C44ED4E" w14:textId="566C48F3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рабочим местам;</w:t>
      </w:r>
    </w:p>
    <w:p w14:paraId="6B50A07A" w14:textId="133788A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площадей и линейных размеров помещений по фронту работ и размерам ремонтируемых изделий;</w:t>
      </w:r>
    </w:p>
    <w:p w14:paraId="0F294BAE" w14:textId="5482BB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Фонд рабочего времени производственного участка;</w:t>
      </w:r>
    </w:p>
    <w:p w14:paraId="3E49004B" w14:textId="36582EC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19D0BED" w14:textId="5D342C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F2BEF" w14:textId="35A6A82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CA54971" w14:textId="558CF20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BFF30D2" w14:textId="1B2DA99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Генеральный план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800A7AD" w14:textId="41CF1444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Компоновка производственных зданий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2C2D8B50" w14:textId="40494075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Технико-экономические показатели проекта</w:t>
      </w:r>
      <w:r w:rsidRPr="00E360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465261" w14:textId="77777777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72E29B" w14:textId="77777777" w:rsidR="00E36093" w:rsidRDefault="00E36093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958B44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D336AC" w14:textId="778577FD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5931">
        <w:rPr>
          <w:rFonts w:ascii="Times New Roman" w:hAnsi="Times New Roman" w:cs="Times New Roman"/>
          <w:bCs/>
          <w:sz w:val="28"/>
          <w:szCs w:val="28"/>
        </w:rPr>
        <w:lastRenderedPageBreak/>
        <w:t>Примерные варианты заданий на промежуточную аттестацию:</w:t>
      </w:r>
    </w:p>
    <w:p w14:paraId="0C0C759D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0BA794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тележечного участка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стационарной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128D6F2" w14:textId="77777777" w:rsidR="009B5931" w:rsidRPr="00E36093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609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26CAD7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4EB0D48B" w14:textId="1C9A3FFF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N=3500 ваг/год, T=12 ч; Sвсу=3500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 Крвсу=34 чел; m=2; tсм=12 ч.</w:t>
      </w:r>
    </w:p>
    <w:p w14:paraId="70D6C2F7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Тележечный участок</w:t>
      </w:r>
    </w:p>
    <w:p w14:paraId="7A028233" w14:textId="6495D37B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N=7000 тел/год, T=3 ч; Ктел фр=2 чел;m=2; tсм=12 ч.</w:t>
      </w:r>
    </w:p>
    <w:p w14:paraId="4D49E420" w14:textId="2092036D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Внедрение на тележечном  участке фрезерного станка по обработке боковины тележки снижает трудоемкость с  работ на 14 %. Среднее время работы станка при обработке 20 минут.</w:t>
      </w:r>
    </w:p>
    <w:p w14:paraId="26C1745F" w14:textId="77777777" w:rsidR="009B5931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p w14:paraId="669A24B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BCE24C2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КРУ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E650688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64B88A8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16A6AE24" w14:textId="1811044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N=300 ваг/год, T=40 ч;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Sвсу=3000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 Крвсу=31 чел; m=1; tсм=8 ч.</w:t>
      </w:r>
    </w:p>
    <w:p w14:paraId="137359CC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КРУ</w:t>
      </w:r>
    </w:p>
    <w:p w14:paraId="4B489BDC" w14:textId="0CE4BE78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N=1200 кп/год, T=2 ч; Ккру ток=4 чел; m=1; tсм=8 ч.</w:t>
      </w:r>
    </w:p>
    <w:p w14:paraId="3B901BF7" w14:textId="11FACFC9" w:rsidR="009B5931" w:rsidRPr="000D66D6" w:rsidRDefault="003D207D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Внедрение </w:t>
      </w:r>
      <w:r w:rsidR="009B5931"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КРУ участке токарного станка снижает трудоемкость работ на 12 %. Среднее время работы станка при обработке 25 минут.</w:t>
      </w:r>
    </w:p>
    <w:p w14:paraId="228DB2CA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p w14:paraId="7B624EB8" w14:textId="77777777" w:rsidR="00E36093" w:rsidRDefault="00E36093" w:rsidP="00E36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D7AB48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агоноремонтный завод. Техническое перевооружение тележечного цеха завода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завода и цеха.</w:t>
      </w:r>
    </w:p>
    <w:p w14:paraId="07D2C399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3BA68146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ВСЦ</w:t>
      </w:r>
    </w:p>
    <w:p w14:paraId="7DBA3936" w14:textId="5FDE95C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N=120 ваг/год, T=168 ч; Sвсц=15600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Крвсц=72 чел; m=2; tсм=12 ч.</w:t>
      </w:r>
    </w:p>
    <w:p w14:paraId="6C31C43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ТЦ</w:t>
      </w:r>
    </w:p>
    <w:p w14:paraId="4C40D4D5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N=240 тел/год, T=10 ч; Ктел деф=8 чел m=2; tсм=12 ч.</w:t>
      </w:r>
    </w:p>
    <w:p w14:paraId="6E31D667" w14:textId="14F1F00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Внедрение в ТЦ дефектоскопной установки контроля рамы тележки снижает трудоемкость работ на 17 %. Среднее время работы установки 50 минут.</w:t>
      </w:r>
    </w:p>
    <w:p w14:paraId="08FB24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sectPr w:rsidR="009B5931" w:rsidRPr="000D66D6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5B983" w14:textId="77777777" w:rsidR="00637F7F" w:rsidRDefault="00637F7F" w:rsidP="00955F9C">
      <w:pPr>
        <w:spacing w:after="0" w:line="240" w:lineRule="auto"/>
      </w:pPr>
      <w:r>
        <w:separator/>
      </w:r>
    </w:p>
  </w:endnote>
  <w:endnote w:type="continuationSeparator" w:id="0">
    <w:p w14:paraId="2CD5D0C6" w14:textId="77777777" w:rsidR="00637F7F" w:rsidRDefault="00637F7F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ABB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637F7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637F7F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3FF2F" w14:textId="77777777" w:rsidR="00637F7F" w:rsidRDefault="00637F7F" w:rsidP="00955F9C">
      <w:pPr>
        <w:spacing w:after="0" w:line="240" w:lineRule="auto"/>
      </w:pPr>
      <w:r>
        <w:separator/>
      </w:r>
    </w:p>
  </w:footnote>
  <w:footnote w:type="continuationSeparator" w:id="0">
    <w:p w14:paraId="4BEB3B46" w14:textId="77777777" w:rsidR="00637F7F" w:rsidRDefault="00637F7F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04158"/>
    <w:rsid w:val="00122ABB"/>
    <w:rsid w:val="00180BA4"/>
    <w:rsid w:val="00221254"/>
    <w:rsid w:val="002F454E"/>
    <w:rsid w:val="002F7281"/>
    <w:rsid w:val="00315E74"/>
    <w:rsid w:val="003778D5"/>
    <w:rsid w:val="003821F9"/>
    <w:rsid w:val="003D207D"/>
    <w:rsid w:val="00491505"/>
    <w:rsid w:val="0049469A"/>
    <w:rsid w:val="00526CA8"/>
    <w:rsid w:val="00533130"/>
    <w:rsid w:val="00637F7F"/>
    <w:rsid w:val="00646139"/>
    <w:rsid w:val="00646FC4"/>
    <w:rsid w:val="006D361A"/>
    <w:rsid w:val="00832280"/>
    <w:rsid w:val="008F72F9"/>
    <w:rsid w:val="00934BBE"/>
    <w:rsid w:val="00943562"/>
    <w:rsid w:val="00955F9C"/>
    <w:rsid w:val="009B5931"/>
    <w:rsid w:val="009E5824"/>
    <w:rsid w:val="00AF3728"/>
    <w:rsid w:val="00BA01C8"/>
    <w:rsid w:val="00BC77F2"/>
    <w:rsid w:val="00BD5E0E"/>
    <w:rsid w:val="00C370D3"/>
    <w:rsid w:val="00C46C56"/>
    <w:rsid w:val="00CC4134"/>
    <w:rsid w:val="00CE3048"/>
    <w:rsid w:val="00D87550"/>
    <w:rsid w:val="00E021F4"/>
    <w:rsid w:val="00E21EED"/>
    <w:rsid w:val="00E36093"/>
    <w:rsid w:val="00E533FB"/>
    <w:rsid w:val="00EB5B68"/>
    <w:rsid w:val="00EF2066"/>
    <w:rsid w:val="00F24D46"/>
    <w:rsid w:val="00F556B0"/>
    <w:rsid w:val="00FB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662EE4AD-3AC6-4D14-89DD-FAEE08B7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8</cp:revision>
  <dcterms:created xsi:type="dcterms:W3CDTF">2024-05-21T15:53:00Z</dcterms:created>
  <dcterms:modified xsi:type="dcterms:W3CDTF">2026-06-27T13:55:00Z</dcterms:modified>
</cp:coreProperties>
</file>