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23" w:rsidRDefault="005D0223">
      <w:pPr>
        <w:spacing w:before="24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3199" w:rsidRDefault="008F3199" w:rsidP="008F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44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точной аттестации по </w:t>
      </w:r>
      <w:r w:rsidRPr="008F3199">
        <w:rPr>
          <w:rFonts w:ascii="Times New Roman" w:hAnsi="Times New Roman" w:cs="Times New Roman"/>
          <w:b/>
          <w:sz w:val="28"/>
          <w:szCs w:val="28"/>
        </w:rPr>
        <w:t>Производственн</w:t>
      </w:r>
      <w:r>
        <w:rPr>
          <w:rFonts w:ascii="Times New Roman" w:hAnsi="Times New Roman" w:cs="Times New Roman"/>
          <w:b/>
          <w:sz w:val="28"/>
          <w:szCs w:val="28"/>
        </w:rPr>
        <w:t>ой практике.</w:t>
      </w:r>
    </w:p>
    <w:p w:rsidR="008F3199" w:rsidRDefault="008F3199" w:rsidP="008F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99" w:rsidRPr="008F3199" w:rsidRDefault="008F3199" w:rsidP="008F319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8F3199">
        <w:rPr>
          <w:rFonts w:ascii="Times New Roman" w:hAnsi="Times New Roman" w:cs="Times New Roman"/>
          <w:b/>
          <w:noProof/>
          <w:sz w:val="24"/>
          <w:szCs w:val="24"/>
        </w:rPr>
        <w:t xml:space="preserve">Примерные вопросы для проведения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промежуточной </w:t>
      </w:r>
      <w:r w:rsidRPr="008F3199">
        <w:rPr>
          <w:rFonts w:ascii="Times New Roman" w:hAnsi="Times New Roman" w:cs="Times New Roman"/>
          <w:b/>
          <w:noProof/>
          <w:sz w:val="24"/>
          <w:szCs w:val="24"/>
        </w:rPr>
        <w:t>аттестации (устн</w:t>
      </w:r>
      <w:r>
        <w:rPr>
          <w:rFonts w:ascii="Times New Roman" w:hAnsi="Times New Roman" w:cs="Times New Roman"/>
          <w:b/>
          <w:noProof/>
          <w:sz w:val="24"/>
          <w:szCs w:val="24"/>
        </w:rPr>
        <w:t>ый опрос</w:t>
      </w:r>
      <w:r w:rsidRPr="008F3199">
        <w:rPr>
          <w:rFonts w:ascii="Times New Roman" w:hAnsi="Times New Roman" w:cs="Times New Roman"/>
          <w:b/>
          <w:noProof/>
          <w:sz w:val="24"/>
          <w:szCs w:val="24"/>
        </w:rPr>
        <w:t>) по итогам практики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8F3199" w:rsidRDefault="008F3199" w:rsidP="008F319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 w:rsidRPr="008F3199">
        <w:rPr>
          <w:rFonts w:ascii="Times New Roman" w:hAnsi="Times New Roman" w:cs="Times New Roman"/>
          <w:noProof/>
          <w:sz w:val="24"/>
          <w:szCs w:val="24"/>
        </w:rPr>
        <w:t>1. График движения флота, его содержание, назначение. Исходные данные для разработки графика движения.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2. План освоения грузопотоков, проектная схема. Расчет потребности в судах.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3. План тягового обслуживания, виды тягового обслуживания. Согласование времени обработки составов при различных способах тягового обслуживания.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4. План портового обслуживания грузовых судов.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5. Технический план, его особенности, исходные данные. Расчет переходящего грузооборота в техплане и план по работе флота. Расчет потребности грузового флота.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6. Системы судового планирования, содержание судовых планов, учет выполнения плана.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7. Структура и организация работы диспетчерской службы. Диспетчерская документация.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8. Функции диспетчерского аппарата. Декадное и суточное планирование работы флота, реализация этих планов.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9. Организация перевозок пассажиров. Классификация маршрутов пассажирских сообщений.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10. Особенности организации схем пассажирских маршрутов.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11. Организация обслуживания пассажиров на судах, вокзалах и пристанях.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12. Развитие перевозок в сообщении «река-море», их эффективность. Конструктивные и эксплуатационные особенности судов «река-море» плавания.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13. Эксплуатация секционных и большегрузных составов. Маршрутные и сборные составы.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14. Особенности организации перевозок грузов по малым рекам и местных перевозок грузов.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15. Организация перевозок леса в плотах. Конструкции плотов.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16. Транспортная характеристика нефтегрузов, их классификация. Специфические свойства, классы нефтепродуктов.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17. Особенности конструкции речных нефтеналивных судов. Категории судов. Грузовая и зачистная системы нефтеналивных судов, системы подогрева нефтепродуктов. Специальные системы обеспечения противопожарной безопасности.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18. Особенности технологии погрузки, выгрузки нефтеналивных судов и организации перевозок нефтепродуктов.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19. Планирование и организация перевозок грузов в продленный период навигации.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20. Особенности организации перевозок грузов в контейнерах и пакетах. Суда-контейнеровозы.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21. Основные цели и задачи эксплуатационно-экономических обоснований. Критерии и методы эксплуатационно-экономических обоснований.</w:t>
      </w:r>
    </w:p>
    <w:p w:rsidR="00EF6430" w:rsidRDefault="00EF6430" w:rsidP="00EF643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</w:p>
    <w:p w:rsidR="00EF6430" w:rsidRDefault="00EF6430" w:rsidP="00EF6430">
      <w:pPr>
        <w:jc w:val="center"/>
        <w:rPr>
          <w:rFonts w:ascii="Times New Roman" w:eastAsia="Times New Roman" w:hAnsi="Times New Roman" w:cs="Times New Roman"/>
        </w:rPr>
      </w:pPr>
    </w:p>
    <w:p w:rsidR="00EF6430" w:rsidRDefault="00EF6430" w:rsidP="00EF6430">
      <w:pPr>
        <w:jc w:val="center"/>
        <w:rPr>
          <w:rFonts w:ascii="Times New Roman" w:eastAsia="Times New Roman" w:hAnsi="Times New Roman" w:cs="Times New Roman"/>
        </w:rPr>
      </w:pPr>
    </w:p>
    <w:p w:rsidR="00EF6430" w:rsidRDefault="00EF6430" w:rsidP="00EF6430">
      <w:pPr>
        <w:jc w:val="center"/>
        <w:rPr>
          <w:rFonts w:ascii="Times New Roman" w:eastAsia="Times New Roman" w:hAnsi="Times New Roman" w:cs="Times New Roman"/>
        </w:rPr>
      </w:pPr>
    </w:p>
    <w:p w:rsidR="00EF6430" w:rsidRDefault="00EF6430" w:rsidP="00EF6430">
      <w:pPr>
        <w:jc w:val="center"/>
        <w:rPr>
          <w:rFonts w:ascii="Times New Roman" w:eastAsia="Times New Roman" w:hAnsi="Times New Roman" w:cs="Times New Roman"/>
        </w:rPr>
      </w:pPr>
    </w:p>
    <w:p w:rsidR="00EF6430" w:rsidRDefault="00EF6430" w:rsidP="00EF6430">
      <w:pPr>
        <w:jc w:val="center"/>
        <w:rPr>
          <w:rFonts w:ascii="Times New Roman" w:eastAsia="Times New Roman" w:hAnsi="Times New Roman" w:cs="Times New Roman"/>
        </w:rPr>
      </w:pPr>
    </w:p>
    <w:p w:rsidR="00EF6430" w:rsidRPr="00EF6430" w:rsidRDefault="00EF6430" w:rsidP="00EF6430">
      <w:pPr>
        <w:jc w:val="center"/>
        <w:rPr>
          <w:rFonts w:ascii="Times New Roman" w:eastAsia="Times New Roman" w:hAnsi="Times New Roman" w:cs="Times New Roman"/>
        </w:rPr>
      </w:pPr>
      <w:r w:rsidRPr="00EF6430">
        <w:rPr>
          <w:rFonts w:ascii="Times New Roman" w:eastAsia="Times New Roman" w:hAnsi="Times New Roman" w:cs="Times New Roman"/>
        </w:rPr>
        <w:t>Шаблон индивидуального задания на практику</w:t>
      </w:r>
    </w:p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b/>
          <w:sz w:val="28"/>
          <w:szCs w:val="28"/>
        </w:rPr>
        <w:t>РОССИЙСКИЙ УНИВЕРСИТЕТ ТРАНСПОРТА</w:t>
      </w:r>
    </w:p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b/>
          <w:sz w:val="28"/>
          <w:szCs w:val="28"/>
        </w:rPr>
        <w:t>РУТ (МИИТ)</w:t>
      </w:r>
    </w:p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Pr="00EF643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Менеджмент. Международная морская логистика</w:t>
      </w:r>
      <w:r w:rsidRPr="00EF64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практики (приказ №      ),</w:t>
      </w:r>
    </w:p>
    <w:p w:rsidR="00EF6430" w:rsidRPr="00EF6430" w:rsidRDefault="00EF6430" w:rsidP="00EF643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sz w:val="28"/>
          <w:szCs w:val="28"/>
        </w:rPr>
        <w:t xml:space="preserve">    обучающийся группы:_____     ______________________</w:t>
      </w:r>
    </w:p>
    <w:p w:rsidR="00EF6430" w:rsidRPr="007650DB" w:rsidRDefault="00EF6430" w:rsidP="00765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64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EF6430">
        <w:rPr>
          <w:rFonts w:ascii="Times New Roman" w:eastAsia="Times New Roman" w:hAnsi="Times New Roman" w:cs="Times New Roman"/>
          <w:sz w:val="20"/>
          <w:szCs w:val="20"/>
        </w:rPr>
        <w:t>Ф.И.О. студента</w:t>
      </w:r>
      <w:r w:rsidRPr="00EF6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430" w:rsidRPr="00EF6430" w:rsidRDefault="00EF6430" w:rsidP="00EF643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практики __________________   Отметка о сдаче отчёта_____</w:t>
      </w:r>
    </w:p>
    <w:p w:rsidR="00EF6430" w:rsidRPr="00EF6430" w:rsidRDefault="00EF6430" w:rsidP="00EF643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F6430">
        <w:rPr>
          <w:rFonts w:ascii="Times New Roman" w:eastAsia="Times New Roman" w:hAnsi="Times New Roman" w:cs="Times New Roman"/>
          <w:sz w:val="20"/>
          <w:szCs w:val="20"/>
        </w:rPr>
        <w:t>Ф.И.О преподавателя</w:t>
      </w:r>
    </w:p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6430" w:rsidRPr="00EF6430" w:rsidRDefault="00EF6430" w:rsidP="00EF6430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b/>
          <w:sz w:val="28"/>
          <w:szCs w:val="28"/>
        </w:rPr>
        <w:t>Цель практики.</w:t>
      </w: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1…..</w:t>
      </w: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2…..</w:t>
      </w: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3….</w:t>
      </w: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4….</w:t>
      </w:r>
    </w:p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5….</w:t>
      </w:r>
    </w:p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430">
        <w:rPr>
          <w:rFonts w:ascii="Times New Roman" w:eastAsia="Times New Roman" w:hAnsi="Times New Roman" w:cs="Times New Roman"/>
          <w:sz w:val="28"/>
          <w:szCs w:val="28"/>
        </w:rPr>
        <w:t xml:space="preserve"> Зав. кафедрой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Шепелин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EF6430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430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6430" w:rsidRDefault="00EF6430" w:rsidP="00EF6430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 оформления титульного листа отчета по практике</w:t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23A04F96" wp14:editId="5819E7C9">
            <wp:extent cx="1084580" cy="1149350"/>
            <wp:effectExtent l="0" t="0" r="1270" b="0"/>
            <wp:docPr id="1" name="Рисунок 1" descr="http://miit.ru/content/%D0%AD%D0%BC%D0%B1%D0%BB%D0%B5%D0%BC%D0%B0.png.jpg?id_wm=8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it.ru/content/%D0%AD%D0%BC%D0%B1%D0%BB%D0%B5%D0%BC%D0%B0.png.jpg?id_wm=8008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163A6">
        <w:rPr>
          <w:rFonts w:ascii="Times New Roman" w:eastAsia="Times New Roman" w:hAnsi="Times New Roman" w:cs="Times New Roman"/>
          <w:sz w:val="24"/>
        </w:rPr>
        <w:t>МИНИСТЕРСТВО ТРАНСПОРТА РОССИЙСКОЙ ФЕДЕРАЦИИ</w:t>
      </w:r>
    </w:p>
    <w:p w:rsidR="00EF6430" w:rsidRPr="002163A6" w:rsidRDefault="00EF6430" w:rsidP="00EF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3A6"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ОБРАЗОВАТЕЛЬНОЕ УЧРЕЖДЕНИЕ ВЫСШЕГО ОБРАЗОВАНИЯ </w:t>
      </w:r>
      <w:r w:rsidRPr="002163A6">
        <w:rPr>
          <w:rFonts w:ascii="Times New Roman" w:eastAsia="Times New Roman" w:hAnsi="Times New Roman" w:cs="Times New Roman"/>
          <w:b/>
          <w:sz w:val="24"/>
        </w:rPr>
        <w:br/>
        <w:t>«РОССИЙСКИЙ УНИВЕРСИТЕТ ТРАНСПОРТА»</w:t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3A6">
        <w:rPr>
          <w:rFonts w:ascii="Times New Roman" w:eastAsia="Times New Roman" w:hAnsi="Times New Roman" w:cs="Times New Roman"/>
          <w:b/>
          <w:sz w:val="28"/>
          <w:szCs w:val="28"/>
        </w:rPr>
        <w:t>РУТ (МИИТ)</w:t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3A6">
        <w:rPr>
          <w:rFonts w:ascii="Times New Roman" w:eastAsia="Times New Roman" w:hAnsi="Times New Roman" w:cs="Times New Roman"/>
          <w:b/>
          <w:sz w:val="28"/>
          <w:szCs w:val="28"/>
        </w:rPr>
        <w:t xml:space="preserve">Академия водного транспорта </w:t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3A6">
        <w:rPr>
          <w:rFonts w:ascii="Times New Roman" w:eastAsia="Times New Roman" w:hAnsi="Times New Roman" w:cs="Times New Roman"/>
          <w:b/>
          <w:sz w:val="24"/>
        </w:rPr>
        <w:t>Кафедра «____________________________________»</w:t>
      </w: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4"/>
        </w:rPr>
      </w:pP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32"/>
        </w:rPr>
      </w:pP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2163A6">
        <w:rPr>
          <w:rFonts w:ascii="Times New Roman" w:eastAsia="Times New Roman" w:hAnsi="Times New Roman" w:cs="Times New Roman"/>
          <w:sz w:val="32"/>
        </w:rPr>
        <w:t>Отчет по производственной практике</w:t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2163A6">
        <w:rPr>
          <w:rFonts w:ascii="Times New Roman" w:eastAsia="Times New Roman" w:hAnsi="Times New Roman" w:cs="Times New Roman"/>
          <w:b/>
          <w:i/>
          <w:sz w:val="24"/>
        </w:rPr>
        <w:t>(период проведения практики: __________________)</w:t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6430" w:rsidRPr="002163A6" w:rsidRDefault="00EF6430" w:rsidP="00EF6430">
      <w:pPr>
        <w:spacing w:line="259" w:lineRule="auto"/>
        <w:ind w:firstLine="3261"/>
        <w:jc w:val="right"/>
        <w:rPr>
          <w:rFonts w:ascii="Times New Roman" w:eastAsia="Times New Roman" w:hAnsi="Times New Roman" w:cs="Times New Roman"/>
          <w:sz w:val="24"/>
        </w:rPr>
      </w:pPr>
    </w:p>
    <w:p w:rsidR="00EF6430" w:rsidRPr="002163A6" w:rsidRDefault="00EF6430" w:rsidP="00EF643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163A6">
        <w:rPr>
          <w:rFonts w:ascii="Times New Roman" w:eastAsia="Times New Roman" w:hAnsi="Times New Roman" w:cs="Times New Roman"/>
          <w:sz w:val="28"/>
        </w:rPr>
        <w:t>Выполнил: обучающийся гр. _______ ______________ (_________________)</w:t>
      </w:r>
    </w:p>
    <w:p w:rsidR="00EF6430" w:rsidRPr="002163A6" w:rsidRDefault="00EF6430" w:rsidP="00EF6430">
      <w:pPr>
        <w:tabs>
          <w:tab w:val="left" w:pos="7371"/>
        </w:tabs>
        <w:spacing w:line="259" w:lineRule="auto"/>
        <w:ind w:firstLine="5245"/>
        <w:rPr>
          <w:rFonts w:ascii="Times New Roman" w:eastAsia="Times New Roman" w:hAnsi="Times New Roman" w:cs="Times New Roman"/>
          <w:sz w:val="28"/>
          <w:vertAlign w:val="superscript"/>
        </w:rPr>
      </w:pPr>
      <w:r w:rsidRPr="002163A6">
        <w:rPr>
          <w:rFonts w:ascii="Times New Roman" w:eastAsia="Times New Roman" w:hAnsi="Times New Roman" w:cs="Times New Roman"/>
          <w:sz w:val="28"/>
          <w:vertAlign w:val="superscript"/>
        </w:rPr>
        <w:t xml:space="preserve">подпись </w:t>
      </w:r>
      <w:r w:rsidRPr="002163A6">
        <w:rPr>
          <w:rFonts w:ascii="Times New Roman" w:eastAsia="Times New Roman" w:hAnsi="Times New Roman" w:cs="Times New Roman"/>
          <w:sz w:val="28"/>
          <w:vertAlign w:val="superscript"/>
        </w:rPr>
        <w:tab/>
        <w:t xml:space="preserve">     Ф.И.О.</w:t>
      </w:r>
    </w:p>
    <w:p w:rsidR="00EF6430" w:rsidRPr="002163A6" w:rsidRDefault="00EF6430" w:rsidP="00EF6430">
      <w:pPr>
        <w:tabs>
          <w:tab w:val="left" w:pos="7371"/>
        </w:tabs>
        <w:spacing w:line="259" w:lineRule="auto"/>
        <w:ind w:firstLine="4678"/>
        <w:rPr>
          <w:rFonts w:ascii="Times New Roman" w:eastAsia="Times New Roman" w:hAnsi="Times New Roman" w:cs="Times New Roman"/>
          <w:sz w:val="28"/>
          <w:vertAlign w:val="superscript"/>
        </w:rPr>
      </w:pPr>
    </w:p>
    <w:p w:rsidR="00EF6430" w:rsidRPr="002163A6" w:rsidRDefault="00EF6430" w:rsidP="00EF6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163A6">
        <w:rPr>
          <w:rFonts w:ascii="Times New Roman" w:eastAsia="Times New Roman" w:hAnsi="Times New Roman" w:cs="Times New Roman"/>
          <w:b/>
          <w:sz w:val="28"/>
        </w:rPr>
        <w:t>Принял:</w:t>
      </w:r>
    </w:p>
    <w:p w:rsidR="00EF6430" w:rsidRPr="002163A6" w:rsidRDefault="00EF6430" w:rsidP="00EF643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163A6">
        <w:rPr>
          <w:rFonts w:ascii="Times New Roman" w:eastAsia="Times New Roman" w:hAnsi="Times New Roman" w:cs="Times New Roman"/>
          <w:sz w:val="28"/>
        </w:rPr>
        <w:t>Руководитель практики:                 _________ ___________ (_______________)</w:t>
      </w:r>
    </w:p>
    <w:p w:rsidR="00EF6430" w:rsidRPr="002163A6" w:rsidRDefault="00EF6430" w:rsidP="00EF6430">
      <w:pPr>
        <w:tabs>
          <w:tab w:val="left" w:pos="5103"/>
          <w:tab w:val="left" w:pos="5812"/>
          <w:tab w:val="left" w:pos="7655"/>
        </w:tabs>
        <w:spacing w:line="259" w:lineRule="auto"/>
        <w:ind w:firstLine="4395"/>
        <w:rPr>
          <w:rFonts w:ascii="Times New Roman" w:eastAsia="Times New Roman" w:hAnsi="Times New Roman" w:cs="Times New Roman"/>
          <w:sz w:val="28"/>
          <w:vertAlign w:val="superscript"/>
        </w:rPr>
      </w:pPr>
      <w:r w:rsidRPr="002163A6">
        <w:rPr>
          <w:rFonts w:ascii="Times New Roman" w:eastAsia="Times New Roman" w:hAnsi="Times New Roman" w:cs="Times New Roman"/>
          <w:sz w:val="28"/>
          <w:vertAlign w:val="superscript"/>
        </w:rPr>
        <w:t xml:space="preserve">должность </w:t>
      </w:r>
      <w:r w:rsidRPr="002163A6">
        <w:rPr>
          <w:rFonts w:ascii="Times New Roman" w:eastAsia="Times New Roman" w:hAnsi="Times New Roman" w:cs="Times New Roman"/>
          <w:sz w:val="28"/>
          <w:vertAlign w:val="superscript"/>
        </w:rPr>
        <w:tab/>
        <w:t>подпись</w:t>
      </w:r>
      <w:r w:rsidRPr="002163A6">
        <w:rPr>
          <w:rFonts w:ascii="Times New Roman" w:eastAsia="Times New Roman" w:hAnsi="Times New Roman" w:cs="Times New Roman"/>
          <w:sz w:val="28"/>
          <w:vertAlign w:val="superscript"/>
        </w:rPr>
        <w:tab/>
        <w:t xml:space="preserve">     Ф.И.О.</w:t>
      </w: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2163A6">
        <w:rPr>
          <w:rFonts w:ascii="Times New Roman" w:eastAsia="Times New Roman" w:hAnsi="Times New Roman" w:cs="Times New Roman"/>
          <w:sz w:val="28"/>
        </w:rPr>
        <w:t>Оценка: ____________________</w:t>
      </w: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2163A6">
        <w:rPr>
          <w:rFonts w:ascii="Times New Roman" w:eastAsia="Times New Roman" w:hAnsi="Times New Roman" w:cs="Times New Roman"/>
          <w:sz w:val="28"/>
        </w:rPr>
        <w:t>Дата: ______________________</w:t>
      </w: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EF6430" w:rsidRPr="002163A6" w:rsidRDefault="00EF6430" w:rsidP="00EF6430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6430" w:rsidRPr="002163A6" w:rsidRDefault="007650DB" w:rsidP="00EF6430">
      <w:pPr>
        <w:spacing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Москва – 2024</w:t>
      </w:r>
      <w:bookmarkStart w:id="0" w:name="_GoBack"/>
      <w:bookmarkEnd w:id="0"/>
      <w:r w:rsidR="00EF6430" w:rsidRPr="002163A6">
        <w:rPr>
          <w:rFonts w:ascii="Times New Roman" w:eastAsia="Times New Roman" w:hAnsi="Times New Roman" w:cs="Times New Roman"/>
          <w:sz w:val="28"/>
        </w:rPr>
        <w:br w:type="page"/>
      </w:r>
      <w:r w:rsidR="00EF6430" w:rsidRPr="002163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F6430" w:rsidRPr="002163A6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30" w:rsidRPr="002163A6" w:rsidRDefault="00EF6430" w:rsidP="00EF6430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A6"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Введение……………………………………………………………….3</w:t>
      </w:r>
    </w:p>
    <w:p w:rsidR="00EF6430" w:rsidRPr="002163A6" w:rsidRDefault="00EF6430" w:rsidP="00EF6430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A6">
        <w:rPr>
          <w:rFonts w:ascii="Times New Roman" w:eastAsia="Times New Roman" w:hAnsi="Times New Roman" w:cs="Times New Roman"/>
          <w:sz w:val="28"/>
          <w:szCs w:val="28"/>
        </w:rPr>
        <w:t>Характеристика места прохождения практики……………………..5</w:t>
      </w:r>
    </w:p>
    <w:p w:rsidR="00EF6430" w:rsidRPr="002163A6" w:rsidRDefault="00EF6430" w:rsidP="00EF6430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A6">
        <w:rPr>
          <w:rFonts w:ascii="Times New Roman" w:eastAsia="Times New Roman" w:hAnsi="Times New Roman" w:cs="Times New Roman"/>
          <w:sz w:val="28"/>
          <w:szCs w:val="28"/>
        </w:rPr>
        <w:t>Виды работ, выполняемых на практике…………………………….7</w:t>
      </w:r>
    </w:p>
    <w:p w:rsidR="00EF6430" w:rsidRPr="002163A6" w:rsidRDefault="00EF6430" w:rsidP="00EF6430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A6">
        <w:rPr>
          <w:rFonts w:ascii="Times New Roman" w:eastAsia="Times New Roman" w:hAnsi="Times New Roman" w:cs="Times New Roman"/>
          <w:sz w:val="28"/>
          <w:szCs w:val="28"/>
        </w:rPr>
        <w:t>Навыки, приобретенные на практике………………………………..10</w:t>
      </w:r>
    </w:p>
    <w:p w:rsidR="00EF6430" w:rsidRPr="002163A6" w:rsidRDefault="00EF6430" w:rsidP="00EF6430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A6"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Заключение…………………………………………………………….12</w:t>
      </w:r>
    </w:p>
    <w:p w:rsidR="00EF6430" w:rsidRDefault="00EF6430" w:rsidP="00EF6430"/>
    <w:p w:rsidR="00EF6430" w:rsidRPr="00EF6430" w:rsidRDefault="00EF6430" w:rsidP="00EF6430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8F3199" w:rsidRPr="008F3199" w:rsidRDefault="008F3199" w:rsidP="00F363A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8F3199" w:rsidRPr="008F3199" w:rsidRDefault="008F3199" w:rsidP="008F31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199">
        <w:rPr>
          <w:rFonts w:ascii="Times New Roman" w:hAnsi="Times New Roman" w:cs="Times New Roman"/>
          <w:noProof/>
          <w:sz w:val="24"/>
          <w:szCs w:val="24"/>
        </w:rPr>
        <w:t>Цель подготовки отчета – показать степень полноты выполнения обучающимся программы и задания производственной практики. В отчете отражаются итоги деятельности обучающегося во время прохождения практики в соответствии с разделами и позициями задания.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 xml:space="preserve">Отчет о практике должен содержать: 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1. титульный лист;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2. задание на практику;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3. план выполнения практики;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4. оглавление;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5. основную часть (изложение материала по разделам в соответствии с заданием);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6. список использованных источников (нормативные документы, специальная литература, результаты исследований и т.п.).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В отчете указывают место, сроки, условия прохождения практики, методики проведения исследований, число проведенных экспериментов, наблюдений, объем полученных данных, число и перечень проработанных на практике ведомственных материалов, объем проработанной литературы (число литературных источников по теме исследования), методы обработки полученных результатов.</w:t>
      </w:r>
      <w:r w:rsidRPr="008F3199">
        <w:rPr>
          <w:rFonts w:ascii="Times New Roman" w:hAnsi="Times New Roman" w:cs="Times New Roman"/>
          <w:noProof/>
          <w:sz w:val="24"/>
          <w:szCs w:val="24"/>
        </w:rPr>
        <w:br/>
        <w:t>Отчет принимается в случае выполнения всех обозначенных критериев. Отчет не принимается, если имеются какие-то неточности по содержанию и оформлению отчета, в этом случае он возвращается обучающемуся на доработку и затем вновь сдается на проверку преподавателю.</w:t>
      </w:r>
    </w:p>
    <w:p w:rsidR="008F3199" w:rsidRPr="008F3199" w:rsidRDefault="008F3199" w:rsidP="008F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498" w:type="dxa"/>
        <w:jc w:val="center"/>
        <w:tblInd w:w="0" w:type="dxa"/>
        <w:tblLook w:val="04A0" w:firstRow="1" w:lastRow="0" w:firstColumn="1" w:lastColumn="0" w:noHBand="0" w:noVBand="1"/>
      </w:tblPr>
      <w:tblGrid>
        <w:gridCol w:w="9498"/>
      </w:tblGrid>
      <w:tr w:rsidR="005D0223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223" w:rsidRDefault="00692AAE">
            <w:pPr>
              <w:spacing w:before="240" w:after="0" w:line="240" w:lineRule="auto"/>
              <w:ind w:firstLine="74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Отчет</w:t>
            </w:r>
          </w:p>
          <w:p w:rsidR="005D0223" w:rsidRDefault="00692AAE" w:rsidP="008F3199">
            <w:pPr>
              <w:spacing w:before="240"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Требования к ведению дневника практики формулируются выпускающей кафедрой и представляются студентам до начала практики.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В период прохождения практики руководитель практики регулярно проверяет ведение студентом дневника практики.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По окончанию практики дневники представляются руководителю практикой от кафедры, который проверяет соответствие выполненных и отраженных в дневнике действий индивидуальному заданию, а также соответствие требованиям по оформлению.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Требования к ведению дневника практики: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1. Соответствие дневника типовой форме.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2. Заполнение всех обязательных разделов дневника.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3. Ежедневное отражение всех выполненных заданий.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По результатам проверки при выполнении всех обязательных требований студент допускается к</w:t>
            </w:r>
            <w:r w:rsidR="008F31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зачету с оценкой по практике.</w:t>
            </w:r>
            <w:r w:rsidR="008F319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Цель подготовки отчета - показать степень полноты выполнения обучающимся программы и задания производственной практики, которая проводится в кабинете кафедры, в судоходных компаниях и портах или выбранных и согласованных предприятиях. В отчете отражаются итоги деятельности обучающегося во время прохождения практики в соответствии с разделами и позициями задания.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В отчете указывают место, сроки, условия прохождения практики, методики проведения исследований, объем полученных данных, число и перечень проработанных на практике ведомственных материалов, объем проработанной литературы (число литературных источников по теме исследования), компьютерные программы. Используемые в учебном процессе или на предприятиях прохождения производственной практики. Производственная практика на предприятиях включает общее знакомство со структурой данного предприятия.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Отчет не принимается, если имеются какие-то неточности по содержанию и оформлению отчета, в этом случае он возвращается обучающемуся на доработку и затем вновь сдается на проверку преподавателю.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Рецензирование работы: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• Знания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• Качество выполнения теоретической части работы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• Умения и навыки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• Самостоятельность мышления (Студент демонстрирует самостоятельный выбор методов решения проблем.)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Теоретическая часть должна содержать: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Формулировку целей и задач;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Обзор литературных источников по проблеме;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Обоснование методов решения проблем;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Выводы по результатам исследования.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Владение методами исследования: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Применение выбранных расчетных, графических и аналитических методов исследования позволяет решить поставленную задачу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Владение современными программными продуктами: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Расчетно-аналитические, графические разделы работы выполнены с применением прикладных программных средств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Навыки работы с источниками: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В работе используется научная, справочная, энциклопедическая литература, интернет-ресурсы.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Выработка решения поставленных в работе задач: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решение поставленных в работе задач результативны и эффективны.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Работа оценивается в баллах по изложенным критериям и выставляется комплекснаяоценка.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Для перевода баллов в оценку применяется универсальная шкала оценки образовательных достижений.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Если обучающийся набирает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от 90 до 100% от максимально возможной суммы баллов - выставляется оценка «отлично»;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от 80 до 89% - оценка «хорошо»,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от 60 до 79% - оценка «удовлетворительно»,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менее 60% - оценка «неудовлетворительно».</w:t>
            </w:r>
          </w:p>
        </w:tc>
      </w:tr>
      <w:tr w:rsidR="005D0223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223" w:rsidRDefault="005D0223">
            <w:pPr>
              <w:spacing w:before="240"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92AAE" w:rsidRDefault="00692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92A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30"/>
    <w:rsid w:val="004B0713"/>
    <w:rsid w:val="004F4D30"/>
    <w:rsid w:val="005D0223"/>
    <w:rsid w:val="00692AAE"/>
    <w:rsid w:val="007650DB"/>
    <w:rsid w:val="008F3199"/>
    <w:rsid w:val="00D16D56"/>
    <w:rsid w:val="00EF6430"/>
    <w:rsid w:val="00F363A4"/>
    <w:rsid w:val="00F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locked/>
    <w:rPr>
      <w:rFonts w:ascii="Arial" w:eastAsia="Times New Roman" w:hAnsi="Arial" w:cs="Arial" w:hint="default"/>
      <w:sz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locked/>
    <w:rPr>
      <w:rFonts w:ascii="Arial" w:eastAsia="Times New Roman" w:hAnsi="Arial" w:cs="Arial" w:hint="default"/>
      <w:sz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Анастасия</dc:creator>
  <cp:lastModifiedBy>Шепелин Генадий Ильич</cp:lastModifiedBy>
  <cp:revision>7</cp:revision>
  <dcterms:created xsi:type="dcterms:W3CDTF">2021-12-21T08:51:00Z</dcterms:created>
  <dcterms:modified xsi:type="dcterms:W3CDTF">2024-03-26T11:50:00Z</dcterms:modified>
</cp:coreProperties>
</file>