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D4" w:rsidRDefault="00D468D4" w:rsidP="00D468D4">
      <w:pPr>
        <w:pStyle w:val="10"/>
        <w:spacing w:line="276" w:lineRule="auto"/>
        <w:ind w:firstLine="709"/>
        <w:jc w:val="center"/>
        <w:rPr>
          <w:b/>
          <w:bCs/>
          <w:caps w:val="0"/>
          <w:noProof/>
          <w:lang w:val="ru-RU"/>
        </w:rPr>
      </w:pPr>
      <w:r>
        <w:rPr>
          <w:b/>
          <w:bCs/>
          <w:caps w:val="0"/>
          <w:noProof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468D4" w:rsidRDefault="00D468D4" w:rsidP="00D468D4">
      <w:pPr>
        <w:pStyle w:val="10"/>
        <w:shd w:val="clear" w:color="auto" w:fill="FFFFFF" w:themeFill="background1"/>
        <w:spacing w:line="276" w:lineRule="auto"/>
        <w:ind w:firstLine="709"/>
        <w:jc w:val="center"/>
        <w:rPr>
          <w:b/>
          <w:bCs/>
          <w:caps w:val="0"/>
          <w:noProof/>
          <w:lang w:val="ru-RU"/>
        </w:rPr>
      </w:pPr>
      <w:r w:rsidRPr="00451A49">
        <w:rPr>
          <w:b/>
          <w:bCs/>
          <w:caps w:val="0"/>
          <w:noProof/>
          <w:lang w:val="ru-RU"/>
        </w:rPr>
        <w:t>«Критерии оценки эффективности использования энергии и энергоаудит»</w:t>
      </w:r>
    </w:p>
    <w:p w:rsidR="00D468D4" w:rsidRDefault="00D468D4" w:rsidP="007D0BB0">
      <w:pPr>
        <w:spacing w:after="0"/>
        <w:ind w:right="-10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7D0BB0" w:rsidRPr="00D468D4" w:rsidRDefault="007D0BB0" w:rsidP="00D468D4">
      <w:pPr>
        <w:pStyle w:val="a3"/>
        <w:spacing w:after="0" w:line="276" w:lineRule="auto"/>
        <w:ind w:left="0" w:right="-1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468D4">
        <w:rPr>
          <w:rFonts w:ascii="Times New Roman" w:hAnsi="Times New Roman" w:cs="Times New Roman"/>
          <w:b/>
          <w:bCs/>
          <w:noProof/>
          <w:sz w:val="28"/>
          <w:szCs w:val="28"/>
        </w:rPr>
        <w:t>Для зачета</w:t>
      </w:r>
    </w:p>
    <w:p w:rsidR="007D0BB0" w:rsidRDefault="00D468D4" w:rsidP="00D468D4">
      <w:pPr>
        <w:pStyle w:val="a3"/>
        <w:ind w:left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Примерный перечень тестовых заданий </w:t>
      </w:r>
      <w:bookmarkStart w:id="0" w:name="_GoBack"/>
      <w:bookmarkEnd w:id="0"/>
    </w:p>
    <w:p w:rsidR="00D468D4" w:rsidRPr="00D468D4" w:rsidRDefault="00D468D4" w:rsidP="00D468D4">
      <w:pPr>
        <w:pStyle w:val="a3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1. Критерии эффективности относящиеся к термодинамическим.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Ответы: а) энергетический КПД; б) эксергетический КПД; в) удельный расход тепловой энергии на единицу выпускаемой продукции; г) удельный расход первичного условного топлива на единицу выпускаемой продукции.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 xml:space="preserve">2. </w:t>
      </w:r>
      <w:proofErr w:type="gramStart"/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Показатель, учитывающий затраты всех видов энергии в данном и во всех предшествующих переделах технологического процесса, пересчитанные на необходимое для их получения топливо за вычетом энергии тепловых, топливных, материальных и других вторичных энергоресурсов называется:</w:t>
      </w:r>
      <w:proofErr w:type="gramEnd"/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Ввести ответ______________.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3. Энергетический баланс разработанный в расчете на строгое соблюдение технически и экономически обоснованных мер называется.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Ответы: а) нормализованным; б) идеальным; в) оптимальным; г) рациональным.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4. Тонна нефтяного эквивалента имеет теплоту сгорания в ккал/кг. Введите число_______.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5. Наибольшие потери тепловой энергии наблюдаются при её а) выработке; б) транспортировке; в) потреблении.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6. КПД тепловой электростанции равен: Ответы: а) η=N/(B*Qнр); б) η=D*(hп-hпв)/(B*Qнр); в) η=G*(hгв-hпв)/(B*Qнр).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7. Соотношение между условным коэффициентом полезного использования (КПИу) иистинным коэффициентом полезного использования (КПИи). Ответы: а) КПИи&gt;КПИу; б) КПИи=КПИу; в) КПИи&lt;КПИу.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 xml:space="preserve">8. Под водяным эквивалентом теплоносителя подразумевается соотношение: Ответы: 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 xml:space="preserve">а) G*c; б) G*t; в) G*P; г) G/c; д) G/t; е) G/P. 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9.     При расчете показателей энергоемкости изготовления продукции учитывают расход ТЭР. Ответы: а) в основных процессах производства; б) во вспомогательных процессах производства; в)  на собственные нужды производства (отопление, освещение и т.п.).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 xml:space="preserve">10. К простым критериям экономической эффективности в энергетике относят. Ответы: а) чистую прибыль; б) рентабельность инвестиций; в) </w:t>
      </w:r>
      <w:r w:rsidRPr="007D0BB0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срок окупаемости капитальных вложений; г) чистый дисконтированный доход.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11. В формуле для ЧДД постоянная норма дисконта. Ответы: а) задаётся заказчиком; б) принимается инвестором; в) принимается на основе законодательных актов.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 xml:space="preserve">12.  Из нижеперечисленных  лиц в соответствии с Федеральным законом №261-ФЗ  не являются объектами обязательного энергетического обследования. </w:t>
      </w:r>
      <w:proofErr w:type="gramStart"/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Ответы: а) организации, совокупные затраты которых на потребление природного газа, дизельного и иного топлива, мазута, тепловой энергии, угля, электрической энергии не превышают десять миллионов рублей за календарный год; б) органы государственной власти, органы местного самоуправления, наделенные правами юридических лиц; в) организации с участием государства или муниципального образования; г) организации, осуществляющие регулируемые виды деятельности.</w:t>
      </w:r>
      <w:proofErr w:type="gramEnd"/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13. отношение затрат ТЭР на выполнение работы (производство продукции) к единице производительности или к объему произведенной продукции (выполненной работы) в установленных режимах функционирования изделия характеризуют. Ответы: а) удельные показатели энергоэффективности; б) относительные показатели энергоэффективности; в) абсолютные показатели энергоэффективности.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14.     Объектами подтверждения показателей энергетической эффективности являются все изделия, при использовании которых по назначению применяется. Ответы: а) только топливо; б) только энергия различного типа; в) только тепловая энергия; г) как топливо, так и энергия различного типа.</w:t>
      </w:r>
    </w:p>
    <w:p w:rsidR="007D0BB0" w:rsidRPr="007D0BB0" w:rsidRDefault="007D0BB0" w:rsidP="007D0BB0">
      <w:pPr>
        <w:pStyle w:val="a3"/>
        <w:rPr>
          <w:rFonts w:ascii="Times New Roman" w:hAnsi="Times New Roman" w:cs="Times New Roman"/>
          <w:bCs/>
          <w:noProof/>
          <w:sz w:val="28"/>
          <w:szCs w:val="28"/>
        </w:rPr>
      </w:pPr>
      <w:r w:rsidRPr="007D0BB0">
        <w:rPr>
          <w:rFonts w:ascii="Times New Roman" w:hAnsi="Times New Roman" w:cs="Times New Roman"/>
          <w:bCs/>
          <w:noProof/>
          <w:sz w:val="28"/>
          <w:szCs w:val="28"/>
        </w:rPr>
        <w:t>15. энергетический КПД рекуперативного теплообменника (КПД=Qполезное/Qпереданное) находится в диапазоне. Ответы: а) 98-99%; б) 52-70%; в) 70-94%; г) 25-45%.</w:t>
      </w:r>
    </w:p>
    <w:p w:rsidR="00D87B94" w:rsidRDefault="00D468D4"/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2CA"/>
    <w:multiLevelType w:val="hybridMultilevel"/>
    <w:tmpl w:val="4FC6EC50"/>
    <w:lvl w:ilvl="0" w:tplc="01020702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74"/>
    <w:rsid w:val="004A44B8"/>
    <w:rsid w:val="007D0BB0"/>
    <w:rsid w:val="009632BA"/>
    <w:rsid w:val="00A86774"/>
    <w:rsid w:val="00AB3BF9"/>
    <w:rsid w:val="00D468D4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B0"/>
    <w:pPr>
      <w:spacing w:after="160" w:line="252" w:lineRule="auto"/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D468D4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0">
    <w:name w:val="Стиль1"/>
    <w:basedOn w:val="a"/>
    <w:link w:val="1"/>
    <w:qFormat/>
    <w:rsid w:val="00D468D4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B0"/>
    <w:pPr>
      <w:spacing w:after="160" w:line="252" w:lineRule="auto"/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D468D4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0">
    <w:name w:val="Стиль1"/>
    <w:basedOn w:val="a"/>
    <w:link w:val="1"/>
    <w:qFormat/>
    <w:rsid w:val="00D468D4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3</cp:revision>
  <dcterms:created xsi:type="dcterms:W3CDTF">2022-10-18T07:20:00Z</dcterms:created>
  <dcterms:modified xsi:type="dcterms:W3CDTF">2022-10-18T07:22:00Z</dcterms:modified>
</cp:coreProperties>
</file>