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43" w:rsidRPr="008028B2" w:rsidRDefault="00507543" w:rsidP="005075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</w:t>
      </w:r>
      <w:r w:rsidRPr="008028B2">
        <w:rPr>
          <w:b/>
          <w:bCs/>
          <w:sz w:val="28"/>
          <w:szCs w:val="28"/>
        </w:rPr>
        <w:t>ценочные материалы, применяемые при проведении</w:t>
      </w:r>
    </w:p>
    <w:p w:rsidR="00507543" w:rsidRDefault="00507543" w:rsidP="00507543">
      <w:pPr>
        <w:jc w:val="center"/>
        <w:rPr>
          <w:rFonts w:cs="Times New Roman"/>
          <w:b/>
          <w:bCs/>
          <w:sz w:val="28"/>
          <w:szCs w:val="28"/>
        </w:rPr>
      </w:pPr>
      <w:r w:rsidRPr="008028B2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507543" w:rsidRDefault="00507543" w:rsidP="00507543">
      <w:pPr>
        <w:jc w:val="center"/>
        <w:rPr>
          <w:rFonts w:cs="Times New Roman"/>
          <w:b/>
          <w:bCs/>
          <w:sz w:val="28"/>
          <w:szCs w:val="28"/>
        </w:rPr>
      </w:pPr>
    </w:p>
    <w:p w:rsidR="00507543" w:rsidRDefault="00507543" w:rsidP="00507543">
      <w:pPr>
        <w:pStyle w:val="11"/>
        <w:spacing w:line="276" w:lineRule="auto"/>
        <w:jc w:val="center"/>
        <w:rPr>
          <w:b/>
          <w:caps w:val="0"/>
          <w:noProof/>
          <w:lang w:val="ru-RU"/>
        </w:rPr>
      </w:pPr>
      <w:r w:rsidRPr="008028B2">
        <w:rPr>
          <w:lang w:val="ru-RU"/>
        </w:rPr>
        <w:t>«</w:t>
      </w:r>
      <w:r>
        <w:rPr>
          <w:rFonts w:eastAsia="Times New Roman"/>
          <w:b/>
          <w:szCs w:val="24"/>
          <w:lang w:val="ru-RU" w:eastAsia="ru-RU"/>
        </w:rPr>
        <w:t>Логистика</w:t>
      </w:r>
      <w:r>
        <w:rPr>
          <w:b/>
          <w:caps w:val="0"/>
          <w:noProof/>
          <w:lang w:val="ru-RU"/>
        </w:rPr>
        <w:t>»</w:t>
      </w:r>
    </w:p>
    <w:p w:rsidR="00507543" w:rsidRDefault="00507543" w:rsidP="00507543">
      <w:pPr>
        <w:pStyle w:val="11"/>
        <w:spacing w:line="276" w:lineRule="auto"/>
        <w:jc w:val="center"/>
        <w:rPr>
          <w:b/>
          <w:caps w:val="0"/>
          <w:noProof/>
          <w:lang w:val="ru-RU"/>
        </w:rPr>
      </w:pPr>
    </w:p>
    <w:p w:rsidR="00507543" w:rsidRPr="008028B2" w:rsidRDefault="00507543" w:rsidP="00507543">
      <w:pPr>
        <w:pStyle w:val="11"/>
        <w:spacing w:line="276" w:lineRule="auto"/>
        <w:ind w:firstLine="708"/>
        <w:jc w:val="both"/>
        <w:rPr>
          <w:bCs/>
          <w:caps w:val="0"/>
          <w:noProof/>
          <w:lang w:val="ru-RU"/>
        </w:rPr>
      </w:pPr>
      <w:r>
        <w:rPr>
          <w:bCs/>
          <w:caps w:val="0"/>
          <w:noProof/>
          <w:lang w:val="ru-RU"/>
        </w:rPr>
        <w:t>При проведении промежуточной аттестации обучающемуся предлагается дать ответы на 10 тестовых заданий из нижеприведенного списка</w:t>
      </w:r>
    </w:p>
    <w:p w:rsidR="00507543" w:rsidRPr="008028B2" w:rsidRDefault="00507543" w:rsidP="00507543"/>
    <w:p w:rsidR="00507543" w:rsidRDefault="00507543" w:rsidP="00507543">
      <w:pPr>
        <w:jc w:val="center"/>
        <w:rPr>
          <w:rFonts w:cs="Times New Roman"/>
          <w:sz w:val="28"/>
          <w:szCs w:val="28"/>
        </w:rPr>
      </w:pPr>
      <w:r w:rsidRPr="008028B2">
        <w:rPr>
          <w:rFonts w:cs="Times New Roman"/>
          <w:sz w:val="28"/>
          <w:szCs w:val="28"/>
        </w:rPr>
        <w:t>Примерный перечень тестовых заданий</w:t>
      </w:r>
    </w:p>
    <w:p w:rsidR="003855A6" w:rsidRPr="003855A6" w:rsidRDefault="003855A6" w:rsidP="003855A6">
      <w:pPr>
        <w:keepNext/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Совокупность коммуникаций различных видов транспорта с соответствующим обустройством, единой технологией и нормативно-правовой базой, обеспечивающих перевозки на определенных международными соглашениями направлениях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микрологистическая</w:t>
      </w:r>
      <w:proofErr w:type="spellEnd"/>
      <w:r w:rsidRPr="00DC5A91">
        <w:rPr>
          <w:rFonts w:eastAsia="Times New Roman" w:cs="Times New Roman"/>
          <w:sz w:val="28"/>
          <w:szCs w:val="28"/>
          <w:lang w:eastAsia="ru-RU"/>
        </w:rPr>
        <w:t xml:space="preserve"> система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макрологистическая</w:t>
      </w:r>
      <w:proofErr w:type="spellEnd"/>
      <w:r w:rsidRPr="00DC5A91">
        <w:rPr>
          <w:rFonts w:eastAsia="Times New Roman" w:cs="Times New Roman"/>
          <w:sz w:val="28"/>
          <w:szCs w:val="28"/>
          <w:lang w:eastAsia="ru-RU"/>
        </w:rPr>
        <w:t xml:space="preserve"> система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европейская транспортная система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международный транспортный коридор</w:t>
      </w:r>
    </w:p>
    <w:p w:rsidR="008975EC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val="en-US" w:eastAsia="ru-RU"/>
        </w:rPr>
      </w:pP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2.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Подсистемы логистической системы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Функциональные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Иерархичные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Совокупные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Интегральные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Обеспечивающие</w:t>
      </w:r>
    </w:p>
    <w:p w:rsidR="003855A6" w:rsidRPr="00DC5A91" w:rsidRDefault="003855A6" w:rsidP="003855A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3.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Классификационные признаки ЛС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характеру взаимодействия участников логистических цепей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стадиям воспроизводственного процесса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фазам кругооборота капитала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масштабам распространения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степени автоматизации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географии охвата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видам потоков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назначению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val="en-US"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названию</w:t>
      </w:r>
    </w:p>
    <w:p w:rsidR="008975EC" w:rsidRPr="00DC5A91" w:rsidRDefault="008975EC" w:rsidP="003855A6">
      <w:pPr>
        <w:rPr>
          <w:rFonts w:eastAsia="Times New Roman" w:cs="Times New Roman"/>
          <w:sz w:val="28"/>
          <w:szCs w:val="28"/>
          <w:lang w:val="en-US" w:eastAsia="ru-RU"/>
        </w:rPr>
      </w:pP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4.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ЛС по масштабам распространения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микрологистические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мезологистические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макрологистические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val="en-US"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мультилогистические</w:t>
      </w:r>
      <w:proofErr w:type="spellEnd"/>
    </w:p>
    <w:p w:rsidR="008975EC" w:rsidRPr="00DC5A91" w:rsidRDefault="008975EC" w:rsidP="003855A6">
      <w:pPr>
        <w:rPr>
          <w:rFonts w:eastAsia="Times New Roman" w:cs="Times New Roman"/>
          <w:sz w:val="28"/>
          <w:szCs w:val="28"/>
          <w:lang w:val="en-US" w:eastAsia="ru-RU"/>
        </w:rPr>
      </w:pP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5.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ЛС по географии охвата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областные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lastRenderedPageBreak/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локальные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региональные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национальные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федеративные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международные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6.</w:t>
      </w:r>
      <w:r w:rsidR="003855A6" w:rsidRPr="00DC5A91">
        <w:rPr>
          <w:rFonts w:eastAsia="Times New Roman" w:cs="Times New Roman"/>
          <w:sz w:val="28"/>
          <w:szCs w:val="28"/>
          <w:lang w:eastAsia="ru-RU"/>
        </w:rPr>
        <w:t xml:space="preserve">ЛС 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по характеру взаимодействия участников логистических цепей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гибкие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прямые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косвенные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эластичные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эшелонированные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7.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 xml:space="preserve">Классификация </w:t>
      </w:r>
      <w:proofErr w:type="spellStart"/>
      <w:r w:rsidR="00400CDD" w:rsidRPr="00DC5A91">
        <w:rPr>
          <w:rFonts w:eastAsia="Times New Roman" w:cs="Times New Roman"/>
          <w:sz w:val="28"/>
          <w:szCs w:val="28"/>
          <w:lang w:eastAsia="ru-RU"/>
        </w:rPr>
        <w:t>макрологистических</w:t>
      </w:r>
      <w:proofErr w:type="spellEnd"/>
      <w:r w:rsidR="00400CDD" w:rsidRPr="00DC5A91">
        <w:rPr>
          <w:rFonts w:eastAsia="Times New Roman" w:cs="Times New Roman"/>
          <w:sz w:val="28"/>
          <w:szCs w:val="28"/>
          <w:lang w:eastAsia="ru-RU"/>
        </w:rPr>
        <w:t xml:space="preserve"> систем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глобализации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количеству участников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территориальному признаку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объектно-функциональному признаку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8.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 xml:space="preserve">Критерий оценки макро </w:t>
      </w:r>
      <w:r w:rsidR="003855A6" w:rsidRPr="00DC5A91">
        <w:rPr>
          <w:rFonts w:eastAsia="Times New Roman" w:cs="Times New Roman"/>
          <w:sz w:val="28"/>
          <w:szCs w:val="28"/>
          <w:lang w:eastAsia="ru-RU"/>
        </w:rPr>
        <w:t>ЛС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минимума эффекта при увеличении совокупных затрат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максимума эффекта при увеличении совокупных затрат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минимума эффекта при снижении совокупных затрат до минимума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максимума эффекта при снижении совокупных затрат до минимума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9.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 xml:space="preserve">Классификация ЛС в зависимости от вида логистических цепей 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Гибкие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Вертикальные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ЛС с прямыми связями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ЛС с косвенными связями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Эшелонированные (многоуровневые)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10.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 xml:space="preserve">Финансовые потоки по отношению к логистической системе 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внешние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внутренние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исходящие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11.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Упорядоченное множество (совокупность) элементов, находящихся в определенных связях и отношениях друг с другом, образующих определенную целостность и единство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система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логистический канал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цепь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12.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>Л</w:t>
      </w:r>
      <w:r w:rsidR="00400CDD" w:rsidRPr="00DC5A91">
        <w:rPr>
          <w:rFonts w:eastAsia="Times New Roman" w:cs="Times New Roman"/>
          <w:sz w:val="28"/>
          <w:szCs w:val="28"/>
          <w:lang w:eastAsia="ru-RU"/>
        </w:rPr>
        <w:t>огистические системы в зависимости от вида логистических каналов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гибкие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эшелонированные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 прямыми связями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жесткие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 к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>о</w:t>
      </w:r>
      <w:r w:rsidRPr="00DC5A91">
        <w:rPr>
          <w:rFonts w:eastAsia="Times New Roman" w:cs="Times New Roman"/>
          <w:sz w:val="28"/>
          <w:szCs w:val="28"/>
          <w:lang w:eastAsia="ru-RU"/>
        </w:rPr>
        <w:t>свенными связями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13.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 xml:space="preserve">Специфические свойства </w:t>
      </w:r>
      <w:r w:rsidR="003855A6" w:rsidRPr="00DC5A91">
        <w:rPr>
          <w:rFonts w:eastAsia="Times New Roman" w:cs="Times New Roman"/>
          <w:sz w:val="28"/>
          <w:szCs w:val="28"/>
          <w:lang w:eastAsia="ru-RU"/>
        </w:rPr>
        <w:t>ЛС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lastRenderedPageBreak/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Гибкость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Целостность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Адаптивность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Автономность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Эффективность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Интегрированность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Дифференцированность</w:t>
      </w:r>
      <w:proofErr w:type="spellEnd"/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14</w:t>
      </w:r>
      <w:r w:rsidR="003855A6" w:rsidRPr="00DC5A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 xml:space="preserve">Логистические системы относятся к типу ... систем 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открытых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закрытых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полуоткрытых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полузакрытых</w:t>
      </w:r>
    </w:p>
    <w:p w:rsidR="003855A6" w:rsidRPr="00DC5A91" w:rsidRDefault="008975EC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15.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>Комплекс избирательно вовлеченных элементов, у ко</w:t>
      </w:r>
      <w:bookmarkStart w:id="0" w:name="_GoBack"/>
      <w:bookmarkEnd w:id="0"/>
      <w:r w:rsidR="00DC5A91" w:rsidRPr="00DC5A91">
        <w:rPr>
          <w:rFonts w:eastAsia="Times New Roman" w:cs="Times New Roman"/>
          <w:sz w:val="28"/>
          <w:szCs w:val="28"/>
          <w:lang w:eastAsia="ru-RU"/>
        </w:rPr>
        <w:t>торых взаимодействие и взаимоотношения приобретают характер взаимодействующих компонентов на получение фокусированного полезного результата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Система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Блок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Компания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Организация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16.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>Наиболее характерные свойства логистических систем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Системность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Синергизм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Эмерджентность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Оптимальность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Коммуникативность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Иерархичность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Адаптивность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Простота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17.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 xml:space="preserve">Макрологистическая система, формируемая правительственными институтами, организациями, а также иными структурами на территории двух и более стран 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глобальная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национальная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международная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микрологистическая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val="en-US"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Информационный</w:t>
      </w:r>
    </w:p>
    <w:p w:rsidR="008975EC" w:rsidRPr="00DC5A91" w:rsidRDefault="008975EC" w:rsidP="003855A6">
      <w:pPr>
        <w:rPr>
          <w:rFonts w:eastAsia="Times New Roman" w:cs="Times New Roman"/>
          <w:sz w:val="28"/>
          <w:szCs w:val="28"/>
          <w:lang w:val="en-US" w:eastAsia="ru-RU"/>
        </w:rPr>
      </w:pPr>
    </w:p>
    <w:p w:rsidR="003855A6" w:rsidRPr="00DC5A91" w:rsidRDefault="008975EC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18.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>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цепь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материальный поток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система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логистический канал распределения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val="en-US" w:eastAsia="ru-RU"/>
        </w:rPr>
        <w:t>19.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 xml:space="preserve">Задачи </w:t>
      </w:r>
      <w:proofErr w:type="spellStart"/>
      <w:r w:rsidR="00DC5A91" w:rsidRPr="00DC5A91">
        <w:rPr>
          <w:rFonts w:eastAsia="Times New Roman" w:cs="Times New Roman"/>
          <w:sz w:val="28"/>
          <w:szCs w:val="28"/>
          <w:lang w:eastAsia="ru-RU"/>
        </w:rPr>
        <w:t>макрологистики</w:t>
      </w:r>
      <w:proofErr w:type="spellEnd"/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выбор видов транспорта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выбор структуры складирования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создание общей информационной систем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>ы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lastRenderedPageBreak/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анализ рынка поставщиков и потребителей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выбор пунктов поставки сырья, материалов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выработка концепции распределения и потребления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выбор схемы доставки и распределения готовой продукции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планирует и контролирует уровни запасов готовой продукции</w:t>
      </w:r>
    </w:p>
    <w:p w:rsidR="003855A6" w:rsidRPr="00DC5A91" w:rsidRDefault="008975EC" w:rsidP="008975EC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20.</w:t>
      </w:r>
      <w:r w:rsidR="00DC5A91" w:rsidRPr="00DC5A91">
        <w:rPr>
          <w:rFonts w:eastAsia="Times New Roman" w:cs="Times New Roman"/>
          <w:sz w:val="28"/>
          <w:szCs w:val="28"/>
          <w:lang w:eastAsia="ru-RU"/>
        </w:rPr>
        <w:t xml:space="preserve">По отношению к рассматриваемой системе материальные потоки делятся на 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Внешние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52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Внутренние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Проходящие</w:t>
      </w:r>
    </w:p>
    <w:p w:rsidR="003855A6" w:rsidRPr="00DC5A91" w:rsidRDefault="003855A6" w:rsidP="003855A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Исходящие</w:t>
      </w:r>
    </w:p>
    <w:sectPr w:rsidR="003855A6" w:rsidRPr="00DC5A91" w:rsidSect="001D4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2187"/>
    <w:multiLevelType w:val="hybridMultilevel"/>
    <w:tmpl w:val="A2E477CE"/>
    <w:lvl w:ilvl="0" w:tplc="0D90A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E7"/>
    <w:rsid w:val="00270025"/>
    <w:rsid w:val="0028080B"/>
    <w:rsid w:val="003855A6"/>
    <w:rsid w:val="00400CDD"/>
    <w:rsid w:val="00507543"/>
    <w:rsid w:val="008975EC"/>
    <w:rsid w:val="00CE51E7"/>
    <w:rsid w:val="00DC5A91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3855A6"/>
  </w:style>
  <w:style w:type="paragraph" w:customStyle="1" w:styleId="Default">
    <w:name w:val="Default"/>
    <w:rsid w:val="005075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Стиль1 Знак"/>
    <w:basedOn w:val="a0"/>
    <w:link w:val="11"/>
    <w:locked/>
    <w:rsid w:val="0050754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1">
    <w:name w:val="Стиль1"/>
    <w:basedOn w:val="a"/>
    <w:link w:val="10"/>
    <w:qFormat/>
    <w:rsid w:val="00507543"/>
    <w:rPr>
      <w:rFonts w:cs="Times New Roman"/>
      <w:caps/>
      <w:sz w:val="28"/>
      <w:szCs w:val="28"/>
      <w:lang w:val="en-US"/>
    </w:rPr>
  </w:style>
  <w:style w:type="paragraph" w:styleId="a8">
    <w:name w:val="List Paragraph"/>
    <w:basedOn w:val="a"/>
    <w:uiPriority w:val="34"/>
    <w:qFormat/>
    <w:rsid w:val="00897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3855A6"/>
  </w:style>
  <w:style w:type="paragraph" w:customStyle="1" w:styleId="Default">
    <w:name w:val="Default"/>
    <w:rsid w:val="005075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Стиль1 Знак"/>
    <w:basedOn w:val="a0"/>
    <w:link w:val="11"/>
    <w:locked/>
    <w:rsid w:val="0050754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1">
    <w:name w:val="Стиль1"/>
    <w:basedOn w:val="a"/>
    <w:link w:val="10"/>
    <w:qFormat/>
    <w:rsid w:val="00507543"/>
    <w:rPr>
      <w:rFonts w:cs="Times New Roman"/>
      <w:caps/>
      <w:sz w:val="28"/>
      <w:szCs w:val="28"/>
      <w:lang w:val="en-US"/>
    </w:rPr>
  </w:style>
  <w:style w:type="paragraph" w:styleId="a8">
    <w:name w:val="List Paragraph"/>
    <w:basedOn w:val="a"/>
    <w:uiPriority w:val="34"/>
    <w:qFormat/>
    <w:rsid w:val="0089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Березенцева Юлия Евгеньевна</cp:lastModifiedBy>
  <cp:revision>7</cp:revision>
  <dcterms:created xsi:type="dcterms:W3CDTF">2021-12-16T08:37:00Z</dcterms:created>
  <dcterms:modified xsi:type="dcterms:W3CDTF">2022-10-12T08:41:00Z</dcterms:modified>
</cp:coreProperties>
</file>