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BF" w:rsidRPr="00C674BF" w:rsidRDefault="00C674BF" w:rsidP="00C674B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674BF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C674BF" w:rsidRPr="00C674BF" w:rsidRDefault="00C674BF" w:rsidP="00C674B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674BF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C674BF" w:rsidRPr="00C674BF" w:rsidRDefault="00C674BF" w:rsidP="00C674B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674BF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Управление организационными рисками</w:t>
      </w:r>
      <w:r w:rsidRPr="00C674BF">
        <w:rPr>
          <w:b/>
          <w:sz w:val="28"/>
          <w:szCs w:val="28"/>
        </w:rPr>
        <w:t>»</w:t>
      </w:r>
    </w:p>
    <w:p w:rsidR="00C674BF" w:rsidRPr="00C674BF" w:rsidRDefault="00C674BF" w:rsidP="00C674B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C674BF" w:rsidRPr="00C674BF" w:rsidRDefault="00C674BF" w:rsidP="00C674B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74BF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43DC2">
        <w:rPr>
          <w:sz w:val="28"/>
          <w:szCs w:val="28"/>
        </w:rPr>
        <w:t>2</w:t>
      </w:r>
      <w:r w:rsidRPr="00C674BF">
        <w:rPr>
          <w:sz w:val="28"/>
          <w:szCs w:val="28"/>
        </w:rPr>
        <w:t xml:space="preserve"> вопроса из нижеприведенного списка.</w:t>
      </w:r>
    </w:p>
    <w:p w:rsidR="00C674BF" w:rsidRPr="00C674BF" w:rsidRDefault="00C674BF" w:rsidP="00C674B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C674BF" w:rsidRPr="00C674BF" w:rsidRDefault="00C674BF" w:rsidP="00C674B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C674BF">
        <w:rPr>
          <w:sz w:val="28"/>
          <w:szCs w:val="28"/>
        </w:rPr>
        <w:t xml:space="preserve">Примерный перечень вопросов 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1. </w:t>
      </w:r>
      <w:r w:rsidR="00D71DCF">
        <w:rPr>
          <w:noProof/>
          <w:sz w:val="24"/>
          <w:szCs w:val="24"/>
        </w:rPr>
        <w:t>В чем суть управления рисками организации?</w:t>
      </w:r>
      <w:r w:rsidRPr="00FC635F">
        <w:rPr>
          <w:noProof/>
          <w:sz w:val="24"/>
          <w:szCs w:val="24"/>
        </w:rPr>
        <w:t>.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2. Назовите </w:t>
      </w:r>
      <w:r w:rsidR="00D71DCF">
        <w:rPr>
          <w:noProof/>
          <w:sz w:val="24"/>
          <w:szCs w:val="24"/>
        </w:rPr>
        <w:t>компоненты процесса управления рисками организации</w:t>
      </w:r>
      <w:r w:rsidRPr="00FC635F">
        <w:rPr>
          <w:noProof/>
          <w:sz w:val="24"/>
          <w:szCs w:val="24"/>
        </w:rPr>
        <w:t>.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3. </w:t>
      </w:r>
      <w:r w:rsidR="00CE6702">
        <w:rPr>
          <w:noProof/>
          <w:sz w:val="24"/>
          <w:szCs w:val="24"/>
        </w:rPr>
        <w:t>Укажите</w:t>
      </w:r>
      <w:r w:rsidRPr="00FC635F">
        <w:rPr>
          <w:noProof/>
          <w:sz w:val="24"/>
          <w:szCs w:val="24"/>
        </w:rPr>
        <w:t xml:space="preserve"> этап</w:t>
      </w:r>
      <w:r w:rsidR="00BC3D7F">
        <w:rPr>
          <w:noProof/>
          <w:sz w:val="24"/>
          <w:szCs w:val="24"/>
        </w:rPr>
        <w:t xml:space="preserve">ы </w:t>
      </w:r>
      <w:r w:rsidR="00CE6702">
        <w:rPr>
          <w:noProof/>
          <w:sz w:val="24"/>
          <w:szCs w:val="24"/>
        </w:rPr>
        <w:t>управления рисками.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4. Какие </w:t>
      </w:r>
      <w:r w:rsidR="00BC3D7F">
        <w:rPr>
          <w:noProof/>
          <w:sz w:val="24"/>
          <w:szCs w:val="24"/>
        </w:rPr>
        <w:t>методы анализа рисков Вы знаете?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5. Какие методы </w:t>
      </w:r>
      <w:r w:rsidR="00BC3D7F">
        <w:rPr>
          <w:noProof/>
          <w:sz w:val="24"/>
          <w:szCs w:val="24"/>
        </w:rPr>
        <w:t>воздействия на риски Вы знаете?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 xml:space="preserve">6. Приведите примеры мероприятий по передаче рисков. 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>7. Что такое организа</w:t>
      </w:r>
      <w:r w:rsidR="00BC3D7F">
        <w:rPr>
          <w:noProof/>
          <w:sz w:val="24"/>
          <w:szCs w:val="24"/>
        </w:rPr>
        <w:t>ционный риск, приведите примеры?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>8. Классификация организационных рисков.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>9.Назовите основные характеристики организационных рисков.</w:t>
      </w:r>
    </w:p>
    <w:p w:rsidR="00C43DC2" w:rsidRDefault="00C43DC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 w:rsidRPr="00FC635F">
        <w:rPr>
          <w:noProof/>
          <w:sz w:val="24"/>
          <w:szCs w:val="24"/>
        </w:rPr>
        <w:t>10.Приведите примеры последствий при реализации организационных рисков.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11. Какие медоты оценки рисков Вы знаете?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12. Опишите сущность метода Дельфи.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13. Опишите сущность меода «стресс-тестирование».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14. В чем сущность метода «</w:t>
      </w:r>
      <w:r w:rsidRPr="00BC3D7F">
        <w:rPr>
          <w:noProof/>
          <w:sz w:val="24"/>
          <w:szCs w:val="24"/>
        </w:rPr>
        <w:t>Матрица последствий и вероятностей»</w:t>
      </w:r>
      <w:r>
        <w:rPr>
          <w:noProof/>
          <w:sz w:val="24"/>
          <w:szCs w:val="24"/>
        </w:rPr>
        <w:t>?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15. Опишите сущность применения матрицы рисков.</w:t>
      </w:r>
    </w:p>
    <w:p w:rsidR="00BC3D7F" w:rsidRDefault="00BC3D7F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16. Перечислите ключевые индикаторы риска.</w:t>
      </w:r>
    </w:p>
    <w:p w:rsidR="00C21585" w:rsidRDefault="00C21585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17. Применение «риск-аппетита органиации».</w:t>
      </w:r>
    </w:p>
    <w:p w:rsidR="00C21585" w:rsidRDefault="00C21585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18. Какие показатели входят в систему упрвления рисками?</w:t>
      </w:r>
    </w:p>
    <w:p w:rsidR="00C21585" w:rsidRDefault="00C21585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19. Что входит в отчетность по системе управления рисками?</w:t>
      </w:r>
    </w:p>
    <w:p w:rsidR="00C21585" w:rsidRDefault="00C21585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20. Классификация рисков.организации.</w:t>
      </w:r>
    </w:p>
    <w:p w:rsidR="00E768A2" w:rsidRDefault="00E768A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21. Какие методы определения событий бывают?</w:t>
      </w:r>
    </w:p>
    <w:p w:rsidR="00E768A2" w:rsidRDefault="00E768A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22. Какие способы реагирования на риски бывают?</w:t>
      </w:r>
    </w:p>
    <w:p w:rsidR="00E768A2" w:rsidRDefault="00E768A2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23. Перечислите: что необходимо учитывать при определении способов реагирования на риски?</w:t>
      </w:r>
    </w:p>
    <w:p w:rsidR="00E768A2" w:rsidRDefault="001E6B39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24. Какие средства контроля рисков Вы знаете?</w:t>
      </w:r>
    </w:p>
    <w:p w:rsidR="001E6B39" w:rsidRDefault="001E6B39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25. Перечислите и опишите элементы средств контроля. </w:t>
      </w:r>
    </w:p>
    <w:p w:rsidR="001E6B39" w:rsidRDefault="001E6B39" w:rsidP="00C43DC2">
      <w:pPr>
        <w:pStyle w:val="3"/>
        <w:tabs>
          <w:tab w:val="left" w:pos="708"/>
        </w:tabs>
        <w:spacing w:after="0"/>
        <w:ind w:left="426"/>
        <w:rPr>
          <w:noProof/>
          <w:sz w:val="24"/>
          <w:szCs w:val="24"/>
        </w:rPr>
      </w:pPr>
      <w:r>
        <w:rPr>
          <w:noProof/>
          <w:sz w:val="24"/>
          <w:szCs w:val="24"/>
        </w:rPr>
        <w:t>26. Кто несет ответсвенность за управление рисками в организации?</w:t>
      </w:r>
      <w:bookmarkStart w:id="0" w:name="_GoBack"/>
      <w:bookmarkEnd w:id="0"/>
    </w:p>
    <w:sectPr w:rsidR="001E6B39" w:rsidSect="005D6DC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67" w:rsidRDefault="00071A67" w:rsidP="001A2EF4">
      <w:r>
        <w:separator/>
      </w:r>
    </w:p>
  </w:endnote>
  <w:endnote w:type="continuationSeparator" w:id="0">
    <w:p w:rsidR="00071A67" w:rsidRDefault="00071A67" w:rsidP="001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C1" w:rsidRDefault="005D6DC1">
    <w:pPr>
      <w:pStyle w:val="a7"/>
      <w:jc w:val="right"/>
    </w:pPr>
  </w:p>
  <w:p w:rsidR="005D6DC1" w:rsidRDefault="005D6D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67" w:rsidRDefault="00071A67" w:rsidP="001A2EF4">
      <w:r>
        <w:separator/>
      </w:r>
    </w:p>
  </w:footnote>
  <w:footnote w:type="continuationSeparator" w:id="0">
    <w:p w:rsidR="00071A67" w:rsidRDefault="00071A67" w:rsidP="001A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5D6DC1" w:rsidRDefault="005D6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E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DC1" w:rsidRDefault="005D6D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4382"/>
    <w:multiLevelType w:val="hybridMultilevel"/>
    <w:tmpl w:val="2A683B7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B19CE"/>
    <w:multiLevelType w:val="hybridMultilevel"/>
    <w:tmpl w:val="3DF4252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1061E"/>
    <w:multiLevelType w:val="hybridMultilevel"/>
    <w:tmpl w:val="9C8E8432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D92E617A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574A4"/>
    <w:multiLevelType w:val="hybridMultilevel"/>
    <w:tmpl w:val="27705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635A4"/>
    <w:multiLevelType w:val="hybridMultilevel"/>
    <w:tmpl w:val="1890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AD4842"/>
    <w:multiLevelType w:val="hybridMultilevel"/>
    <w:tmpl w:val="7CC88FAE"/>
    <w:lvl w:ilvl="0" w:tplc="638667A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9">
    <w:nsid w:val="64B54FA9"/>
    <w:multiLevelType w:val="hybridMultilevel"/>
    <w:tmpl w:val="F6BE69C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4E7015"/>
    <w:multiLevelType w:val="hybridMultilevel"/>
    <w:tmpl w:val="6A28DE3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A4"/>
    <w:rsid w:val="00071A67"/>
    <w:rsid w:val="00083E86"/>
    <w:rsid w:val="001A2EF4"/>
    <w:rsid w:val="001E6B39"/>
    <w:rsid w:val="003909C0"/>
    <w:rsid w:val="004C3FB4"/>
    <w:rsid w:val="005207EC"/>
    <w:rsid w:val="00543402"/>
    <w:rsid w:val="005D6DC1"/>
    <w:rsid w:val="006530A4"/>
    <w:rsid w:val="00782424"/>
    <w:rsid w:val="00803EFA"/>
    <w:rsid w:val="009252C7"/>
    <w:rsid w:val="009C4F78"/>
    <w:rsid w:val="00AF4090"/>
    <w:rsid w:val="00BC3D7F"/>
    <w:rsid w:val="00C21585"/>
    <w:rsid w:val="00C43DC2"/>
    <w:rsid w:val="00C674BF"/>
    <w:rsid w:val="00CE6702"/>
    <w:rsid w:val="00D71DCF"/>
    <w:rsid w:val="00E768A2"/>
    <w:rsid w:val="00EC66B5"/>
    <w:rsid w:val="00F6300A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Воробьева Виктория Георгиевна</cp:lastModifiedBy>
  <cp:revision>7</cp:revision>
  <dcterms:created xsi:type="dcterms:W3CDTF">2021-07-21T06:42:00Z</dcterms:created>
  <dcterms:modified xsi:type="dcterms:W3CDTF">2022-05-29T20:46:00Z</dcterms:modified>
</cp:coreProperties>
</file>