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859" w:rsidRDefault="000D4859" w:rsidP="000D4859">
      <w:pPr>
        <w:pStyle w:val="a3"/>
        <w:tabs>
          <w:tab w:val="left" w:pos="993"/>
        </w:tabs>
        <w:rPr>
          <w:b/>
          <w:noProof/>
          <w:sz w:val="28"/>
          <w:szCs w:val="28"/>
        </w:rPr>
      </w:pPr>
      <w:bookmarkStart w:id="0" w:name="_GoBack"/>
      <w:bookmarkEnd w:id="0"/>
      <w:r>
        <w:rPr>
          <w:b/>
          <w:noProof/>
          <w:sz w:val="28"/>
          <w:szCs w:val="28"/>
        </w:rPr>
        <w:t>Шкала оценивания защиты выпускной квалификационной работы</w:t>
      </w:r>
    </w:p>
    <w:tbl>
      <w:tblPr>
        <w:tblStyle w:val="a4"/>
        <w:tblW w:w="0" w:type="auto"/>
        <w:tblInd w:w="0" w:type="dxa"/>
        <w:tblLook w:val="04A0" w:firstRow="1" w:lastRow="0" w:firstColumn="1" w:lastColumn="0" w:noHBand="0" w:noVBand="1"/>
      </w:tblPr>
      <w:tblGrid>
        <w:gridCol w:w="3130"/>
        <w:gridCol w:w="6441"/>
      </w:tblGrid>
      <w:tr w:rsidR="000D4859" w:rsidTr="00D3707F">
        <w:tc>
          <w:tcPr>
            <w:tcW w:w="2830" w:type="dxa"/>
            <w:tcBorders>
              <w:top w:val="single" w:sz="4" w:space="0" w:color="auto"/>
              <w:left w:val="single" w:sz="4" w:space="0" w:color="auto"/>
              <w:bottom w:val="single" w:sz="4" w:space="0" w:color="auto"/>
              <w:right w:val="single" w:sz="4" w:space="0" w:color="auto"/>
            </w:tcBorders>
            <w:vAlign w:val="center"/>
            <w:hideMark/>
          </w:tcPr>
          <w:p w:rsidR="000D4859" w:rsidRDefault="000D4859" w:rsidP="00D3707F">
            <w:pPr>
              <w:spacing w:after="0" w:line="0" w:lineRule="atLeast"/>
              <w:jc w:val="center"/>
              <w:rPr>
                <w:rFonts w:ascii="Times New Roman" w:hAnsi="Times New Roman" w:cs="Times New Roman"/>
                <w:b/>
                <w:noProof/>
                <w:sz w:val="28"/>
              </w:rPr>
            </w:pPr>
            <w:r>
              <w:rPr>
                <w:rFonts w:ascii="Times New Roman" w:hAnsi="Times New Roman" w:cs="Times New Roman"/>
                <w:b/>
                <w:noProof/>
                <w:sz w:val="28"/>
              </w:rPr>
              <w:t>Шкала оценивания</w:t>
            </w:r>
          </w:p>
        </w:tc>
        <w:tc>
          <w:tcPr>
            <w:tcW w:w="7649" w:type="dxa"/>
            <w:tcBorders>
              <w:top w:val="single" w:sz="4" w:space="0" w:color="auto"/>
              <w:left w:val="single" w:sz="4" w:space="0" w:color="auto"/>
              <w:bottom w:val="single" w:sz="4" w:space="0" w:color="auto"/>
              <w:right w:val="single" w:sz="4" w:space="0" w:color="auto"/>
            </w:tcBorders>
            <w:vAlign w:val="center"/>
            <w:hideMark/>
          </w:tcPr>
          <w:p w:rsidR="000D4859" w:rsidRDefault="000D4859" w:rsidP="00D3707F">
            <w:pPr>
              <w:spacing w:after="0" w:line="0" w:lineRule="atLeast"/>
              <w:jc w:val="center"/>
              <w:rPr>
                <w:rFonts w:ascii="Times New Roman" w:hAnsi="Times New Roman" w:cs="Times New Roman"/>
                <w:b/>
                <w:noProof/>
                <w:sz w:val="28"/>
              </w:rPr>
            </w:pPr>
            <w:r>
              <w:rPr>
                <w:rFonts w:ascii="Times New Roman" w:hAnsi="Times New Roman" w:cs="Times New Roman"/>
                <w:b/>
                <w:noProof/>
                <w:sz w:val="28"/>
              </w:rPr>
              <w:t>Показатели и критерии</w:t>
            </w:r>
          </w:p>
        </w:tc>
      </w:tr>
      <w:tr w:rsidR="000D4859" w:rsidTr="00D3707F">
        <w:tc>
          <w:tcPr>
            <w:tcW w:w="2830"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t>Оценка «Отлично»</w:t>
            </w:r>
          </w:p>
        </w:tc>
        <w:tc>
          <w:tcPr>
            <w:tcW w:w="7649"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t xml:space="preserve">выставляется за выпускную квалификационную работу, которая отвечает следующим требованиям:- в работе продемонстрирован высокий уровень теоретической, научно-исследовательской и практической проработки проблемы, рассмотренной в бакалаврской работе; работа носит исследовательский характер, имеет грамотно изложенную теоретическую главу;- в работе представлен глубокий анализ проблемы, продемонстрировано высокое качество вносимых предложений по совершенствованию процесса, рассмотренного в бакалаврской работе; в работе представлен критический разбор практической деятельности, логичное, последовательное изложение материала с соответствующими выводами и обоснованными предложениями;- высокая степень самостоятельности выполнения бакалаврской работы;- при защите выпускной квалификационной работы студент продемонстрировал навыки публичной дискуссии, защиты собственных научных идей, предложений и рекомендаций;- продемонстрирован высокий общий уровень культуры общения с аудиторией.Выпускная квалификационная работа имеет положительный отзыв научного руководителя. При ее защите студент показывает глубокое знание вопросов темы, свободно оперирует данными исследования, вносит обоснованные предложения, а во время доклада использует наглядные пособия (таблицы, схемы, графики и т.п.) или раздаточный материал, легко отвечает на поставленные вопросы. </w:t>
            </w:r>
          </w:p>
        </w:tc>
      </w:tr>
      <w:tr w:rsidR="000D4859" w:rsidTr="00D3707F">
        <w:tc>
          <w:tcPr>
            <w:tcW w:w="2830"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t xml:space="preserve">Оценка «Хорошо» </w:t>
            </w:r>
          </w:p>
        </w:tc>
        <w:tc>
          <w:tcPr>
            <w:tcW w:w="7649"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t xml:space="preserve">выставляется за квалификационную работу, которая отвечает следующим требованиям:- в работе продемонстрирован высокий уровень теоретической, научно-исследовательской и практической проработки проблемы, рассмотренной в магистерской диссертации; работа носит исследовательский характер, имеет грамотно изложенную теоретическую главу; - в работе представлен достаточно подробный анализ проблемы, продемонстрированы предложения по совершенствованию процесса, рассмотренного в </w:t>
            </w:r>
            <w:r>
              <w:rPr>
                <w:rFonts w:ascii="Times New Roman" w:hAnsi="Times New Roman" w:cs="Times New Roman"/>
                <w:noProof/>
                <w:sz w:val="28"/>
              </w:rPr>
              <w:lastRenderedPageBreak/>
              <w:t xml:space="preserve">бакалаврской работе, однако предложения не вполне обоснованы; работа содержит критический разбор практической деятельности, последовательное изложение материала с соответствующими выводами;- высокая степень самостоятельности выполнения бакалаврской работы;- при защите выпускной квалификационной работы студент продемонстрировал навыки публичной дискуссии, защиты собственных научных идей, предложений и рекомендаций;- продемонстрирован высокий общий уровень культуры общения с аудиторией.Выпускная квалификационная работа имеет положительный отзыв научного руководителя. При ее защите студент показывает знание вопросов темы, оперирует данными исследования, вносит предложения по теме исследования, во время доклада использует наглядные пособия (таблицы, схемы, графики и т.п.) или раздаточный материал, без особых затруднений отвечает на поставленные вопросы. </w:t>
            </w:r>
          </w:p>
        </w:tc>
      </w:tr>
      <w:tr w:rsidR="000D4859" w:rsidTr="00D3707F">
        <w:tc>
          <w:tcPr>
            <w:tcW w:w="2830"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lastRenderedPageBreak/>
              <w:t>Оценка «Удовлетворительно»</w:t>
            </w:r>
          </w:p>
        </w:tc>
        <w:tc>
          <w:tcPr>
            <w:tcW w:w="7649"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t xml:space="preserve">выставляется за квалификационную работу, которая отвечает следующим требованиям:- в работе продемонстрирована теоретическая, научно-исследовательская и практическая проработка проблемы, рассмотренной в бакалаврской работе; работа носит исследовательский характер, имеет теоретическую главу, базируется на практическом материале; - в работе представлен поверхностный анализ проблемы, продемонстрированы предложения по совершенствованию процесса, рассмотренного в бакалаврской работе, однако они не вполне обоснованы; проведен недостаточно критический разбор практической деятельности, просматривается непоследовательность его изложения;- высокая степень самостоятельности выполнения бакалаврской работы;- при защите выпускной квалификационной работы студент продемонстрировал навыки публичной дискуссии, защиты собственных научных идей, предложений и рекомендаций;- продемонстрирован хороший общий уровень культуры общения с аудиторией.В отзыве руководителя имеются замечания по содержанию работы и методике анализа. При защите выпускной квалификационной работы </w:t>
            </w:r>
            <w:r>
              <w:rPr>
                <w:rFonts w:ascii="Times New Roman" w:hAnsi="Times New Roman" w:cs="Times New Roman"/>
                <w:noProof/>
                <w:sz w:val="28"/>
              </w:rPr>
              <w:lastRenderedPageBreak/>
              <w:t xml:space="preserve">студент проявляет неуверенность, показывает слабое знание вопросов темы, не всегда дает исчерпывающие аргументированные ответы на заданные вопросы. </w:t>
            </w:r>
          </w:p>
        </w:tc>
      </w:tr>
      <w:tr w:rsidR="000D4859" w:rsidTr="00D3707F">
        <w:tc>
          <w:tcPr>
            <w:tcW w:w="2830"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lastRenderedPageBreak/>
              <w:t>Оценка «Неудовлетворительно»</w:t>
            </w:r>
          </w:p>
        </w:tc>
        <w:tc>
          <w:tcPr>
            <w:tcW w:w="7649" w:type="dxa"/>
            <w:tcBorders>
              <w:top w:val="single" w:sz="4" w:space="0" w:color="auto"/>
              <w:left w:val="single" w:sz="4" w:space="0" w:color="auto"/>
              <w:bottom w:val="single" w:sz="4" w:space="0" w:color="auto"/>
              <w:right w:val="single" w:sz="4" w:space="0" w:color="auto"/>
            </w:tcBorders>
            <w:hideMark/>
          </w:tcPr>
          <w:p w:rsidR="000D4859" w:rsidRDefault="000D4859" w:rsidP="00D3707F">
            <w:pPr>
              <w:spacing w:after="0" w:line="0" w:lineRule="atLeast"/>
              <w:rPr>
                <w:rFonts w:ascii="Times New Roman" w:hAnsi="Times New Roman" w:cs="Times New Roman"/>
                <w:noProof/>
                <w:sz w:val="28"/>
              </w:rPr>
            </w:pPr>
            <w:r>
              <w:rPr>
                <w:rFonts w:ascii="Times New Roman" w:hAnsi="Times New Roman" w:cs="Times New Roman"/>
                <w:noProof/>
                <w:sz w:val="28"/>
              </w:rPr>
              <w:t xml:space="preserve">выставляется за квалификационную работу, которая не носит исследовательского характера, в ней отсутствует анализ, не отвечает требованиям, изложенным в методических указаниях кафедры. В работе нет выводов либо они носят декларативный характер. В отзыве научного руководителя имеются критические замечания. При защите квалификационной работы студент затрудняется отвечать на поставленные вопросы по ее теме, не знает теории вопроса, при ответе допускает существенные ошибки. К защите не подготовлены наглядные пособия и раздаточный материал. </w:t>
            </w:r>
          </w:p>
        </w:tc>
      </w:tr>
    </w:tbl>
    <w:p w:rsidR="0054134E" w:rsidRDefault="0054134E"/>
    <w:sectPr w:rsidR="00541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452FB"/>
    <w:multiLevelType w:val="multilevel"/>
    <w:tmpl w:val="6F98B92E"/>
    <w:lvl w:ilvl="0">
      <w:start w:val="4"/>
      <w:numFmt w:val="decimal"/>
      <w:lvlText w:val="%1."/>
      <w:lvlJc w:val="left"/>
      <w:pPr>
        <w:ind w:left="450" w:hanging="450"/>
      </w:pPr>
    </w:lvl>
    <w:lvl w:ilvl="1">
      <w:start w:val="1"/>
      <w:numFmt w:val="decimal"/>
      <w:lvlText w:val="%1.%2."/>
      <w:lvlJc w:val="left"/>
      <w:pPr>
        <w:ind w:left="4005" w:hanging="720"/>
      </w:pPr>
    </w:lvl>
    <w:lvl w:ilvl="2">
      <w:start w:val="1"/>
      <w:numFmt w:val="decimal"/>
      <w:lvlText w:val="%1.%2.%3."/>
      <w:lvlJc w:val="left"/>
      <w:pPr>
        <w:ind w:left="7290" w:hanging="720"/>
      </w:pPr>
    </w:lvl>
    <w:lvl w:ilvl="3">
      <w:start w:val="1"/>
      <w:numFmt w:val="decimal"/>
      <w:lvlText w:val="%1.%2.%3.%4."/>
      <w:lvlJc w:val="left"/>
      <w:pPr>
        <w:ind w:left="10935" w:hanging="1080"/>
      </w:pPr>
    </w:lvl>
    <w:lvl w:ilvl="4">
      <w:start w:val="1"/>
      <w:numFmt w:val="decimal"/>
      <w:lvlText w:val="%1.%2.%3.%4.%5."/>
      <w:lvlJc w:val="left"/>
      <w:pPr>
        <w:ind w:left="14220" w:hanging="1080"/>
      </w:pPr>
    </w:lvl>
    <w:lvl w:ilvl="5">
      <w:start w:val="1"/>
      <w:numFmt w:val="decimal"/>
      <w:lvlText w:val="%1.%2.%3.%4.%5.%6."/>
      <w:lvlJc w:val="left"/>
      <w:pPr>
        <w:ind w:left="17865" w:hanging="1440"/>
      </w:pPr>
    </w:lvl>
    <w:lvl w:ilvl="6">
      <w:start w:val="1"/>
      <w:numFmt w:val="decimal"/>
      <w:lvlText w:val="%1.%2.%3.%4.%5.%6.%7."/>
      <w:lvlJc w:val="left"/>
      <w:pPr>
        <w:ind w:left="21510" w:hanging="1800"/>
      </w:pPr>
    </w:lvl>
    <w:lvl w:ilvl="7">
      <w:start w:val="1"/>
      <w:numFmt w:val="decimal"/>
      <w:lvlText w:val="%1.%2.%3.%4.%5.%6.%7.%8."/>
      <w:lvlJc w:val="left"/>
      <w:pPr>
        <w:ind w:left="24795" w:hanging="1800"/>
      </w:pPr>
    </w:lvl>
    <w:lvl w:ilvl="8">
      <w:start w:val="1"/>
      <w:numFmt w:val="decimal"/>
      <w:lvlText w:val="%1.%2.%3.%4.%5.%6.%7.%8.%9."/>
      <w:lvlJc w:val="left"/>
      <w:pPr>
        <w:ind w:left="28440" w:hanging="21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859"/>
    <w:rsid w:val="000D4859"/>
    <w:rsid w:val="00541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859"/>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4859"/>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D48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859"/>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4859"/>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D48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МИИТ</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Танифа Дмитрий Сергеевич</dc:creator>
  <cp:lastModifiedBy>Танифа Дмитрий Сергеевич</cp:lastModifiedBy>
  <cp:revision>1</cp:revision>
  <dcterms:created xsi:type="dcterms:W3CDTF">2021-05-17T20:54:00Z</dcterms:created>
  <dcterms:modified xsi:type="dcterms:W3CDTF">2021-05-17T20:55:00Z</dcterms:modified>
</cp:coreProperties>
</file>