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E8" w:rsidRPr="006733E8" w:rsidRDefault="006733E8" w:rsidP="00673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E8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6733E8" w:rsidRDefault="006733E8" w:rsidP="00673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3E8">
        <w:rPr>
          <w:rFonts w:ascii="Times New Roman" w:hAnsi="Times New Roman" w:cs="Times New Roman"/>
          <w:b/>
          <w:sz w:val="24"/>
          <w:szCs w:val="24"/>
        </w:rPr>
        <w:t>Тепломассообменное</w:t>
      </w:r>
      <w:proofErr w:type="spellEnd"/>
      <w:r w:rsidRPr="006733E8">
        <w:rPr>
          <w:rFonts w:ascii="Times New Roman" w:hAnsi="Times New Roman" w:cs="Times New Roman"/>
          <w:b/>
          <w:sz w:val="24"/>
          <w:szCs w:val="24"/>
        </w:rPr>
        <w:t xml:space="preserve"> оборудование предприятий промышленности и транспорта</w:t>
      </w:r>
    </w:p>
    <w:p w:rsidR="006733E8" w:rsidRPr="006733E8" w:rsidRDefault="006733E8" w:rsidP="00673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0D1" w:rsidRDefault="000470D1" w:rsidP="000470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ЭКЗАМЕНАЦИОННЫХ БИЛЕТОВ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Прочностной расчёт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кожухотрубного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 xml:space="preserve"> теплообменного аппарата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Тепловой расчёт насадочных и полых смесительных теплообменников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№2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Определение средней разности температур между теплоносителями в рекуперативных теплообменниках периодического действия (в водонагревателе-аккумуляторе с паровым обогревом).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Многократное выпаривание. Материальный и тепловой балансы многократного выпаривания. 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ab/>
      </w:r>
      <w:r w:rsidRPr="000470D1">
        <w:rPr>
          <w:rFonts w:ascii="Times New Roman" w:hAnsi="Times New Roman" w:cs="Times New Roman"/>
          <w:sz w:val="24"/>
          <w:szCs w:val="24"/>
        </w:rPr>
        <w:tab/>
      </w:r>
      <w:r w:rsidRPr="000470D1">
        <w:rPr>
          <w:rFonts w:ascii="Times New Roman" w:hAnsi="Times New Roman" w:cs="Times New Roman"/>
          <w:sz w:val="24"/>
          <w:szCs w:val="24"/>
        </w:rPr>
        <w:tab/>
      </w:r>
      <w:r w:rsidRPr="000470D1">
        <w:rPr>
          <w:rFonts w:ascii="Times New Roman" w:hAnsi="Times New Roman" w:cs="Times New Roman"/>
          <w:sz w:val="24"/>
          <w:szCs w:val="24"/>
        </w:rPr>
        <w:tab/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№3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Конвективная сушка с рециркуляцией сушильного агента.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Воздушные холодильные компрессионные установки.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№4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Расчёт коэффициента теплопередачи теплообменника.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Конструкции рекуперативных теплообменных аппаратов.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№5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Расчёт теплообменного аппарата на прочность.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Воздушные холодильные компрессионные установки.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№6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Определение средней разности температур между теплоносителями в рекуперативных теплообменниках периодического действия (в водонагревателе-аккумуляторе с водяным обогревом.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Многократное выпаривание. Тепловой баланс многократного выпаривания. Общая и полезная разности температур многоступенчатой выпарной установки.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№7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Гидравлический расчёт теплообменников.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Основные расчётные уравнения теплообменников.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70D1">
        <w:rPr>
          <w:rFonts w:ascii="Times New Roman" w:hAnsi="Times New Roman" w:cs="Times New Roman"/>
          <w:sz w:val="24"/>
          <w:szCs w:val="24"/>
        </w:rPr>
        <w:lastRenderedPageBreak/>
        <w:t>Билет №8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Общие сведения о сорбционных процессах. Абсорбционные и адсорбционные процессы и установки.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Вихревые трубы и их назначение.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№9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Сушка с промежуточным подогревом сушильного агента.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Абсорбционные холодильные установки.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№10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Назначение процессов ректификации. Физико-химические свойства бинарных смесей   (бинарные смеси со взаимно нерастворимыми компонентами; смеси со взаимно растворимыми компонентами).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Особенности тепло- и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 xml:space="preserve"> в смесительных установках.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№11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Принципиальная схема ректификационной установки. Процесс в ректификационной установке на t-x –диаграмме.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Гидравлический режим и сопротивление смесительных теплообменников с насадкой. Распыление жидкости в полых смесительных теплообменниках.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№12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Расчёт теплообменных аппаратов на прочность.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Теплообменные аппараты с кипящим слоем. Физические основы гидродинамики и теплообмена в кипящем слое. Основные закономерности теплообмена в аппарате.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№13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Аппараты с кипящим слоем. Физические основы процессов.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Выпарные аппараты погружного горения.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 14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Регенеративные теплообменные аппараты и установки. Их конструкции. Методика теплового расчёта регенеративного аппарата.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Уравнение теплового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балса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 xml:space="preserve"> для рекуперативного теплообменника (Теплоносители не меняют фазового состояния в процессе теплообмена).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 15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Тепловой конструктивный и поверочный расчёты рекуперативных теплообменников непрерывного действия.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Тепловые трубы. Принцип действия. Конструктивные характеристики тепловых труб.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№16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Расчёт коэффициента теплопередачи теплообменника.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Виды конструкций рекуперативных теплообменных аппаратов.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№17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Гидравлический расчёт теплообменников.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Теплообменные аппараты с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электрообогревом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>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№18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Конструкции выпарных аппаратов (с естественной циркуляцией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раствора;принудительнй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 xml:space="preserve"> циркуляцией;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плёночые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 xml:space="preserve"> аппараты;  (аппараты с терморадиационным способом подвода теплоты; аппараты с погружным горением).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Особенности тепло и </w:t>
      </w:r>
      <w:proofErr w:type="spellStart"/>
      <w:r w:rsidRPr="000470D1"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 w:rsidRPr="000470D1">
        <w:rPr>
          <w:rFonts w:ascii="Times New Roman" w:hAnsi="Times New Roman" w:cs="Times New Roman"/>
          <w:sz w:val="24"/>
          <w:szCs w:val="24"/>
        </w:rPr>
        <w:t xml:space="preserve"> в смесительных теплообменниках. Тепловой баланс смесительных теплообменников.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 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 19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 Определение расхода пара в ректификационных установках непрерывного действия. Определение расходов охлаждающей воды в дефлегматоре и конденсаторе.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Свойства влажных материалов как объектов сушки. Общие сведения о процессах сушки  материалов. Динамика и кинетика сушки.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 20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Рекуперативные теплообменные аппараты. Особенности их конструкций. Сравнительные характеристики.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Технологические схемы выпарных установок. Выбор схемы выпарной установки. Основные элементы установки.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 Задача.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№21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Механическое обезвоживание. Контактные атмосферные и вакуумные сушилки. Сушка материалов в поле токов высокой частоты.  Комбинированные способы сушки материалов.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Тепловые насосы. Принцип действия.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>Задача.</w:t>
      </w:r>
    </w:p>
    <w:p w:rsid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Билет №22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1.</w:t>
      </w:r>
      <w:r w:rsidRPr="000470D1">
        <w:rPr>
          <w:rFonts w:ascii="Times New Roman" w:hAnsi="Times New Roman" w:cs="Times New Roman"/>
          <w:sz w:val="24"/>
          <w:szCs w:val="24"/>
        </w:rPr>
        <w:tab/>
        <w:t>Конвективная сушка. Типы конструкций сушилок.</w:t>
      </w:r>
    </w:p>
    <w:p w:rsidR="000470D1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2.</w:t>
      </w:r>
      <w:r w:rsidRPr="000470D1">
        <w:rPr>
          <w:rFonts w:ascii="Times New Roman" w:hAnsi="Times New Roman" w:cs="Times New Roman"/>
          <w:sz w:val="24"/>
          <w:szCs w:val="24"/>
        </w:rPr>
        <w:tab/>
        <w:t>Классификация, принцип действия и области применения трансформаторов теплоты.</w:t>
      </w:r>
    </w:p>
    <w:p w:rsidR="00D87B94" w:rsidRPr="000470D1" w:rsidRDefault="000470D1" w:rsidP="00047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0D1">
        <w:rPr>
          <w:rFonts w:ascii="Times New Roman" w:hAnsi="Times New Roman" w:cs="Times New Roman"/>
          <w:sz w:val="24"/>
          <w:szCs w:val="24"/>
        </w:rPr>
        <w:t>3.</w:t>
      </w:r>
      <w:r w:rsidRPr="000470D1">
        <w:rPr>
          <w:rFonts w:ascii="Times New Roman" w:hAnsi="Times New Roman" w:cs="Times New Roman"/>
          <w:sz w:val="24"/>
          <w:szCs w:val="24"/>
        </w:rPr>
        <w:tab/>
        <w:t xml:space="preserve">Задача.   </w:t>
      </w:r>
    </w:p>
    <w:sectPr w:rsidR="00D87B94" w:rsidRPr="0004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97"/>
    <w:rsid w:val="000470D1"/>
    <w:rsid w:val="004A44B8"/>
    <w:rsid w:val="006733E8"/>
    <w:rsid w:val="009632BA"/>
    <w:rsid w:val="00AB3BF9"/>
    <w:rsid w:val="00D019B0"/>
    <w:rsid w:val="00EC7497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4</cp:revision>
  <dcterms:created xsi:type="dcterms:W3CDTF">2022-02-05T16:15:00Z</dcterms:created>
  <dcterms:modified xsi:type="dcterms:W3CDTF">2023-12-23T09:09:00Z</dcterms:modified>
</cp:coreProperties>
</file>