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7A" w:rsidRPr="008E387A" w:rsidRDefault="008E387A" w:rsidP="008E387A">
      <w:pPr>
        <w:pStyle w:val="p30"/>
        <w:spacing w:line="240" w:lineRule="exact"/>
        <w:ind w:left="720" w:hanging="360"/>
        <w:jc w:val="both"/>
        <w:rPr>
          <w:rStyle w:val="s8"/>
          <w:b/>
          <w:color w:val="000000"/>
          <w:szCs w:val="28"/>
        </w:rPr>
      </w:pPr>
      <w:r w:rsidRPr="008E387A">
        <w:rPr>
          <w:rStyle w:val="s8"/>
          <w:b/>
          <w:color w:val="000000"/>
          <w:szCs w:val="28"/>
        </w:rPr>
        <w:t xml:space="preserve">            Вопросы к зачёту​ </w:t>
      </w:r>
    </w:p>
    <w:p w:rsidR="008E387A" w:rsidRPr="008E387A" w:rsidRDefault="008E387A" w:rsidP="008E387A">
      <w:pPr>
        <w:pStyle w:val="p30"/>
        <w:spacing w:before="0" w:beforeAutospacing="0"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1. Строение долины реки. Назовите её элементы.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2. Откуда идёт счёт террас.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3. Какие бывают речные террасы по происхождению.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4. Что такое оползень.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5. Где формируются оползни.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6. Что такое дисперсные породы. Приведите примеры.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7. Назовите структуры скальных пород.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8. Как определяется прочность скальных пород.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9. Чем обусловлена  прочность  дисперсных пород.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10. Какие показатели нужно знать, чтобы дать заключение о прочности дисперсных пород.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11. Что такое литологическое строение грунтов.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12. Что называется грунтовой водой.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13. Методы определения коэффициента фильтрации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14. По каким признакам определяется инженерно-геологический элемент (ИГЭ).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15. Как определить влажность грунта.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16. Назовите инженерно-геологические процессы, происходящие в грунтовых системах.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17. Что такое продольный профиль реки.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color w:val="000000"/>
          <w:szCs w:val="28"/>
        </w:rPr>
        <w:t>18. Назовите элементы поперечного профиля реки.</w:t>
      </w:r>
      <w:r w:rsidRPr="008E387A">
        <w:rPr>
          <w:rStyle w:val="s8"/>
          <w:color w:val="000000"/>
          <w:szCs w:val="28"/>
        </w:rPr>
        <w:t xml:space="preserve"> 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 xml:space="preserve"> 19. Особенности геологической деятельности реки в рассматриваемой зоне.      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 xml:space="preserve"> 20. Обломочные горные породы как основание, материал и среда для строительства транспортных сооружений.      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 xml:space="preserve"> 21.​  Виды</w:t>
      </w:r>
      <w:r w:rsidRPr="008E387A">
        <w:rPr>
          <w:rStyle w:val="s8"/>
          <w:b/>
          <w:color w:val="000000"/>
          <w:szCs w:val="28"/>
        </w:rPr>
        <w:t xml:space="preserve"> </w:t>
      </w:r>
      <w:r w:rsidRPr="008E387A">
        <w:rPr>
          <w:rStyle w:val="s8"/>
          <w:color w:val="000000"/>
          <w:szCs w:val="28"/>
        </w:rPr>
        <w:t xml:space="preserve">ледниковых отложений, их строительные свойства. 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>22.  Что такое карст? Условия образования. Виды карста.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>23.   В каких горных породах может образовываться карст?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>24.​   Оползни. Условия образования и элементы оползневого склона.</w:t>
      </w:r>
    </w:p>
    <w:p w:rsidR="002F07D2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szCs w:val="28"/>
        </w:rPr>
      </w:pPr>
      <w:r w:rsidRPr="008E387A">
        <w:rPr>
          <w:rStyle w:val="s8"/>
          <w:color w:val="000000"/>
          <w:szCs w:val="28"/>
        </w:rPr>
        <w:t>25. Отложения и горные породы морского происхождения. Их строительные особенности.</w:t>
      </w:r>
      <w:bookmarkStart w:id="0" w:name="_GoBack"/>
      <w:bookmarkEnd w:id="0"/>
    </w:p>
    <w:sectPr w:rsidR="002F07D2" w:rsidRPr="008E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50"/>
    <w:rsid w:val="002F07D2"/>
    <w:rsid w:val="008E387A"/>
    <w:rsid w:val="00B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8E387A"/>
  </w:style>
  <w:style w:type="paragraph" w:customStyle="1" w:styleId="p30">
    <w:name w:val="p30"/>
    <w:basedOn w:val="a"/>
    <w:rsid w:val="008E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8E387A"/>
  </w:style>
  <w:style w:type="paragraph" w:customStyle="1" w:styleId="p30">
    <w:name w:val="p30"/>
    <w:basedOn w:val="a"/>
    <w:rsid w:val="008E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>МИИТ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Лушников Николай Александрович</dc:creator>
  <cp:keywords/>
  <dc:description/>
  <cp:lastModifiedBy>Лушников Николай Александрович</cp:lastModifiedBy>
  <cp:revision>2</cp:revision>
  <dcterms:created xsi:type="dcterms:W3CDTF">2021-12-24T13:31:00Z</dcterms:created>
  <dcterms:modified xsi:type="dcterms:W3CDTF">2021-12-24T13:33:00Z</dcterms:modified>
</cp:coreProperties>
</file>