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7AE3A" w14:textId="77777777" w:rsidR="00222CF4" w:rsidRPr="00B4344C" w:rsidRDefault="00222CF4" w:rsidP="00B4344C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Примерные оценочные материалы, применяемые при проведении</w:t>
      </w:r>
    </w:p>
    <w:p w14:paraId="3AC3C422" w14:textId="40462DE6" w:rsidR="00222CF4" w:rsidRPr="00B4344C" w:rsidRDefault="00222CF4" w:rsidP="00B4344C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промежуточной аттестации по дисциплине «Проектирование информационных систем»</w:t>
      </w:r>
    </w:p>
    <w:p w14:paraId="043F8B3F" w14:textId="19CFDF73" w:rsidR="00222CF4" w:rsidRPr="00B4344C" w:rsidRDefault="00B4344C" w:rsidP="00B4344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sz w:val="28"/>
          <w:szCs w:val="28"/>
        </w:rPr>
        <w:t>При проведении промежуточной аттестации обучающемуся предлагается дать ответы на 2 вопроса из нижеприведенного списка.</w:t>
      </w:r>
      <w:bookmarkStart w:id="0" w:name="_GoBack"/>
      <w:bookmarkEnd w:id="0"/>
    </w:p>
    <w:p w14:paraId="482DA73C" w14:textId="1B36F162" w:rsidR="00EE45DE" w:rsidRPr="00B4344C" w:rsidRDefault="00242749" w:rsidP="00222CF4">
      <w:pPr>
        <w:pStyle w:val="a4"/>
        <w:rPr>
          <w:b/>
          <w:bCs/>
          <w:sz w:val="28"/>
          <w:szCs w:val="28"/>
        </w:rPr>
      </w:pPr>
      <w:r w:rsidRPr="00B4344C">
        <w:rPr>
          <w:b/>
          <w:bCs/>
          <w:sz w:val="28"/>
          <w:szCs w:val="28"/>
        </w:rPr>
        <w:t>Вопросы к зачету</w:t>
      </w:r>
    </w:p>
    <w:p w14:paraId="3EED841C" w14:textId="38F1EC01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CASE-технологии. Основные понятия. </w:t>
      </w:r>
    </w:p>
    <w:p w14:paraId="560D00FD" w14:textId="77777777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Особенности 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CASE-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технологий</w:t>
      </w:r>
    </w:p>
    <w:p w14:paraId="0F24C9AB" w14:textId="77777777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Классификация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CASE-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систем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.</w:t>
      </w:r>
    </w:p>
    <w:p w14:paraId="5CD8789A" w14:textId="51824F30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CA ERwin Process Modeler.</w:t>
      </w:r>
    </w:p>
    <w:p w14:paraId="34A09EFB" w14:textId="77777777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CA ERwin Data Modeler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14:paraId="06CEBA19" w14:textId="78461BAC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Rational Rose, ARIS.</w:t>
      </w:r>
    </w:p>
    <w:p w14:paraId="2DF03D01" w14:textId="77777777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Структурный подход к разработке программного обеспечения. </w:t>
      </w:r>
    </w:p>
    <w:p w14:paraId="3D5DD6CC" w14:textId="77777777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Методология 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SADT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</w:p>
    <w:p w14:paraId="07EB8401" w14:textId="77777777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Методология 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DFD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</w:p>
    <w:p w14:paraId="33F2868F" w14:textId="0362FF5F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Методология 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ERD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14:paraId="33EC9073" w14:textId="77777777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Модели структурного подхода: функциональные, информационные и структурные. </w:t>
      </w:r>
    </w:p>
    <w:p w14:paraId="26227F45" w14:textId="77777777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Объектно-ориентированный подход к разработке программного обеспечения. </w:t>
      </w:r>
    </w:p>
    <w:p w14:paraId="08593939" w14:textId="2633175E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Язык UML. Диаграмма вариантов использования.</w:t>
      </w:r>
    </w:p>
    <w:p w14:paraId="0D6720A5" w14:textId="21A41EF8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Язык UML. Диаграмма деятельности, </w:t>
      </w:r>
    </w:p>
    <w:p w14:paraId="10D73863" w14:textId="57F8AEF9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Язык UML. Диаграмма классов. </w:t>
      </w:r>
    </w:p>
    <w:p w14:paraId="723FE145" w14:textId="455F86EC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Язык UML. Диаграмма состояний.</w:t>
      </w:r>
    </w:p>
    <w:p w14:paraId="220BD77E" w14:textId="34E4E8B0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Язык UML. Диаграмма последовательности.</w:t>
      </w:r>
    </w:p>
    <w:p w14:paraId="0B438FEE" w14:textId="6A2A5DBB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Язык UML. Диаграмма компонентов. </w:t>
      </w:r>
    </w:p>
    <w:p w14:paraId="70EBC45C" w14:textId="40C703F7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Язык UML. Диаграмма реализации.</w:t>
      </w:r>
    </w:p>
    <w:p w14:paraId="10C7118F" w14:textId="5FF46B9C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Системы разработки моделей программного обеспечения. UML Designer.</w:t>
      </w:r>
    </w:p>
    <w:p w14:paraId="79DB602F" w14:textId="3D9FDBC4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Системы разработки моделей программного обеспечения. StarUML.</w:t>
      </w:r>
    </w:p>
    <w:p w14:paraId="3BB4EEE6" w14:textId="77777777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Системы разработки моделей баз данных. MySQLWorkbench, Oracle Datamodeler.</w:t>
      </w:r>
    </w:p>
    <w:p w14:paraId="5F45F59E" w14:textId="77777777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Средства коллективной разработки программного обеспечения. Работа с проектом, ветвления.</w:t>
      </w:r>
    </w:p>
    <w:p w14:paraId="3BCE1773" w14:textId="32C32A6E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Средства коллективной разработки программного обеспечения. Слияние версий, конфликты и их разрешение, блокировки, версии проекта. </w:t>
      </w:r>
    </w:p>
    <w:p w14:paraId="0C278B1D" w14:textId="77777777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Модульное тестирования. </w:t>
      </w:r>
    </w:p>
    <w:p w14:paraId="0D91A41C" w14:textId="77777777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Интеграционное тестирование. </w:t>
      </w:r>
    </w:p>
    <w:p w14:paraId="380F52A4" w14:textId="77777777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Системное тестирование. </w:t>
      </w:r>
    </w:p>
    <w:p w14:paraId="18C88AEC" w14:textId="18600E3F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Приемочное тестирование.</w:t>
      </w:r>
    </w:p>
    <w:p w14:paraId="7DC3AD7C" w14:textId="56E36AF4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Средство модульного тестирования CUnit.</w:t>
      </w:r>
    </w:p>
    <w:p w14:paraId="064AC2A0" w14:textId="07CF82DE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Средство модульного тестирования JUnit.</w:t>
      </w:r>
    </w:p>
    <w:p w14:paraId="3C9F9D74" w14:textId="77777777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Стандарты документирования программного обеспечения. Средства документирования программного обеспечения. Система SoDA.  </w:t>
      </w:r>
    </w:p>
    <w:p w14:paraId="1FEEEDA3" w14:textId="77777777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Средства планирования и управления проектом. Диаграмма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Ганта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(Gantt chart), 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техника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Pert (Program Evaluation and Review Technique), 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метод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CPM (Critical Path Method). </w:t>
      </w:r>
    </w:p>
    <w:p w14:paraId="4667DC4A" w14:textId="33B525CE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Системы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Trello, Basecamp, Asana, Wrike.</w:t>
      </w:r>
    </w:p>
    <w:p w14:paraId="07B50576" w14:textId="2C637703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Системы</w:t>
      </w:r>
      <w:r w:rsidRPr="00B4344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Genius Project. MS Project, monday.com</w:t>
      </w:r>
    </w:p>
    <w:p w14:paraId="509DD319" w14:textId="77777777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Реинжиниринг программного кода. Понятие реинжиниринга программного кода. CASE-системы, позволяющие выполнять реинжиниринг прграммного кода.</w:t>
      </w:r>
    </w:p>
    <w:p w14:paraId="25D70F2D" w14:textId="31096614" w:rsidR="00242749" w:rsidRPr="00B4344C" w:rsidRDefault="00242749" w:rsidP="0024274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4344C">
        <w:rPr>
          <w:rFonts w:ascii="Times New Roman" w:eastAsia="Times New Roman" w:hAnsi="Times New Roman" w:cs="Times New Roman"/>
          <w:noProof/>
          <w:sz w:val="28"/>
          <w:szCs w:val="28"/>
        </w:rPr>
        <w:t>Реинжиниринг баз данных. Понятие реинжиниринга базы данных. CASE-системы, позволяющие выполнять реинжиниринг баз данных.</w:t>
      </w:r>
    </w:p>
    <w:sectPr w:rsidR="00242749" w:rsidRPr="00B4344C" w:rsidSect="00A6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43A4"/>
    <w:multiLevelType w:val="hybridMultilevel"/>
    <w:tmpl w:val="1F94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D3748C"/>
    <w:rsid w:val="00013E35"/>
    <w:rsid w:val="00112366"/>
    <w:rsid w:val="001C5BDF"/>
    <w:rsid w:val="0021204C"/>
    <w:rsid w:val="00222CF4"/>
    <w:rsid w:val="00242749"/>
    <w:rsid w:val="002660F9"/>
    <w:rsid w:val="00295F63"/>
    <w:rsid w:val="002C04A0"/>
    <w:rsid w:val="003B1864"/>
    <w:rsid w:val="004A588E"/>
    <w:rsid w:val="005C779C"/>
    <w:rsid w:val="006A7B02"/>
    <w:rsid w:val="006D3109"/>
    <w:rsid w:val="007F0DD0"/>
    <w:rsid w:val="00997A5E"/>
    <w:rsid w:val="00A67FBB"/>
    <w:rsid w:val="00B4344C"/>
    <w:rsid w:val="00B76AFA"/>
    <w:rsid w:val="00CD1DB0"/>
    <w:rsid w:val="00D3748C"/>
    <w:rsid w:val="00E8352D"/>
    <w:rsid w:val="00EE45DE"/>
    <w:rsid w:val="00F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A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Чудова Надежда Александровна</cp:lastModifiedBy>
  <cp:revision>8</cp:revision>
  <dcterms:created xsi:type="dcterms:W3CDTF">2022-01-19T08:07:00Z</dcterms:created>
  <dcterms:modified xsi:type="dcterms:W3CDTF">2022-10-07T15:25:00Z</dcterms:modified>
</cp:coreProperties>
</file>