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5E48" w14:textId="77777777" w:rsidR="00922EAB" w:rsidRDefault="00922EAB" w:rsidP="00922EAB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1EC3B2C5" w14:textId="77777777" w:rsidR="00922EAB" w:rsidRPr="00AD5BB1" w:rsidRDefault="00922EAB" w:rsidP="00922EAB">
      <w:pPr>
        <w:jc w:val="center"/>
        <w:rPr>
          <w:sz w:val="28"/>
          <w:szCs w:val="28"/>
        </w:rPr>
      </w:pPr>
      <w:r w:rsidRPr="007814AE">
        <w:rPr>
          <w:b/>
          <w:bCs/>
          <w:sz w:val="28"/>
          <w:szCs w:val="28"/>
        </w:rPr>
        <w:t>«Основы инженерного консалтинга и материально-технологическое обеспечение машиностроительных производств»</w:t>
      </w:r>
    </w:p>
    <w:p w14:paraId="54ADF566" w14:textId="77777777" w:rsidR="00922EAB" w:rsidRPr="00AD5BB1" w:rsidRDefault="00922EAB" w:rsidP="00922EAB">
      <w:pPr>
        <w:rPr>
          <w:sz w:val="28"/>
          <w:szCs w:val="28"/>
        </w:rPr>
      </w:pPr>
    </w:p>
    <w:p w14:paraId="30AC2EFC" w14:textId="77777777" w:rsidR="00922EAB" w:rsidRPr="00AD5BB1" w:rsidRDefault="00922EAB" w:rsidP="00922EAB">
      <w:pPr>
        <w:pStyle w:val="a7"/>
        <w:rPr>
          <w:sz w:val="28"/>
          <w:szCs w:val="28"/>
        </w:rPr>
      </w:pPr>
      <w:r w:rsidRPr="00AD5BB1">
        <w:rPr>
          <w:b/>
          <w:bCs/>
          <w:color w:val="000000"/>
          <w:sz w:val="28"/>
          <w:szCs w:val="28"/>
          <w:shd w:val="clear" w:color="auto" w:fill="FFFFFF"/>
        </w:rPr>
        <w:t>I -й семестр</w:t>
      </w:r>
      <w:r w:rsidRPr="00AD5BB1">
        <w:rPr>
          <w:color w:val="000000"/>
          <w:sz w:val="28"/>
          <w:szCs w:val="28"/>
          <w:shd w:val="clear" w:color="auto" w:fill="FFFFFF"/>
        </w:rPr>
        <w:t> </w:t>
      </w:r>
      <w:r w:rsidRPr="00AD5BB1">
        <w:rPr>
          <w:color w:val="000000"/>
          <w:sz w:val="28"/>
          <w:szCs w:val="28"/>
        </w:rPr>
        <w:br/>
      </w:r>
    </w:p>
    <w:p w14:paraId="589346B9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Понятия инжиниринга и инженерного консалтинга</w:t>
      </w:r>
    </w:p>
    <w:p w14:paraId="250D047F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Основные различия между инженерным консалтингом и инжинирингом</w:t>
      </w:r>
    </w:p>
    <w:p w14:paraId="7F723514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Понятие «умное производство».</w:t>
      </w:r>
    </w:p>
    <w:p w14:paraId="5B6B4244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Сущность проектного метода создания и модернизации производства.</w:t>
      </w:r>
    </w:p>
    <w:p w14:paraId="3CDA0A3D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Понятие материально-технического обеспечения (МТО).</w:t>
      </w:r>
    </w:p>
    <w:p w14:paraId="13C79058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Цели и задачи МТО</w:t>
      </w:r>
    </w:p>
    <w:p w14:paraId="69F92CB3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Основные и вспомогательные функции МТО.</w:t>
      </w:r>
    </w:p>
    <w:p w14:paraId="1734B9BA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Формы МТО.</w:t>
      </w:r>
    </w:p>
    <w:p w14:paraId="5CC5E138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Виды материальных ресурсов.</w:t>
      </w:r>
    </w:p>
    <w:p w14:paraId="2E5E1A94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Техническое нормирование.</w:t>
      </w:r>
    </w:p>
    <w:p w14:paraId="6B2E758E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Производственная логистика.</w:t>
      </w:r>
    </w:p>
    <w:p w14:paraId="7060C7F6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Организация материально-технического обеспечения на предприятии</w:t>
      </w:r>
    </w:p>
    <w:p w14:paraId="4BE4207A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Производственный цикл и его длительность.</w:t>
      </w:r>
    </w:p>
    <w:p w14:paraId="09BEC8C2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Техническая подготовка производства.</w:t>
      </w:r>
    </w:p>
    <w:p w14:paraId="7728652F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Организационная структура МТО.</w:t>
      </w:r>
    </w:p>
    <w:p w14:paraId="63BEAA71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Складское хозяйство.</w:t>
      </w:r>
    </w:p>
    <w:p w14:paraId="249DA052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Порядок учёта, отчётности и списания материальных средств.</w:t>
      </w:r>
    </w:p>
    <w:p w14:paraId="4E1C3983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Транспортное хозяйство.</w:t>
      </w:r>
    </w:p>
    <w:p w14:paraId="2BD73A9F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Заготовительное хозяйство.</w:t>
      </w:r>
    </w:p>
    <w:p w14:paraId="7AF0AC0B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Система управления МТО.</w:t>
      </w:r>
    </w:p>
    <w:p w14:paraId="7E050A5E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Организация оперативной работы по МТО.</w:t>
      </w:r>
    </w:p>
    <w:p w14:paraId="226BB967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Этапы процесса планирования МТО.</w:t>
      </w:r>
    </w:p>
    <w:p w14:paraId="19B464A2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Исследование рынка сырья и материалов.</w:t>
      </w:r>
    </w:p>
    <w:p w14:paraId="388567E1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Типы поставщиков. Анализ поставщиков.</w:t>
      </w:r>
    </w:p>
    <w:p w14:paraId="70EEF216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D5BB1">
        <w:rPr>
          <w:color w:val="000000"/>
          <w:sz w:val="28"/>
          <w:szCs w:val="28"/>
          <w:shd w:val="clear" w:color="auto" w:fill="FFFFFF"/>
        </w:rPr>
        <w:t>Факторы</w:t>
      </w:r>
      <w:proofErr w:type="gramEnd"/>
      <w:r w:rsidRPr="00AD5BB1">
        <w:rPr>
          <w:color w:val="000000"/>
          <w:sz w:val="28"/>
          <w:szCs w:val="28"/>
          <w:shd w:val="clear" w:color="auto" w:fill="FFFFFF"/>
        </w:rPr>
        <w:t xml:space="preserve"> влияющие на выбор поставщиков</w:t>
      </w:r>
    </w:p>
    <w:p w14:paraId="19CA1D8C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Методы оценки поставщиков (рейтинг поставщиков).</w:t>
      </w:r>
    </w:p>
    <w:p w14:paraId="79DC3888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Определение потребности предприятия в материальных ресурсах.</w:t>
      </w:r>
    </w:p>
    <w:p w14:paraId="1071ADD9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Составление плана закупок.</w:t>
      </w:r>
    </w:p>
    <w:p w14:paraId="74271BCB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Стоимостной анализ.</w:t>
      </w:r>
    </w:p>
    <w:p w14:paraId="1B624345" w14:textId="77777777" w:rsidR="00922EAB" w:rsidRPr="00AD5BB1" w:rsidRDefault="00922EAB" w:rsidP="00922EAB">
      <w:pPr>
        <w:pStyle w:val="a7"/>
        <w:numPr>
          <w:ilvl w:val="0"/>
          <w:numId w:val="14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Виды планов МТО.</w:t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</w:rPr>
        <w:br/>
      </w:r>
      <w:r w:rsidRPr="00AD5BB1">
        <w:rPr>
          <w:color w:val="000000"/>
          <w:sz w:val="28"/>
          <w:szCs w:val="28"/>
        </w:rPr>
        <w:br/>
      </w:r>
      <w:r w:rsidRPr="00AD5BB1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II -й семестр</w:t>
      </w:r>
      <w:r w:rsidRPr="00AD5BB1">
        <w:rPr>
          <w:color w:val="000000"/>
          <w:sz w:val="28"/>
          <w:szCs w:val="28"/>
          <w:shd w:val="clear" w:color="auto" w:fill="FFFFFF"/>
        </w:rPr>
        <w:t> </w:t>
      </w:r>
      <w:r w:rsidRPr="00AD5BB1">
        <w:rPr>
          <w:color w:val="000000"/>
          <w:sz w:val="28"/>
          <w:szCs w:val="28"/>
        </w:rPr>
        <w:br/>
      </w:r>
    </w:p>
    <w:p w14:paraId="23BB5FBF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Типы производственных запасов.</w:t>
      </w:r>
    </w:p>
    <w:p w14:paraId="6654E645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Нормы расхода основных и вспомогательных материалов.</w:t>
      </w:r>
    </w:p>
    <w:p w14:paraId="6212D4A2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Нормы расхода топлива и энергии.</w:t>
      </w:r>
    </w:p>
    <w:p w14:paraId="07743674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Методика расчета потребности в топливе и энергии.</w:t>
      </w:r>
    </w:p>
    <w:p w14:paraId="1059AD53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Основные технические, технологические и экономические показатели оборудования.</w:t>
      </w:r>
    </w:p>
    <w:p w14:paraId="5B5B10EF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Методика расчета потребности в станочном оборудовании.</w:t>
      </w:r>
    </w:p>
    <w:p w14:paraId="4FA57B1D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Основные технические, технологические и экономические показатели технологической оснастки.</w:t>
      </w:r>
    </w:p>
    <w:p w14:paraId="1A70DCA8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Методика расчета потребности </w:t>
      </w:r>
      <w:proofErr w:type="gramStart"/>
      <w:r w:rsidRPr="00AD5BB1">
        <w:rPr>
          <w:color w:val="000000"/>
          <w:sz w:val="28"/>
          <w:szCs w:val="28"/>
          <w:shd w:val="clear" w:color="auto" w:fill="FFFFFF"/>
        </w:rPr>
        <w:t>в технологической оснастки</w:t>
      </w:r>
      <w:proofErr w:type="gramEnd"/>
      <w:r w:rsidRPr="00AD5BB1">
        <w:rPr>
          <w:color w:val="000000"/>
          <w:sz w:val="28"/>
          <w:szCs w:val="28"/>
          <w:shd w:val="clear" w:color="auto" w:fill="FFFFFF"/>
        </w:rPr>
        <w:t>.</w:t>
      </w:r>
    </w:p>
    <w:p w14:paraId="76CDD9B1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Основные технические, технологические и экономические показатели режущего инструмента</w:t>
      </w:r>
    </w:p>
    <w:p w14:paraId="52255223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Методика расчета потребности в режущем инструменте.</w:t>
      </w:r>
    </w:p>
    <w:p w14:paraId="7CCCE5D9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Основные технические, технологические и экономические показатели контрольно-измерительного оборудования</w:t>
      </w:r>
    </w:p>
    <w:p w14:paraId="5B9AAD91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Методика расчета потребности в контрольно-измерительном оборудовании.</w:t>
      </w:r>
    </w:p>
    <w:p w14:paraId="580177B4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Нормы расхода запасных частей. Методика расчета потребности в запасных частях при изготовлении и ремонте подвижного состава.</w:t>
      </w:r>
    </w:p>
    <w:p w14:paraId="4B5A2109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Система ППР оборудования. Составление плана ремонта оборудования.</w:t>
      </w:r>
    </w:p>
    <w:p w14:paraId="5BB23EA5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Определение трудоемкости ремонтов. Нормирование расхода материалов на ремонт оборудования.</w:t>
      </w:r>
    </w:p>
    <w:p w14:paraId="601A1AC1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Понятия инжиниринга и инженерного консалтинга.</w:t>
      </w:r>
    </w:p>
    <w:p w14:paraId="64813DA5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Основные различия между инженерным консалтингом и инжинирингом.</w:t>
      </w:r>
    </w:p>
    <w:p w14:paraId="4D26D37C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Понятие «умное производство».</w:t>
      </w:r>
    </w:p>
    <w:p w14:paraId="658C0F24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Сущность проектного метода создания и модернизации производства.</w:t>
      </w:r>
    </w:p>
    <w:p w14:paraId="492DC2C7" w14:textId="77777777" w:rsidR="00922EAB" w:rsidRPr="00AD5BB1" w:rsidRDefault="00922EAB" w:rsidP="00922EAB">
      <w:pPr>
        <w:pStyle w:val="a7"/>
        <w:numPr>
          <w:ilvl w:val="0"/>
          <w:numId w:val="1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Методика расчета потребности в сырье и материалах.</w:t>
      </w:r>
    </w:p>
    <w:p w14:paraId="7AFC7F11" w14:textId="0EDA220B" w:rsidR="000212A6" w:rsidRPr="004C2BA5" w:rsidRDefault="000212A6" w:rsidP="004C2BA5">
      <w:pPr>
        <w:rPr>
          <w:sz w:val="28"/>
          <w:szCs w:val="28"/>
        </w:rPr>
      </w:pPr>
    </w:p>
    <w:sectPr w:rsidR="000212A6" w:rsidRPr="004C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AE2"/>
    <w:multiLevelType w:val="hybridMultilevel"/>
    <w:tmpl w:val="8B1E6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654C"/>
    <w:multiLevelType w:val="multilevel"/>
    <w:tmpl w:val="B81CB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36F63"/>
    <w:multiLevelType w:val="hybridMultilevel"/>
    <w:tmpl w:val="3EF6A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A1E3D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30C60"/>
    <w:multiLevelType w:val="hybridMultilevel"/>
    <w:tmpl w:val="1BF4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E434F"/>
    <w:multiLevelType w:val="hybridMultilevel"/>
    <w:tmpl w:val="8B1E6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D4686"/>
    <w:multiLevelType w:val="hybridMultilevel"/>
    <w:tmpl w:val="C728CBE2"/>
    <w:lvl w:ilvl="0" w:tplc="FFFFFFFF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0649DF2">
      <w:start w:val="1"/>
      <w:numFmt w:val="decimal"/>
      <w:lvlText w:val="%2."/>
      <w:lvlJc w:val="left"/>
      <w:pPr>
        <w:ind w:left="2160" w:hanging="360"/>
      </w:pPr>
      <w:rPr>
        <w:rFonts w:ascii="Verdana" w:hAnsi="Verdana" w:hint="default"/>
        <w:color w:val="000000"/>
        <w:sz w:val="18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421AF6"/>
    <w:multiLevelType w:val="hybridMultilevel"/>
    <w:tmpl w:val="73B209EA"/>
    <w:lvl w:ilvl="0" w:tplc="5DB66EE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D3A061A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FB0512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133F9"/>
    <w:multiLevelType w:val="multilevel"/>
    <w:tmpl w:val="1C567C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EB7703"/>
    <w:multiLevelType w:val="hybridMultilevel"/>
    <w:tmpl w:val="153CD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03FB5"/>
    <w:multiLevelType w:val="hybridMultilevel"/>
    <w:tmpl w:val="56C2B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F5E24"/>
    <w:multiLevelType w:val="hybridMultilevel"/>
    <w:tmpl w:val="153CDEB0"/>
    <w:lvl w:ilvl="0" w:tplc="82F2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75E09"/>
    <w:multiLevelType w:val="multilevel"/>
    <w:tmpl w:val="835E47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16402"/>
    <w:multiLevelType w:val="hybridMultilevel"/>
    <w:tmpl w:val="3EF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73576">
    <w:abstractNumId w:val="14"/>
  </w:num>
  <w:num w:numId="2" w16cid:durableId="158347158">
    <w:abstractNumId w:val="2"/>
  </w:num>
  <w:num w:numId="3" w16cid:durableId="1948079865">
    <w:abstractNumId w:val="4"/>
  </w:num>
  <w:num w:numId="4" w16cid:durableId="1159921913">
    <w:abstractNumId w:val="11"/>
  </w:num>
  <w:num w:numId="5" w16cid:durableId="1623684492">
    <w:abstractNumId w:val="12"/>
  </w:num>
  <w:num w:numId="6" w16cid:durableId="117380921">
    <w:abstractNumId w:val="10"/>
  </w:num>
  <w:num w:numId="7" w16cid:durableId="1409881409">
    <w:abstractNumId w:val="8"/>
  </w:num>
  <w:num w:numId="8" w16cid:durableId="1039935002">
    <w:abstractNumId w:val="1"/>
  </w:num>
  <w:num w:numId="9" w16cid:durableId="1430198639">
    <w:abstractNumId w:val="9"/>
  </w:num>
  <w:num w:numId="10" w16cid:durableId="1778404665">
    <w:abstractNumId w:val="13"/>
  </w:num>
  <w:num w:numId="11" w16cid:durableId="1204487756">
    <w:abstractNumId w:val="3"/>
  </w:num>
  <w:num w:numId="12" w16cid:durableId="1486312433">
    <w:abstractNumId w:val="0"/>
  </w:num>
  <w:num w:numId="13" w16cid:durableId="1716811608">
    <w:abstractNumId w:val="5"/>
  </w:num>
  <w:num w:numId="14" w16cid:durableId="2110346684">
    <w:abstractNumId w:val="7"/>
  </w:num>
  <w:num w:numId="15" w16cid:durableId="1076709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8A"/>
    <w:rsid w:val="000212A6"/>
    <w:rsid w:val="000F7967"/>
    <w:rsid w:val="00115158"/>
    <w:rsid w:val="0018188A"/>
    <w:rsid w:val="00356697"/>
    <w:rsid w:val="00436E8C"/>
    <w:rsid w:val="004B1255"/>
    <w:rsid w:val="004C2BA5"/>
    <w:rsid w:val="00561DFA"/>
    <w:rsid w:val="007F0136"/>
    <w:rsid w:val="00922EAB"/>
    <w:rsid w:val="00A3462A"/>
    <w:rsid w:val="00BB77C4"/>
    <w:rsid w:val="00C4317B"/>
    <w:rsid w:val="00E4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FED"/>
  <w15:chartTrackingRefBased/>
  <w15:docId w15:val="{4E5D9C98-E3FF-4B99-B2C9-8C043A5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88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81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8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0F79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2025-12-12T17:03:00Z</dcterms:created>
  <dcterms:modified xsi:type="dcterms:W3CDTF">2025-12-12T17:03:00Z</dcterms:modified>
</cp:coreProperties>
</file>